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第六届松山湖创新创业大赛总决赛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</w:t>
      </w:r>
    </w:p>
    <w:tbl>
      <w:tblPr>
        <w:tblStyle w:val="3"/>
        <w:tblW w:w="7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5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特等奖</w:t>
            </w: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高性能有机光电功能材料的开发及应用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高端铜材制备技术及装备产业化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极大规模集成电路在线光学检测装备研发与制造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资产智能运维SaaS企业服务平台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编译科技-国产硬件与软件适配服务商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全球首家非药物闭环睡眠健康系统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火萤科技-无人机安全护航者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微型高光谱成像MEMS芯片研发及产业化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万物位置互联技术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尿大夫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"氢源现制及其创新应用—基于氢混合气效用的机动车节能减排解决方案"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光纤传感构建BCG生命体征大数据中心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zVlOTNiNWQxOGE4NTZmMmIwMWQ2MGE2ZTYyYWQifQ=="/>
  </w:docVars>
  <w:rsids>
    <w:rsidRoot w:val="00000000"/>
    <w:rsid w:val="7CE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2022-06-21T08:39:21Z</dcterms:created>
  <dc:creator>86135</dc:creator>
  <cp:lastModifiedBy>利佛魔尔</cp:lastModifiedBy>
  <dcterms:modified xsi:type="dcterms:W3CDTF">2022-06-21T08:39:25Z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BE844B41095044ADB1D3F8772DD14643</vt:lpwstr>
  </property>
</Properties>
</file>