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ageBreakBefore w:val="0"/>
        <w:kinsoku/>
        <w:wordWrap/>
        <w:overflowPunct/>
        <w:topLinePunct w:val="0"/>
        <w:autoSpaceDE/>
        <w:autoSpaceDN/>
        <w:bidi w:val="0"/>
        <w:spacing w:line="640" w:lineRule="exact"/>
        <w:rPr>
          <w:rFonts w:hint="default" w:ascii="Times New Roman" w:hAnsi="Times New Roman" w:cs="Times New Roman"/>
          <w:color w:val="auto"/>
          <w:sz w:val="42"/>
          <w:szCs w:val="42"/>
        </w:rPr>
      </w:pPr>
      <w:r>
        <w:rPr>
          <w:rFonts w:hint="default" w:ascii="Times New Roman" w:hAnsi="Times New Roman" w:cs="Times New Roman"/>
          <w:color w:val="auto"/>
          <w:sz w:val="42"/>
          <w:szCs w:val="42"/>
        </w:rPr>
        <w:t>《东莞松山湖科技企业培育实施办法》</w:t>
      </w:r>
    </w:p>
    <w:p>
      <w:pPr>
        <w:pStyle w:val="12"/>
        <w:pageBreakBefore w:val="0"/>
        <w:kinsoku/>
        <w:wordWrap/>
        <w:overflowPunct/>
        <w:topLinePunct w:val="0"/>
        <w:autoSpaceDE/>
        <w:autoSpaceDN/>
        <w:bidi w:val="0"/>
        <w:spacing w:line="640" w:lineRule="exact"/>
        <w:rPr>
          <w:rFonts w:hint="default" w:ascii="Times New Roman" w:hAnsi="Times New Roman" w:cs="Times New Roman"/>
          <w:color w:val="auto"/>
          <w:sz w:val="42"/>
          <w:szCs w:val="42"/>
        </w:rPr>
      </w:pPr>
      <w:r>
        <w:rPr>
          <w:rFonts w:hint="default" w:ascii="Times New Roman" w:hAnsi="Times New Roman" w:cs="Times New Roman"/>
          <w:color w:val="auto"/>
          <w:sz w:val="42"/>
          <w:szCs w:val="42"/>
        </w:rPr>
        <w:t>202</w:t>
      </w:r>
      <w:r>
        <w:rPr>
          <w:rFonts w:hint="default" w:ascii="Times New Roman" w:hAnsi="Times New Roman" w:cs="Times New Roman"/>
          <w:color w:val="auto"/>
          <w:sz w:val="42"/>
          <w:szCs w:val="42"/>
          <w:lang w:val="en-US" w:eastAsia="zh-CN"/>
        </w:rPr>
        <w:t>2</w:t>
      </w:r>
      <w:r>
        <w:rPr>
          <w:rFonts w:hint="default" w:ascii="Times New Roman" w:hAnsi="Times New Roman" w:cs="Times New Roman"/>
          <w:color w:val="auto"/>
          <w:sz w:val="42"/>
          <w:szCs w:val="42"/>
        </w:rPr>
        <w:t>年度</w:t>
      </w:r>
      <w:r>
        <w:rPr>
          <w:rFonts w:hint="default" w:ascii="Times New Roman" w:hAnsi="Times New Roman" w:cs="Times New Roman"/>
          <w:color w:val="auto"/>
          <w:sz w:val="42"/>
          <w:szCs w:val="42"/>
          <w:lang w:eastAsia="zh-CN"/>
        </w:rPr>
        <w:t>第</w:t>
      </w:r>
      <w:r>
        <w:rPr>
          <w:rFonts w:hint="eastAsia" w:cs="Times New Roman"/>
          <w:color w:val="auto"/>
          <w:sz w:val="42"/>
          <w:szCs w:val="42"/>
          <w:lang w:val="en-US" w:eastAsia="zh-CN"/>
        </w:rPr>
        <w:t>二</w:t>
      </w:r>
      <w:r>
        <w:rPr>
          <w:rFonts w:hint="default" w:ascii="Times New Roman" w:hAnsi="Times New Roman" w:cs="Times New Roman"/>
          <w:color w:val="auto"/>
          <w:sz w:val="42"/>
          <w:szCs w:val="42"/>
          <w:lang w:eastAsia="zh-CN"/>
        </w:rPr>
        <w:t>批次</w:t>
      </w:r>
      <w:r>
        <w:rPr>
          <w:rFonts w:hint="default" w:ascii="Times New Roman" w:hAnsi="Times New Roman" w:cs="Times New Roman"/>
          <w:color w:val="auto"/>
          <w:sz w:val="42"/>
          <w:szCs w:val="42"/>
        </w:rPr>
        <w:t>申报指南</w:t>
      </w:r>
    </w:p>
    <w:p>
      <w:pPr>
        <w:pageBreakBefore w:val="0"/>
        <w:kinsoku/>
        <w:wordWrap/>
        <w:overflowPunct/>
        <w:topLinePunct w:val="0"/>
        <w:autoSpaceDE/>
        <w:autoSpaceDN/>
        <w:bidi w:val="0"/>
        <w:adjustRightInd w:val="0"/>
        <w:snapToGrid w:val="0"/>
        <w:spacing w:line="640" w:lineRule="exact"/>
        <w:ind w:firstLine="640"/>
        <w:rPr>
          <w:rFonts w:hint="default" w:ascii="Times New Roman" w:hAnsi="Times New Roman" w:eastAsia="楷体_GB2312" w:cs="Times New Roman"/>
          <w:bCs/>
          <w:color w:val="auto"/>
          <w:szCs w:val="32"/>
        </w:rPr>
      </w:pPr>
    </w:p>
    <w:p>
      <w:pPr>
        <w:pageBreakBefore w:val="0"/>
        <w:kinsoku/>
        <w:wordWrap/>
        <w:overflowPunct/>
        <w:topLinePunct w:val="0"/>
        <w:autoSpaceDE/>
        <w:autoSpaceDN/>
        <w:bidi w:val="0"/>
        <w:spacing w:line="640" w:lineRule="exact"/>
        <w:ind w:firstLine="640"/>
        <w:rPr>
          <w:rFonts w:hint="default" w:cs="Times New Roman"/>
          <w:color w:val="auto"/>
          <w:lang w:val="en-US" w:eastAsia="zh-CN"/>
        </w:rPr>
      </w:pPr>
      <w:r>
        <w:rPr>
          <w:rFonts w:hint="default" w:ascii="Times New Roman" w:hAnsi="Times New Roman" w:cs="Times New Roman"/>
          <w:color w:val="auto"/>
        </w:rPr>
        <w:t>《东莞松山湖科技企业培育实施办法》（以下简称“本政策”）202</w:t>
      </w:r>
      <w:r>
        <w:rPr>
          <w:rFonts w:hint="eastAsia" w:cs="Times New Roman"/>
          <w:color w:val="auto"/>
          <w:lang w:val="en-US" w:eastAsia="zh-CN"/>
        </w:rPr>
        <w:t>2</w:t>
      </w:r>
      <w:r>
        <w:rPr>
          <w:rFonts w:hint="default" w:ascii="Times New Roman" w:hAnsi="Times New Roman" w:cs="Times New Roman"/>
          <w:color w:val="auto"/>
        </w:rPr>
        <w:t>年度组织申报内容包括第八条</w:t>
      </w:r>
      <w:r>
        <w:rPr>
          <w:rFonts w:hint="eastAsia" w:cs="Times New Roman"/>
          <w:color w:val="auto"/>
          <w:lang w:eastAsia="zh-CN"/>
        </w:rPr>
        <w:t>（</w:t>
      </w:r>
      <w:r>
        <w:rPr>
          <w:rFonts w:hint="eastAsia" w:cs="Times New Roman"/>
          <w:color w:val="auto"/>
          <w:lang w:val="en-US" w:eastAsia="zh-CN"/>
        </w:rPr>
        <w:t>二</w:t>
      </w:r>
      <w:r>
        <w:rPr>
          <w:rFonts w:hint="eastAsia" w:cs="Times New Roman"/>
          <w:color w:val="auto"/>
          <w:lang w:eastAsia="zh-CN"/>
        </w:rPr>
        <w:t>）（</w:t>
      </w:r>
      <w:r>
        <w:rPr>
          <w:rFonts w:hint="eastAsia" w:cs="Times New Roman"/>
          <w:color w:val="auto"/>
          <w:lang w:val="en-US" w:eastAsia="zh-CN"/>
        </w:rPr>
        <w:t>三</w:t>
      </w:r>
      <w:r>
        <w:rPr>
          <w:rFonts w:hint="eastAsia" w:cs="Times New Roman"/>
          <w:color w:val="auto"/>
          <w:lang w:eastAsia="zh-CN"/>
        </w:rPr>
        <w:t>）（</w:t>
      </w:r>
      <w:r>
        <w:rPr>
          <w:rFonts w:hint="eastAsia" w:cs="Times New Roman"/>
          <w:color w:val="auto"/>
          <w:lang w:val="en-US" w:eastAsia="zh-CN"/>
        </w:rPr>
        <w:t>四</w:t>
      </w:r>
      <w:r>
        <w:rPr>
          <w:rFonts w:hint="eastAsia" w:cs="Times New Roman"/>
          <w:color w:val="auto"/>
          <w:lang w:eastAsia="zh-CN"/>
        </w:rPr>
        <w:t>）（</w:t>
      </w:r>
      <w:r>
        <w:rPr>
          <w:rFonts w:hint="eastAsia" w:cs="Times New Roman"/>
          <w:color w:val="auto"/>
          <w:lang w:val="en-US" w:eastAsia="zh-CN"/>
        </w:rPr>
        <w:t>五</w:t>
      </w:r>
      <w:r>
        <w:rPr>
          <w:rFonts w:hint="eastAsia" w:cs="Times New Roman"/>
          <w:color w:val="auto"/>
          <w:lang w:eastAsia="zh-CN"/>
        </w:rPr>
        <w:t>）和</w:t>
      </w:r>
      <w:r>
        <w:rPr>
          <w:rFonts w:hint="default" w:ascii="Times New Roman" w:hAnsi="Times New Roman" w:cs="Times New Roman"/>
          <w:color w:val="auto"/>
        </w:rPr>
        <w:t>第</w:t>
      </w:r>
      <w:r>
        <w:rPr>
          <w:rFonts w:hint="default" w:ascii="Times New Roman" w:hAnsi="Times New Roman" w:cs="Times New Roman"/>
          <w:color w:val="auto"/>
          <w:lang w:eastAsia="zh-CN"/>
        </w:rPr>
        <w:t>九</w:t>
      </w:r>
      <w:r>
        <w:rPr>
          <w:rFonts w:hint="default" w:ascii="Times New Roman" w:hAnsi="Times New Roman" w:cs="Times New Roman"/>
          <w:color w:val="auto"/>
        </w:rPr>
        <w:t>条</w:t>
      </w:r>
      <w:r>
        <w:rPr>
          <w:rFonts w:hint="eastAsia" w:cs="Times New Roman"/>
          <w:color w:val="auto"/>
          <w:lang w:eastAsia="zh-CN"/>
        </w:rPr>
        <w:t>，即瞪羚企业奖励、百强企业奖励、双三企业扶持奖励、双五企业扶持奖励、科技企业孵化器奖励、优秀科技企业孵化器评选奖励</w:t>
      </w:r>
      <w:r>
        <w:rPr>
          <w:rFonts w:hint="default" w:ascii="Times New Roman" w:hAnsi="Times New Roman" w:cs="Times New Roman"/>
          <w:color w:val="auto"/>
        </w:rPr>
        <w:t>。</w:t>
      </w:r>
      <w:r>
        <w:rPr>
          <w:rFonts w:hint="eastAsia" w:cs="Times New Roman"/>
          <w:color w:val="auto"/>
          <w:lang w:eastAsia="zh-CN"/>
        </w:rPr>
        <w:t>本政策第八条（一）、第十条、第十一条支持措施已于</w:t>
      </w:r>
      <w:r>
        <w:rPr>
          <w:rFonts w:hint="eastAsia" w:cs="Times New Roman"/>
          <w:color w:val="auto"/>
          <w:lang w:val="en-US" w:eastAsia="zh-CN"/>
        </w:rPr>
        <w:t>2022年度第一批次组织申报；第十二条支持措施2022年度暂不组织申报。</w:t>
      </w:r>
    </w:p>
    <w:p>
      <w:pPr>
        <w:pStyle w:val="3"/>
        <w:pageBreakBefore w:val="0"/>
        <w:numPr>
          <w:ilvl w:val="0"/>
          <w:numId w:val="1"/>
        </w:numPr>
        <w:kinsoku/>
        <w:wordWrap/>
        <w:overflowPunct/>
        <w:topLinePunct w:val="0"/>
        <w:autoSpaceDE/>
        <w:autoSpaceDN/>
        <w:bidi w:val="0"/>
        <w:spacing w:line="640" w:lineRule="exact"/>
        <w:ind w:firstLine="640"/>
        <w:rPr>
          <w:rFonts w:hint="default" w:ascii="Times New Roman" w:hAnsi="Times New Roman" w:cs="Times New Roman"/>
          <w:color w:val="auto"/>
        </w:rPr>
      </w:pPr>
      <w:bookmarkStart w:id="0" w:name="_Toc16053"/>
      <w:r>
        <w:rPr>
          <w:rFonts w:hint="default" w:ascii="Times New Roman" w:hAnsi="Times New Roman" w:cs="Times New Roman"/>
          <w:color w:val="auto"/>
        </w:rPr>
        <w:t>申报及审批时间</w:t>
      </w:r>
      <w:bookmarkEnd w:id="0"/>
    </w:p>
    <w:p>
      <w:pPr>
        <w:pageBreakBefore w:val="0"/>
        <w:numPr>
          <w:ilvl w:val="0"/>
          <w:numId w:val="2"/>
        </w:numPr>
        <w:kinsoku/>
        <w:wordWrap/>
        <w:overflowPunct/>
        <w:topLinePunct w:val="0"/>
        <w:autoSpaceDE/>
        <w:autoSpaceDN/>
        <w:bidi w:val="0"/>
        <w:spacing w:line="640" w:lineRule="exact"/>
        <w:ind w:firstLine="640" w:firstLineChars="0"/>
        <w:rPr>
          <w:rFonts w:hint="default" w:ascii="Times New Roman" w:hAnsi="Times New Roman" w:eastAsia="楷体_GB2312" w:cs="Times New Roman"/>
          <w:color w:val="auto"/>
        </w:rPr>
      </w:pPr>
      <w:r>
        <w:rPr>
          <w:rFonts w:hint="default" w:ascii="Times New Roman" w:hAnsi="Times New Roman" w:eastAsia="楷体_GB2312" w:cs="Times New Roman"/>
          <w:color w:val="auto"/>
        </w:rPr>
        <w:t>申报时间</w:t>
      </w:r>
    </w:p>
    <w:p>
      <w:pPr>
        <w:pageBreakBefore w:val="0"/>
        <w:numPr>
          <w:ilvl w:val="255"/>
          <w:numId w:val="0"/>
        </w:numPr>
        <w:kinsoku/>
        <w:wordWrap/>
        <w:overflowPunct/>
        <w:topLinePunct w:val="0"/>
        <w:autoSpaceDE/>
        <w:autoSpaceDN/>
        <w:bidi w:val="0"/>
        <w:spacing w:line="640" w:lineRule="exact"/>
        <w:ind w:firstLine="640" w:firstLineChars="200"/>
        <w:rPr>
          <w:rFonts w:hint="default" w:ascii="Times New Roman" w:hAnsi="Times New Roman" w:cs="Times New Roman"/>
          <w:color w:val="auto"/>
        </w:rPr>
      </w:pPr>
      <w:r>
        <w:rPr>
          <w:rFonts w:hint="default" w:ascii="Times New Roman" w:hAnsi="Times New Roman" w:cs="Times New Roman"/>
          <w:color w:val="auto"/>
        </w:rPr>
        <w:t>全年受理申报。</w:t>
      </w:r>
    </w:p>
    <w:p>
      <w:pPr>
        <w:pageBreakBefore w:val="0"/>
        <w:kinsoku/>
        <w:wordWrap/>
        <w:overflowPunct/>
        <w:topLinePunct w:val="0"/>
        <w:autoSpaceDE/>
        <w:autoSpaceDN/>
        <w:bidi w:val="0"/>
        <w:spacing w:line="640" w:lineRule="exact"/>
        <w:ind w:firstLine="640" w:firstLineChars="0"/>
        <w:rPr>
          <w:rFonts w:hint="default" w:ascii="Times New Roman" w:hAnsi="Times New Roman" w:cs="Times New Roman"/>
          <w:color w:val="auto"/>
        </w:rPr>
      </w:pPr>
      <w:r>
        <w:rPr>
          <w:rFonts w:hint="default" w:ascii="Times New Roman" w:hAnsi="Times New Roman" w:eastAsia="楷体_GB2312" w:cs="Times New Roman"/>
          <w:color w:val="auto"/>
        </w:rPr>
        <w:t>（二）审批时间</w:t>
      </w:r>
    </w:p>
    <w:p>
      <w:pPr>
        <w:pageBreakBefore w:val="0"/>
        <w:kinsoku/>
        <w:wordWrap/>
        <w:overflowPunct/>
        <w:topLinePunct w:val="0"/>
        <w:autoSpaceDE/>
        <w:autoSpaceDN/>
        <w:bidi w:val="0"/>
        <w:spacing w:line="640" w:lineRule="exact"/>
        <w:ind w:firstLine="640" w:firstLineChars="0"/>
        <w:rPr>
          <w:rFonts w:hint="default" w:ascii="Times New Roman" w:hAnsi="Times New Roman" w:cs="Times New Roman"/>
          <w:color w:val="auto"/>
        </w:rPr>
      </w:pPr>
      <w:r>
        <w:rPr>
          <w:rFonts w:hint="eastAsia" w:cs="Times New Roman"/>
          <w:color w:val="auto"/>
          <w:lang w:val="en-US" w:eastAsia="zh-CN"/>
        </w:rPr>
        <w:t>2022年9-10</w:t>
      </w:r>
      <w:r>
        <w:rPr>
          <w:rFonts w:hint="default" w:ascii="Times New Roman" w:hAnsi="Times New Roman" w:cs="Times New Roman"/>
          <w:color w:val="auto"/>
          <w:lang w:val="en-US" w:eastAsia="zh-CN"/>
        </w:rPr>
        <w:t>月</w:t>
      </w:r>
      <w:r>
        <w:rPr>
          <w:rFonts w:hint="eastAsia" w:cs="Times New Roman"/>
          <w:color w:val="auto"/>
          <w:lang w:val="en-US" w:eastAsia="zh-CN"/>
        </w:rPr>
        <w:t>集中审批（2022年9月22日前申报项目）；</w:t>
      </w:r>
    </w:p>
    <w:p>
      <w:pPr>
        <w:pageBreakBefore w:val="0"/>
        <w:kinsoku/>
        <w:wordWrap/>
        <w:overflowPunct/>
        <w:topLinePunct w:val="0"/>
        <w:autoSpaceDE/>
        <w:autoSpaceDN/>
        <w:bidi w:val="0"/>
        <w:spacing w:line="640" w:lineRule="exact"/>
        <w:ind w:firstLine="640" w:firstLineChars="0"/>
        <w:rPr>
          <w:rFonts w:hint="default" w:ascii="Times New Roman" w:hAnsi="Times New Roman" w:cs="Times New Roman"/>
          <w:color w:val="auto"/>
        </w:rPr>
      </w:pPr>
      <w:r>
        <w:rPr>
          <w:rFonts w:hint="default" w:ascii="Times New Roman" w:hAnsi="Times New Roman" w:cs="Times New Roman"/>
          <w:color w:val="auto"/>
        </w:rPr>
        <w:t>本</w:t>
      </w:r>
      <w:r>
        <w:rPr>
          <w:rFonts w:hint="eastAsia" w:cs="Times New Roman"/>
          <w:color w:val="auto"/>
          <w:lang w:eastAsia="zh-CN"/>
        </w:rPr>
        <w:t>年度</w:t>
      </w:r>
      <w:r>
        <w:rPr>
          <w:rFonts w:hint="default" w:ascii="Times New Roman" w:hAnsi="Times New Roman" w:cs="Times New Roman"/>
          <w:color w:val="auto"/>
        </w:rPr>
        <w:t>申报但未纳入审批的项目顺延至下一</w:t>
      </w:r>
      <w:r>
        <w:rPr>
          <w:rFonts w:hint="eastAsia" w:cs="Times New Roman"/>
          <w:color w:val="auto"/>
          <w:lang w:eastAsia="zh-CN"/>
        </w:rPr>
        <w:t>年度</w:t>
      </w:r>
      <w:r>
        <w:rPr>
          <w:rFonts w:hint="default" w:ascii="Times New Roman" w:hAnsi="Times New Roman" w:cs="Times New Roman"/>
          <w:color w:val="auto"/>
        </w:rPr>
        <w:t>审批。</w:t>
      </w:r>
    </w:p>
    <w:p>
      <w:pPr>
        <w:pStyle w:val="3"/>
        <w:pageBreakBefore w:val="0"/>
        <w:numPr>
          <w:ilvl w:val="0"/>
          <w:numId w:val="1"/>
        </w:numPr>
        <w:kinsoku/>
        <w:wordWrap/>
        <w:overflowPunct/>
        <w:topLinePunct w:val="0"/>
        <w:autoSpaceDE/>
        <w:autoSpaceDN/>
        <w:bidi w:val="0"/>
        <w:spacing w:line="640" w:lineRule="exact"/>
        <w:ind w:firstLine="640"/>
        <w:rPr>
          <w:rFonts w:hint="default" w:ascii="Times New Roman" w:hAnsi="Times New Roman" w:cs="Times New Roman"/>
          <w:color w:val="auto"/>
        </w:rPr>
      </w:pPr>
      <w:r>
        <w:rPr>
          <w:rFonts w:hint="default" w:ascii="Times New Roman" w:hAnsi="Times New Roman" w:cs="Times New Roman"/>
          <w:color w:val="auto"/>
        </w:rPr>
        <w:t>申报要求</w:t>
      </w:r>
    </w:p>
    <w:p>
      <w:pPr>
        <w:pageBreakBefore w:val="0"/>
        <w:kinsoku/>
        <w:wordWrap/>
        <w:overflowPunct/>
        <w:topLinePunct w:val="0"/>
        <w:autoSpaceDE/>
        <w:autoSpaceDN/>
        <w:bidi w:val="0"/>
        <w:spacing w:line="640" w:lineRule="exact"/>
        <w:ind w:firstLine="640"/>
        <w:rPr>
          <w:rFonts w:hint="default" w:ascii="Times New Roman" w:hAnsi="Times New Roman" w:eastAsia="楷体_GB2312" w:cs="Times New Roman"/>
          <w:color w:val="auto"/>
        </w:rPr>
      </w:pPr>
      <w:r>
        <w:rPr>
          <w:rFonts w:hint="default" w:ascii="Times New Roman" w:hAnsi="Times New Roman" w:eastAsia="楷体_GB2312" w:cs="Times New Roman"/>
          <w:color w:val="auto"/>
        </w:rPr>
        <w:t>（</w:t>
      </w:r>
      <w:r>
        <w:rPr>
          <w:rFonts w:hint="eastAsia" w:eastAsia="楷体_GB2312" w:cs="Times New Roman"/>
          <w:color w:val="auto"/>
          <w:lang w:val="en-US" w:eastAsia="zh-CN"/>
        </w:rPr>
        <w:t>一</w:t>
      </w:r>
      <w:r>
        <w:rPr>
          <w:rFonts w:hint="default" w:ascii="Times New Roman" w:hAnsi="Times New Roman" w:eastAsia="楷体_GB2312" w:cs="Times New Roman"/>
          <w:color w:val="auto"/>
        </w:rPr>
        <w:t>）</w:t>
      </w:r>
      <w:r>
        <w:rPr>
          <w:rFonts w:hint="default" w:ascii="Times New Roman" w:hAnsi="Times New Roman" w:eastAsia="楷体_GB2312" w:cs="Times New Roman"/>
          <w:color w:val="auto"/>
          <w:lang w:eastAsia="zh-CN"/>
        </w:rPr>
        <w:t>瞪羚企业</w:t>
      </w:r>
      <w:r>
        <w:rPr>
          <w:rFonts w:hint="default" w:ascii="Times New Roman" w:hAnsi="Times New Roman" w:eastAsia="楷体_GB2312" w:cs="Times New Roman"/>
          <w:color w:val="auto"/>
        </w:rPr>
        <w:t>奖励</w:t>
      </w:r>
    </w:p>
    <w:p>
      <w:pPr>
        <w:pStyle w:val="5"/>
        <w:pageBreakBefore w:val="0"/>
        <w:numPr>
          <w:ilvl w:val="-1"/>
          <w:numId w:val="0"/>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资助标准</w:t>
      </w:r>
    </w:p>
    <w:p>
      <w:pPr>
        <w:pageBreakBefore w:val="0"/>
        <w:kinsoku/>
        <w:wordWrap/>
        <w:overflowPunct/>
        <w:topLinePunct w:val="0"/>
        <w:autoSpaceDE/>
        <w:autoSpaceDN/>
        <w:bidi w:val="0"/>
        <w:spacing w:line="640" w:lineRule="exact"/>
        <w:ind w:firstLine="640"/>
        <w:textAlignment w:val="baseline"/>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rPr>
        <w:t>对通过认定的瞪羚企业给予一次性奖励20万元</w:t>
      </w:r>
      <w:r>
        <w:rPr>
          <w:rFonts w:hint="default" w:ascii="Times New Roman" w:hAnsi="Times New Roman" w:cs="Times New Roman"/>
          <w:color w:val="auto"/>
          <w:sz w:val="32"/>
          <w:szCs w:val="32"/>
          <w:shd w:val="clear" w:color="auto" w:fill="FFFFFF"/>
          <w:lang w:eastAsia="zh-CN"/>
        </w:rPr>
        <w:t>。</w:t>
      </w:r>
    </w:p>
    <w:p>
      <w:pPr>
        <w:pStyle w:val="5"/>
        <w:pageBreakBefore w:val="0"/>
        <w:numPr>
          <w:ilvl w:val="-1"/>
          <w:numId w:val="0"/>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申报对象</w:t>
      </w:r>
    </w:p>
    <w:p>
      <w:pPr>
        <w:pageBreakBefore w:val="0"/>
        <w:kinsoku/>
        <w:wordWrap/>
        <w:overflowPunct/>
        <w:topLinePunct w:val="0"/>
        <w:autoSpaceDE/>
        <w:autoSpaceDN/>
        <w:bidi w:val="0"/>
        <w:spacing w:line="640" w:lineRule="exact"/>
        <w:ind w:firstLine="640"/>
        <w:rPr>
          <w:rFonts w:hint="default" w:ascii="Times New Roman" w:hAnsi="Times New Roman" w:cs="Times New Roman"/>
          <w:color w:val="auto"/>
        </w:rPr>
      </w:pPr>
      <w:r>
        <w:rPr>
          <w:rFonts w:hint="default" w:ascii="Times New Roman" w:hAnsi="Times New Roman" w:eastAsia="仿宋_GB2312" w:cs="Times New Roman"/>
          <w:b w:val="0"/>
          <w:bCs w:val="0"/>
          <w:color w:val="auto"/>
          <w:sz w:val="32"/>
          <w:szCs w:val="32"/>
          <w:shd w:val="clear" w:color="auto" w:fill="FFFFFF"/>
        </w:rPr>
        <w:t>瞪羚企</w:t>
      </w:r>
      <w:r>
        <w:rPr>
          <w:rFonts w:hint="default" w:ascii="Times New Roman" w:hAnsi="Times New Roman" w:eastAsia="仿宋_GB2312" w:cs="Times New Roman"/>
          <w:color w:val="auto"/>
          <w:sz w:val="32"/>
          <w:szCs w:val="32"/>
          <w:shd w:val="clear" w:color="auto" w:fill="FFFFFF"/>
        </w:rPr>
        <w:t>业</w:t>
      </w:r>
      <w:r>
        <w:rPr>
          <w:rFonts w:hint="default" w:ascii="Times New Roman" w:hAnsi="Times New Roman" w:eastAsia="仿宋_GB2312" w:cs="Times New Roman"/>
          <w:color w:val="auto"/>
          <w:sz w:val="32"/>
          <w:szCs w:val="32"/>
        </w:rPr>
        <w:t>。</w:t>
      </w:r>
    </w:p>
    <w:p>
      <w:pPr>
        <w:pStyle w:val="5"/>
        <w:pageBreakBefore w:val="0"/>
        <w:numPr>
          <w:ilvl w:val="-1"/>
          <w:numId w:val="0"/>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申报条件</w:t>
      </w:r>
    </w:p>
    <w:p>
      <w:pPr>
        <w:pageBreakBefore w:val="0"/>
        <w:kinsoku/>
        <w:wordWrap/>
        <w:overflowPunct/>
        <w:topLinePunct w:val="0"/>
        <w:autoSpaceDE/>
        <w:autoSpaceDN/>
        <w:bidi w:val="0"/>
        <w:spacing w:line="640" w:lineRule="exact"/>
        <w:ind w:firstLine="630"/>
        <w:jc w:val="left"/>
        <w:rPr>
          <w:rFonts w:hint="eastAsia" w:cs="Times New Roman"/>
          <w:b w:val="0"/>
          <w:bCs w:val="0"/>
          <w:color w:val="auto"/>
          <w:sz w:val="32"/>
          <w:szCs w:val="32"/>
          <w:shd w:val="clear" w:color="auto" w:fill="FFFFFF"/>
          <w:lang w:val="en-US" w:eastAsia="zh-CN"/>
        </w:rPr>
      </w:pPr>
      <w:r>
        <w:rPr>
          <w:rFonts w:hint="eastAsia" w:cs="Times New Roman"/>
          <w:b w:val="0"/>
          <w:bCs w:val="0"/>
          <w:color w:val="auto"/>
          <w:sz w:val="32"/>
          <w:szCs w:val="32"/>
          <w:shd w:val="clear" w:color="auto" w:fill="FFFFFF"/>
          <w:lang w:val="en-US" w:eastAsia="zh-CN"/>
        </w:rPr>
        <w:t>（1）申报单位须在松山湖登记注册并具有独立法人资格，税收纳入松山湖财政；</w:t>
      </w:r>
    </w:p>
    <w:p>
      <w:pPr>
        <w:pageBreakBefore w:val="0"/>
        <w:kinsoku/>
        <w:wordWrap/>
        <w:overflowPunct/>
        <w:topLinePunct w:val="0"/>
        <w:autoSpaceDE/>
        <w:autoSpaceDN/>
        <w:bidi w:val="0"/>
        <w:spacing w:line="640" w:lineRule="exact"/>
        <w:ind w:firstLine="630"/>
        <w:jc w:val="left"/>
        <w:rPr>
          <w:rFonts w:hint="default" w:ascii="Times New Roman" w:hAnsi="Times New Roman" w:eastAsia="仿宋_GB2312" w:cs="Times New Roman"/>
          <w:color w:val="auto"/>
          <w:sz w:val="32"/>
          <w:szCs w:val="32"/>
        </w:rPr>
      </w:pPr>
      <w:r>
        <w:rPr>
          <w:rFonts w:hint="eastAsia" w:cs="Times New Roman"/>
          <w:b w:val="0"/>
          <w:bCs w:val="0"/>
          <w:color w:val="auto"/>
          <w:sz w:val="32"/>
          <w:szCs w:val="32"/>
          <w:shd w:val="clear" w:color="auto" w:fill="FFFFFF"/>
          <w:lang w:val="en-US" w:eastAsia="zh-CN"/>
        </w:rPr>
        <w:t>（2）</w:t>
      </w:r>
      <w:r>
        <w:rPr>
          <w:rFonts w:hint="default" w:ascii="Times New Roman" w:hAnsi="Times New Roman" w:eastAsia="仿宋_GB2312" w:cs="Times New Roman"/>
          <w:b w:val="0"/>
          <w:bCs w:val="0"/>
          <w:color w:val="auto"/>
          <w:sz w:val="32"/>
          <w:szCs w:val="32"/>
          <w:shd w:val="clear" w:color="auto" w:fill="FFFFFF"/>
        </w:rPr>
        <w:t>经东莞市科</w:t>
      </w:r>
      <w:r>
        <w:rPr>
          <w:rFonts w:hint="default" w:ascii="Times New Roman" w:hAnsi="Times New Roman" w:eastAsia="仿宋_GB2312" w:cs="Times New Roman"/>
          <w:color w:val="auto"/>
          <w:sz w:val="32"/>
          <w:szCs w:val="32"/>
          <w:shd w:val="clear" w:color="auto" w:fill="FFFFFF"/>
        </w:rPr>
        <w:t>学技术局按《东莞市培育创新型企业实施办法》认定的瞪羚企业</w:t>
      </w:r>
      <w:r>
        <w:rPr>
          <w:rFonts w:hint="default" w:ascii="Times New Roman" w:hAnsi="Times New Roman" w:eastAsia="仿宋_GB2312" w:cs="Times New Roman"/>
          <w:color w:val="auto"/>
          <w:sz w:val="32"/>
          <w:szCs w:val="32"/>
        </w:rPr>
        <w:t>。</w:t>
      </w:r>
    </w:p>
    <w:p>
      <w:pPr>
        <w:pStyle w:val="5"/>
        <w:pageBreakBefore w:val="0"/>
        <w:numPr>
          <w:ilvl w:val="-1"/>
          <w:numId w:val="0"/>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申报材料</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（1）《东莞松山湖科技企业培育实施办法》资助申请表；</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企业营业执照复印件（加盖企业公章）；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企业法人代表身份证复印件（加盖企业公章）；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企业开户许可证证明（加盖企业公章）；</w:t>
      </w:r>
    </w:p>
    <w:p>
      <w:pPr>
        <w:pageBreakBefore w:val="0"/>
        <w:kinsoku/>
        <w:wordWrap/>
        <w:overflowPunct/>
        <w:topLinePunct w:val="0"/>
        <w:autoSpaceDE/>
        <w:autoSpaceDN/>
        <w:bidi w:val="0"/>
        <w:spacing w:line="640" w:lineRule="exact"/>
        <w:ind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5</w:t>
      </w:r>
      <w:r>
        <w:rPr>
          <w:rFonts w:hint="default" w:ascii="Times New Roman" w:hAnsi="Times New Roman" w:cs="Times New Roman"/>
          <w:color w:val="auto"/>
          <w:sz w:val="32"/>
          <w:szCs w:val="32"/>
          <w:lang w:eastAsia="zh-CN"/>
        </w:rPr>
        <w:t>）认定</w:t>
      </w:r>
      <w:r>
        <w:rPr>
          <w:rFonts w:hint="default" w:ascii="Times New Roman" w:hAnsi="Times New Roman" w:cs="Times New Roman"/>
          <w:color w:val="auto"/>
          <w:sz w:val="32"/>
          <w:szCs w:val="32"/>
          <w:lang w:val="en-US" w:eastAsia="zh-CN"/>
        </w:rPr>
        <w:t>名单公布通知</w:t>
      </w:r>
      <w:r>
        <w:rPr>
          <w:rFonts w:hint="default" w:ascii="Times New Roman" w:hAnsi="Times New Roman" w:eastAsia="仿宋_GB2312" w:cs="Times New Roman"/>
          <w:color w:val="auto"/>
          <w:sz w:val="32"/>
          <w:szCs w:val="32"/>
        </w:rPr>
        <w:t>文件（加盖企业公章）</w:t>
      </w:r>
      <w:r>
        <w:rPr>
          <w:rFonts w:hint="default" w:ascii="Times New Roman" w:hAnsi="Times New Roman" w:eastAsia="仿宋_GB2312" w:cs="Times New Roman"/>
          <w:color w:val="auto"/>
          <w:sz w:val="32"/>
          <w:szCs w:val="32"/>
          <w:lang w:eastAsia="zh-CN"/>
        </w:rPr>
        <w:t>。</w:t>
      </w:r>
    </w:p>
    <w:p>
      <w:pPr>
        <w:pageBreakBefore w:val="0"/>
        <w:kinsoku/>
        <w:wordWrap/>
        <w:overflowPunct/>
        <w:topLinePunct w:val="0"/>
        <w:autoSpaceDE/>
        <w:autoSpaceDN/>
        <w:bidi w:val="0"/>
        <w:spacing w:line="640" w:lineRule="exact"/>
        <w:ind w:firstLine="640"/>
        <w:rPr>
          <w:rFonts w:hint="default" w:ascii="Times New Roman" w:hAnsi="Times New Roman" w:eastAsia="楷体_GB2312" w:cs="Times New Roman"/>
          <w:color w:val="auto"/>
        </w:rPr>
      </w:pPr>
      <w:r>
        <w:rPr>
          <w:rFonts w:hint="default" w:ascii="Times New Roman" w:hAnsi="Times New Roman" w:eastAsia="楷体_GB2312" w:cs="Times New Roman"/>
          <w:color w:val="auto"/>
        </w:rPr>
        <w:t>（</w:t>
      </w:r>
      <w:r>
        <w:rPr>
          <w:rFonts w:hint="eastAsia" w:eastAsia="楷体_GB2312" w:cs="Times New Roman"/>
          <w:color w:val="auto"/>
          <w:lang w:val="en-US" w:eastAsia="zh-CN"/>
        </w:rPr>
        <w:t>二</w:t>
      </w:r>
      <w:r>
        <w:rPr>
          <w:rFonts w:hint="default" w:ascii="Times New Roman" w:hAnsi="Times New Roman" w:eastAsia="楷体_GB2312" w:cs="Times New Roman"/>
          <w:color w:val="auto"/>
        </w:rPr>
        <w:t>）</w:t>
      </w:r>
      <w:r>
        <w:rPr>
          <w:rFonts w:hint="default" w:ascii="Times New Roman" w:hAnsi="Times New Roman" w:eastAsia="楷体_GB2312" w:cs="Times New Roman"/>
          <w:color w:val="auto"/>
          <w:lang w:eastAsia="zh-CN"/>
        </w:rPr>
        <w:t>百强企业</w:t>
      </w:r>
      <w:r>
        <w:rPr>
          <w:rFonts w:hint="default" w:ascii="Times New Roman" w:hAnsi="Times New Roman" w:eastAsia="楷体_GB2312" w:cs="Times New Roman"/>
          <w:color w:val="auto"/>
        </w:rPr>
        <w:t>奖励</w:t>
      </w:r>
    </w:p>
    <w:p>
      <w:pPr>
        <w:pStyle w:val="5"/>
        <w:pageBreakBefore w:val="0"/>
        <w:numPr>
          <w:ilvl w:val="-1"/>
          <w:numId w:val="0"/>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资助标准</w:t>
      </w:r>
    </w:p>
    <w:p>
      <w:pPr>
        <w:pageBreakBefore w:val="0"/>
        <w:kinsoku/>
        <w:wordWrap/>
        <w:overflowPunct/>
        <w:topLinePunct w:val="0"/>
        <w:autoSpaceDE/>
        <w:autoSpaceDN/>
        <w:bidi w:val="0"/>
        <w:spacing w:line="640" w:lineRule="exact"/>
        <w:ind w:firstLine="640"/>
        <w:textAlignment w:val="baseline"/>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rPr>
        <w:t>对通过认定的百强企业给予一次性奖励30万元</w:t>
      </w:r>
      <w:r>
        <w:rPr>
          <w:rFonts w:hint="default" w:ascii="Times New Roman" w:hAnsi="Times New Roman" w:cs="Times New Roman"/>
          <w:color w:val="auto"/>
          <w:sz w:val="32"/>
          <w:szCs w:val="32"/>
          <w:shd w:val="clear" w:color="auto" w:fill="FFFFFF"/>
          <w:lang w:eastAsia="zh-CN"/>
        </w:rPr>
        <w:t>。</w:t>
      </w:r>
    </w:p>
    <w:p>
      <w:pPr>
        <w:pStyle w:val="5"/>
        <w:pageBreakBefore w:val="0"/>
        <w:numPr>
          <w:ilvl w:val="-1"/>
          <w:numId w:val="0"/>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申报对象</w:t>
      </w:r>
    </w:p>
    <w:p>
      <w:pPr>
        <w:pageBreakBefore w:val="0"/>
        <w:kinsoku/>
        <w:wordWrap/>
        <w:overflowPunct/>
        <w:topLinePunct w:val="0"/>
        <w:autoSpaceDE/>
        <w:autoSpaceDN/>
        <w:bidi w:val="0"/>
        <w:spacing w:line="640" w:lineRule="exact"/>
        <w:ind w:firstLine="640"/>
        <w:rPr>
          <w:rFonts w:hint="default" w:ascii="Times New Roman" w:hAnsi="Times New Roman" w:cs="Times New Roman"/>
          <w:color w:val="auto"/>
        </w:rPr>
      </w:pPr>
      <w:r>
        <w:rPr>
          <w:rFonts w:hint="default" w:ascii="Times New Roman" w:hAnsi="Times New Roman" w:eastAsia="仿宋_GB2312" w:cs="Times New Roman"/>
          <w:color w:val="auto"/>
          <w:sz w:val="32"/>
          <w:szCs w:val="32"/>
          <w:shd w:val="clear" w:color="auto" w:fill="FFFFFF"/>
        </w:rPr>
        <w:t>百强企业</w:t>
      </w:r>
      <w:r>
        <w:rPr>
          <w:rFonts w:hint="default" w:ascii="Times New Roman" w:hAnsi="Times New Roman" w:eastAsia="仿宋_GB2312" w:cs="Times New Roman"/>
          <w:color w:val="auto"/>
          <w:sz w:val="32"/>
          <w:szCs w:val="32"/>
        </w:rPr>
        <w:t>。</w:t>
      </w:r>
    </w:p>
    <w:p>
      <w:pPr>
        <w:pStyle w:val="5"/>
        <w:pageBreakBefore w:val="0"/>
        <w:numPr>
          <w:ilvl w:val="-1"/>
          <w:numId w:val="0"/>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申报条件</w:t>
      </w:r>
    </w:p>
    <w:p>
      <w:pPr>
        <w:pageBreakBefore w:val="0"/>
        <w:kinsoku/>
        <w:wordWrap/>
        <w:overflowPunct/>
        <w:topLinePunct w:val="0"/>
        <w:autoSpaceDE/>
        <w:autoSpaceDN/>
        <w:bidi w:val="0"/>
        <w:spacing w:line="640" w:lineRule="exact"/>
        <w:ind w:firstLine="630"/>
        <w:jc w:val="left"/>
        <w:rPr>
          <w:rFonts w:hint="eastAsia" w:cs="Times New Roman"/>
          <w:b w:val="0"/>
          <w:bCs w:val="0"/>
          <w:color w:val="auto"/>
          <w:sz w:val="32"/>
          <w:szCs w:val="32"/>
          <w:shd w:val="clear" w:color="auto" w:fill="FFFFFF"/>
          <w:lang w:val="en-US" w:eastAsia="zh-CN"/>
        </w:rPr>
      </w:pPr>
      <w:r>
        <w:rPr>
          <w:rFonts w:hint="eastAsia" w:cs="Times New Roman"/>
          <w:b w:val="0"/>
          <w:bCs w:val="0"/>
          <w:color w:val="auto"/>
          <w:sz w:val="32"/>
          <w:szCs w:val="32"/>
          <w:shd w:val="clear" w:color="auto" w:fill="FFFFFF"/>
          <w:lang w:val="en-US" w:eastAsia="zh-CN"/>
        </w:rPr>
        <w:t>（1）申报单位须在松山湖登记注册并具有独立法人资格，税收纳入松山湖财政；</w:t>
      </w:r>
    </w:p>
    <w:p>
      <w:pPr>
        <w:pageBreakBefore w:val="0"/>
        <w:kinsoku/>
        <w:wordWrap/>
        <w:overflowPunct/>
        <w:topLinePunct w:val="0"/>
        <w:autoSpaceDE/>
        <w:autoSpaceDN/>
        <w:bidi w:val="0"/>
        <w:spacing w:line="640" w:lineRule="exact"/>
        <w:ind w:firstLine="630"/>
        <w:jc w:val="left"/>
        <w:rPr>
          <w:rFonts w:hint="default" w:ascii="Times New Roman" w:hAnsi="Times New Roman" w:eastAsia="仿宋_GB2312" w:cs="Times New Roman"/>
          <w:color w:val="auto"/>
          <w:sz w:val="32"/>
          <w:szCs w:val="32"/>
        </w:rPr>
      </w:pPr>
      <w:r>
        <w:rPr>
          <w:rFonts w:hint="eastAsia" w:cs="Times New Roman"/>
          <w:b w:val="0"/>
          <w:bCs w:val="0"/>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经东莞市科学技术局按《东莞市培育创新型企业实施办法》认定的百强企业</w:t>
      </w:r>
      <w:r>
        <w:rPr>
          <w:rFonts w:hint="default" w:ascii="Times New Roman" w:hAnsi="Times New Roman" w:eastAsia="仿宋_GB2312" w:cs="Times New Roman"/>
          <w:color w:val="auto"/>
          <w:sz w:val="32"/>
          <w:szCs w:val="32"/>
        </w:rPr>
        <w:t>。</w:t>
      </w:r>
    </w:p>
    <w:p>
      <w:pPr>
        <w:pStyle w:val="5"/>
        <w:pageBreakBefore w:val="0"/>
        <w:numPr>
          <w:ilvl w:val="-1"/>
          <w:numId w:val="0"/>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申报材料</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（1）《东莞松山湖科技企业培育实施办法》资助申请表；</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企业营业执照复印件（加盖企业公章）；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企业法人代表身份证复印件（加盖企业公章）；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企业开户许可证证明（加盖企业公章）；</w:t>
      </w:r>
    </w:p>
    <w:p>
      <w:pPr>
        <w:pageBreakBefore w:val="0"/>
        <w:kinsoku/>
        <w:wordWrap/>
        <w:overflowPunct/>
        <w:topLinePunct w:val="0"/>
        <w:autoSpaceDE/>
        <w:autoSpaceDN/>
        <w:bidi w:val="0"/>
        <w:spacing w:line="640" w:lineRule="exact"/>
        <w:ind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5</w:t>
      </w:r>
      <w:r>
        <w:rPr>
          <w:rFonts w:hint="default" w:ascii="Times New Roman" w:hAnsi="Times New Roman" w:cs="Times New Roman"/>
          <w:color w:val="auto"/>
          <w:sz w:val="32"/>
          <w:szCs w:val="32"/>
          <w:lang w:eastAsia="zh-CN"/>
        </w:rPr>
        <w:t>）认定</w:t>
      </w:r>
      <w:r>
        <w:rPr>
          <w:rFonts w:hint="default" w:ascii="Times New Roman" w:hAnsi="Times New Roman" w:cs="Times New Roman"/>
          <w:color w:val="auto"/>
          <w:sz w:val="32"/>
          <w:szCs w:val="32"/>
          <w:lang w:val="en-US" w:eastAsia="zh-CN"/>
        </w:rPr>
        <w:t>名单公布通知</w:t>
      </w:r>
      <w:r>
        <w:rPr>
          <w:rFonts w:hint="default" w:ascii="Times New Roman" w:hAnsi="Times New Roman" w:eastAsia="仿宋_GB2312" w:cs="Times New Roman"/>
          <w:color w:val="auto"/>
          <w:sz w:val="32"/>
          <w:szCs w:val="32"/>
        </w:rPr>
        <w:t>文件（加盖企业公章）</w:t>
      </w:r>
      <w:r>
        <w:rPr>
          <w:rFonts w:hint="default" w:ascii="Times New Roman" w:hAnsi="Times New Roman" w:eastAsia="仿宋_GB2312" w:cs="Times New Roman"/>
          <w:color w:val="auto"/>
          <w:sz w:val="32"/>
          <w:szCs w:val="32"/>
          <w:lang w:eastAsia="zh-CN"/>
        </w:rPr>
        <w:t>。</w:t>
      </w:r>
    </w:p>
    <w:p>
      <w:pPr>
        <w:pageBreakBefore w:val="0"/>
        <w:kinsoku/>
        <w:wordWrap/>
        <w:overflowPunct/>
        <w:topLinePunct w:val="0"/>
        <w:autoSpaceDE/>
        <w:autoSpaceDN/>
        <w:bidi w:val="0"/>
        <w:spacing w:line="640" w:lineRule="exact"/>
        <w:ind w:firstLine="640"/>
        <w:rPr>
          <w:rFonts w:hint="default" w:ascii="Times New Roman" w:hAnsi="Times New Roman" w:eastAsia="楷体_GB2312" w:cs="Times New Roman"/>
          <w:color w:val="auto"/>
        </w:rPr>
      </w:pPr>
      <w:r>
        <w:rPr>
          <w:rFonts w:hint="default" w:ascii="Times New Roman" w:hAnsi="Times New Roman" w:eastAsia="楷体_GB2312" w:cs="Times New Roman"/>
          <w:color w:val="auto"/>
        </w:rPr>
        <w:t>（</w:t>
      </w:r>
      <w:r>
        <w:rPr>
          <w:rFonts w:hint="eastAsia" w:eastAsia="楷体_GB2312" w:cs="Times New Roman"/>
          <w:color w:val="auto"/>
          <w:lang w:val="en-US" w:eastAsia="zh-CN"/>
        </w:rPr>
        <w:t>三</w:t>
      </w:r>
      <w:r>
        <w:rPr>
          <w:rFonts w:hint="default" w:ascii="Times New Roman" w:hAnsi="Times New Roman" w:eastAsia="楷体_GB2312" w:cs="Times New Roman"/>
          <w:color w:val="auto"/>
        </w:rPr>
        <w:t>）</w:t>
      </w:r>
      <w:r>
        <w:rPr>
          <w:rFonts w:hint="default" w:ascii="Times New Roman" w:hAnsi="Times New Roman" w:eastAsia="楷体_GB2312" w:cs="Times New Roman"/>
          <w:color w:val="auto"/>
          <w:lang w:eastAsia="zh-CN"/>
        </w:rPr>
        <w:t>双三企业</w:t>
      </w:r>
      <w:r>
        <w:rPr>
          <w:rFonts w:hint="default" w:ascii="Times New Roman" w:hAnsi="Times New Roman" w:eastAsia="楷体_GB2312" w:cs="Times New Roman"/>
          <w:color w:val="auto"/>
        </w:rPr>
        <w:t>扶持奖励</w:t>
      </w:r>
    </w:p>
    <w:p>
      <w:pPr>
        <w:pStyle w:val="5"/>
        <w:pageBreakBefore w:val="0"/>
        <w:numPr>
          <w:ilvl w:val="-1"/>
          <w:numId w:val="0"/>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资助标准</w:t>
      </w:r>
    </w:p>
    <w:p>
      <w:pPr>
        <w:pageBreakBefore w:val="0"/>
        <w:kinsoku/>
        <w:wordWrap/>
        <w:overflowPunct/>
        <w:topLinePunct w:val="0"/>
        <w:autoSpaceDE/>
        <w:autoSpaceDN/>
        <w:bidi w:val="0"/>
        <w:spacing w:line="640" w:lineRule="exact"/>
        <w:ind w:firstLine="640"/>
        <w:textAlignment w:val="baseline"/>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32"/>
          <w:szCs w:val="32"/>
        </w:rPr>
        <w:t>对经审核符合双三企业标准的高企，给予一次性奖励100万元</w:t>
      </w:r>
      <w:r>
        <w:rPr>
          <w:rFonts w:hint="default" w:ascii="Times New Roman" w:hAnsi="Times New Roman" w:cs="Times New Roman"/>
          <w:color w:val="auto"/>
          <w:sz w:val="32"/>
          <w:szCs w:val="32"/>
          <w:lang w:eastAsia="zh-CN"/>
        </w:rPr>
        <w:t>。</w:t>
      </w:r>
    </w:p>
    <w:p>
      <w:pPr>
        <w:pStyle w:val="5"/>
        <w:pageBreakBefore w:val="0"/>
        <w:numPr>
          <w:ilvl w:val="-1"/>
          <w:numId w:val="0"/>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申报对象</w:t>
      </w:r>
    </w:p>
    <w:p>
      <w:pPr>
        <w:pageBreakBefore w:val="0"/>
        <w:kinsoku/>
        <w:wordWrap/>
        <w:overflowPunct/>
        <w:topLinePunct w:val="0"/>
        <w:autoSpaceDE/>
        <w:autoSpaceDN/>
        <w:bidi w:val="0"/>
        <w:spacing w:line="640" w:lineRule="exact"/>
        <w:ind w:firstLine="640"/>
        <w:rPr>
          <w:rFonts w:hint="default" w:ascii="Times New Roman" w:hAnsi="Times New Roman" w:cs="Times New Roman"/>
          <w:color w:val="auto"/>
        </w:rPr>
      </w:pPr>
      <w:r>
        <w:rPr>
          <w:rFonts w:hint="default" w:ascii="Times New Roman" w:hAnsi="Times New Roman" w:eastAsia="仿宋_GB2312" w:cs="Times New Roman"/>
          <w:color w:val="auto"/>
          <w:sz w:val="32"/>
          <w:szCs w:val="32"/>
        </w:rPr>
        <w:t>双三企业。</w:t>
      </w:r>
    </w:p>
    <w:p>
      <w:pPr>
        <w:pStyle w:val="5"/>
        <w:pageBreakBefore w:val="0"/>
        <w:numPr>
          <w:ilvl w:val="-1"/>
          <w:numId w:val="0"/>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申报条件</w:t>
      </w:r>
    </w:p>
    <w:p>
      <w:pPr>
        <w:pageBreakBefore w:val="0"/>
        <w:kinsoku/>
        <w:wordWrap/>
        <w:overflowPunct/>
        <w:topLinePunct w:val="0"/>
        <w:autoSpaceDE/>
        <w:autoSpaceDN/>
        <w:bidi w:val="0"/>
        <w:spacing w:line="640" w:lineRule="exact"/>
        <w:ind w:firstLine="630"/>
        <w:jc w:val="left"/>
        <w:rPr>
          <w:rFonts w:hint="eastAsia" w:cs="Times New Roman"/>
          <w:b w:val="0"/>
          <w:bCs w:val="0"/>
          <w:color w:val="auto"/>
          <w:sz w:val="32"/>
          <w:szCs w:val="32"/>
          <w:shd w:val="clear" w:color="auto" w:fill="FFFFFF"/>
          <w:lang w:val="en-US" w:eastAsia="zh-CN"/>
        </w:rPr>
      </w:pPr>
      <w:r>
        <w:rPr>
          <w:rFonts w:hint="eastAsia" w:cs="Times New Roman"/>
          <w:b w:val="0"/>
          <w:bCs w:val="0"/>
          <w:color w:val="auto"/>
          <w:sz w:val="32"/>
          <w:szCs w:val="32"/>
          <w:shd w:val="clear" w:color="auto" w:fill="FFFFFF"/>
          <w:lang w:val="en-US" w:eastAsia="zh-CN"/>
        </w:rPr>
        <w:t>（1）申报单位须在松山湖登记注册并具有独立法人资格，税收纳入松山湖财政；</w:t>
      </w:r>
    </w:p>
    <w:p>
      <w:pPr>
        <w:pageBreakBefore w:val="0"/>
        <w:kinsoku/>
        <w:wordWrap/>
        <w:overflowPunct/>
        <w:topLinePunct w:val="0"/>
        <w:autoSpaceDE/>
        <w:autoSpaceDN/>
        <w:bidi w:val="0"/>
        <w:spacing w:line="640" w:lineRule="exact"/>
        <w:ind w:firstLine="630"/>
        <w:jc w:val="left"/>
        <w:rPr>
          <w:rFonts w:hint="default" w:ascii="Times New Roman" w:hAnsi="Times New Roman" w:eastAsia="仿宋_GB2312" w:cs="Times New Roman"/>
          <w:color w:val="auto"/>
          <w:sz w:val="32"/>
          <w:szCs w:val="32"/>
        </w:rPr>
      </w:pPr>
      <w:r>
        <w:rPr>
          <w:rFonts w:hint="eastAsia" w:cs="Times New Roman"/>
          <w:b w:val="0"/>
          <w:bCs w:val="0"/>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双三企业，</w:t>
      </w:r>
      <w:r>
        <w:rPr>
          <w:rFonts w:hint="eastAsia" w:cs="Times New Roman"/>
          <w:color w:val="auto"/>
          <w:sz w:val="32"/>
          <w:szCs w:val="32"/>
          <w:shd w:val="clear" w:color="auto" w:fill="FFFFFF"/>
          <w:lang w:val="en-US" w:eastAsia="zh-CN"/>
        </w:rPr>
        <w:t>从2021年起</w:t>
      </w:r>
      <w:r>
        <w:rPr>
          <w:rFonts w:hint="default" w:ascii="Times New Roman" w:hAnsi="Times New Roman" w:eastAsia="仿宋_GB2312" w:cs="Times New Roman"/>
          <w:color w:val="auto"/>
          <w:sz w:val="32"/>
          <w:szCs w:val="32"/>
          <w:shd w:val="clear" w:color="auto" w:fill="FFFFFF"/>
        </w:rPr>
        <w:t>同一会计年度营业收入达到3亿元，且研发经费支出占营业收入达到3%的</w:t>
      </w:r>
      <w:r>
        <w:rPr>
          <w:rFonts w:hint="default" w:ascii="Times New Roman" w:hAnsi="Times New Roman" w:eastAsia="仿宋_GB2312" w:cs="Times New Roman"/>
          <w:color w:val="auto"/>
          <w:sz w:val="32"/>
          <w:szCs w:val="32"/>
        </w:rPr>
        <w:t>高企。</w:t>
      </w:r>
    </w:p>
    <w:p>
      <w:pPr>
        <w:pStyle w:val="5"/>
        <w:pageBreakBefore w:val="0"/>
        <w:numPr>
          <w:ilvl w:val="-1"/>
          <w:numId w:val="0"/>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申报材料</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（1）《东莞松山湖科技企业培育实施办法》资助申请表；</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企业营业执照复印件（加盖企业公章）；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企业法人代表身份证复印件（加盖企业公章）；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企业开户许可证证明（加盖企业公章）；</w:t>
      </w:r>
    </w:p>
    <w:p>
      <w:pPr>
        <w:pageBreakBefore w:val="0"/>
        <w:kinsoku/>
        <w:wordWrap/>
        <w:overflowPunct/>
        <w:topLinePunct w:val="0"/>
        <w:autoSpaceDE/>
        <w:autoSpaceDN/>
        <w:bidi w:val="0"/>
        <w:spacing w:line="640" w:lineRule="exact"/>
        <w:ind w:firstLine="640" w:firstLineChars="200"/>
        <w:jc w:val="left"/>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5</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相应会计年度企业审计报告（加盖企业公章）</w:t>
      </w:r>
      <w:r>
        <w:rPr>
          <w:rFonts w:hint="default" w:ascii="Times New Roman" w:hAnsi="Times New Roman" w:cs="Times New Roman"/>
          <w:color w:val="auto"/>
          <w:sz w:val="32"/>
          <w:szCs w:val="32"/>
          <w:lang w:eastAsia="zh-CN"/>
        </w:rPr>
        <w:t>；</w:t>
      </w:r>
    </w:p>
    <w:p>
      <w:pPr>
        <w:pageBreakBefore w:val="0"/>
        <w:kinsoku/>
        <w:wordWrap/>
        <w:overflowPunct/>
        <w:topLinePunct w:val="0"/>
        <w:autoSpaceDE/>
        <w:autoSpaceDN/>
        <w:bidi w:val="0"/>
        <w:spacing w:line="640" w:lineRule="exact"/>
        <w:ind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6</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高企证书复印件（加盖企业公章）</w:t>
      </w:r>
      <w:r>
        <w:rPr>
          <w:rFonts w:hint="default" w:ascii="Times New Roman" w:hAnsi="Times New Roman" w:eastAsia="仿宋_GB2312" w:cs="Times New Roman"/>
          <w:color w:val="auto"/>
          <w:sz w:val="32"/>
          <w:szCs w:val="32"/>
          <w:lang w:eastAsia="zh-CN"/>
        </w:rPr>
        <w:t>。</w:t>
      </w:r>
    </w:p>
    <w:p>
      <w:pPr>
        <w:pageBreakBefore w:val="0"/>
        <w:kinsoku/>
        <w:wordWrap/>
        <w:overflowPunct/>
        <w:topLinePunct w:val="0"/>
        <w:autoSpaceDE/>
        <w:autoSpaceDN/>
        <w:bidi w:val="0"/>
        <w:spacing w:line="640" w:lineRule="exact"/>
        <w:ind w:firstLine="640"/>
        <w:rPr>
          <w:rFonts w:hint="default" w:ascii="Times New Roman" w:hAnsi="Times New Roman" w:eastAsia="楷体_GB2312" w:cs="Times New Roman"/>
          <w:color w:val="auto"/>
        </w:rPr>
      </w:pPr>
      <w:r>
        <w:rPr>
          <w:rFonts w:hint="default" w:ascii="Times New Roman" w:hAnsi="Times New Roman" w:eastAsia="楷体_GB2312" w:cs="Times New Roman"/>
          <w:color w:val="auto"/>
        </w:rPr>
        <w:t>（</w:t>
      </w:r>
      <w:r>
        <w:rPr>
          <w:rFonts w:hint="eastAsia" w:eastAsia="楷体_GB2312" w:cs="Times New Roman"/>
          <w:color w:val="auto"/>
          <w:lang w:val="en-US" w:eastAsia="zh-CN"/>
        </w:rPr>
        <w:t>四</w:t>
      </w:r>
      <w:r>
        <w:rPr>
          <w:rFonts w:hint="default" w:ascii="Times New Roman" w:hAnsi="Times New Roman" w:eastAsia="楷体_GB2312" w:cs="Times New Roman"/>
          <w:color w:val="auto"/>
        </w:rPr>
        <w:t>）</w:t>
      </w:r>
      <w:r>
        <w:rPr>
          <w:rFonts w:hint="default" w:ascii="Times New Roman" w:hAnsi="Times New Roman" w:eastAsia="楷体_GB2312" w:cs="Times New Roman"/>
          <w:color w:val="auto"/>
          <w:lang w:eastAsia="zh-CN"/>
        </w:rPr>
        <w:t>双五企业</w:t>
      </w:r>
      <w:r>
        <w:rPr>
          <w:rFonts w:hint="default" w:ascii="Times New Roman" w:hAnsi="Times New Roman" w:eastAsia="楷体_GB2312" w:cs="Times New Roman"/>
          <w:color w:val="auto"/>
        </w:rPr>
        <w:t>扶持奖励</w:t>
      </w:r>
    </w:p>
    <w:p>
      <w:pPr>
        <w:pStyle w:val="5"/>
        <w:pageBreakBefore w:val="0"/>
        <w:numPr>
          <w:ilvl w:val="-1"/>
          <w:numId w:val="0"/>
        </w:numPr>
        <w:kinsoku/>
        <w:wordWrap/>
        <w:overflowPunct/>
        <w:topLinePunct w:val="0"/>
        <w:autoSpaceDE/>
        <w:autoSpaceDN/>
        <w:bidi w:val="0"/>
        <w:spacing w:line="640" w:lineRule="exact"/>
        <w:ind w:firstLine="643"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资助标准</w:t>
      </w:r>
    </w:p>
    <w:p>
      <w:pPr>
        <w:pageBreakBefore w:val="0"/>
        <w:kinsoku/>
        <w:wordWrap/>
        <w:overflowPunct/>
        <w:topLinePunct w:val="0"/>
        <w:autoSpaceDE/>
        <w:autoSpaceDN/>
        <w:bidi w:val="0"/>
        <w:spacing w:line="640" w:lineRule="exact"/>
        <w:ind w:firstLine="640"/>
        <w:textAlignment w:val="baseline"/>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32"/>
          <w:szCs w:val="32"/>
        </w:rPr>
        <w:t>对经审核符合双五企业标准的高企，给予一次性奖励300万元</w:t>
      </w:r>
      <w:r>
        <w:rPr>
          <w:rFonts w:hint="default" w:ascii="Times New Roman" w:hAnsi="Times New Roman" w:cs="Times New Roman"/>
          <w:color w:val="auto"/>
          <w:sz w:val="32"/>
          <w:szCs w:val="32"/>
          <w:lang w:eastAsia="zh-CN"/>
        </w:rPr>
        <w:t>。</w:t>
      </w:r>
    </w:p>
    <w:p>
      <w:pPr>
        <w:pStyle w:val="5"/>
        <w:pageBreakBefore w:val="0"/>
        <w:numPr>
          <w:ilvl w:val="-1"/>
          <w:numId w:val="0"/>
        </w:numPr>
        <w:kinsoku/>
        <w:wordWrap/>
        <w:overflowPunct/>
        <w:topLinePunct w:val="0"/>
        <w:autoSpaceDE/>
        <w:autoSpaceDN/>
        <w:bidi w:val="0"/>
        <w:spacing w:line="640" w:lineRule="exact"/>
        <w:ind w:firstLine="643" w:firstLineChars="200"/>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申报对象</w:t>
      </w:r>
    </w:p>
    <w:p>
      <w:pPr>
        <w:pageBreakBefore w:val="0"/>
        <w:kinsoku/>
        <w:wordWrap/>
        <w:overflowPunct/>
        <w:topLinePunct w:val="0"/>
        <w:autoSpaceDE/>
        <w:autoSpaceDN/>
        <w:bidi w:val="0"/>
        <w:spacing w:line="640" w:lineRule="exact"/>
        <w:ind w:firstLine="640"/>
        <w:rPr>
          <w:rFonts w:hint="default" w:ascii="Times New Roman" w:hAnsi="Times New Roman" w:cs="Times New Roman"/>
          <w:color w:val="auto"/>
        </w:rPr>
      </w:pPr>
      <w:r>
        <w:rPr>
          <w:rFonts w:hint="default" w:ascii="Times New Roman" w:hAnsi="Times New Roman" w:eastAsia="仿宋_GB2312" w:cs="Times New Roman"/>
          <w:color w:val="auto"/>
          <w:sz w:val="32"/>
          <w:szCs w:val="32"/>
        </w:rPr>
        <w:t>双</w:t>
      </w:r>
      <w:r>
        <w:rPr>
          <w:rFonts w:hint="default" w:ascii="Times New Roman" w:hAnsi="Times New Roman" w:cs="Times New Roman"/>
          <w:color w:val="auto"/>
          <w:sz w:val="32"/>
          <w:szCs w:val="32"/>
          <w:lang w:eastAsia="zh-CN"/>
        </w:rPr>
        <w:t>五</w:t>
      </w:r>
      <w:r>
        <w:rPr>
          <w:rFonts w:hint="default" w:ascii="Times New Roman" w:hAnsi="Times New Roman" w:eastAsia="仿宋_GB2312" w:cs="Times New Roman"/>
          <w:color w:val="auto"/>
          <w:sz w:val="32"/>
          <w:szCs w:val="32"/>
        </w:rPr>
        <w:t>企业。</w:t>
      </w:r>
    </w:p>
    <w:p>
      <w:pPr>
        <w:pStyle w:val="5"/>
        <w:pageBreakBefore w:val="0"/>
        <w:numPr>
          <w:ilvl w:val="-1"/>
          <w:numId w:val="0"/>
        </w:numPr>
        <w:kinsoku/>
        <w:wordWrap/>
        <w:overflowPunct/>
        <w:topLinePunct w:val="0"/>
        <w:autoSpaceDE/>
        <w:autoSpaceDN/>
        <w:bidi w:val="0"/>
        <w:spacing w:line="640" w:lineRule="exact"/>
        <w:ind w:firstLine="643" w:firstLineChars="200"/>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申报条件</w:t>
      </w:r>
    </w:p>
    <w:p>
      <w:pPr>
        <w:pageBreakBefore w:val="0"/>
        <w:kinsoku/>
        <w:wordWrap/>
        <w:overflowPunct/>
        <w:topLinePunct w:val="0"/>
        <w:autoSpaceDE/>
        <w:autoSpaceDN/>
        <w:bidi w:val="0"/>
        <w:spacing w:line="640" w:lineRule="exact"/>
        <w:ind w:firstLine="630"/>
        <w:jc w:val="left"/>
        <w:rPr>
          <w:rFonts w:hint="eastAsia" w:cs="Times New Roman"/>
          <w:b w:val="0"/>
          <w:bCs w:val="0"/>
          <w:color w:val="auto"/>
          <w:sz w:val="32"/>
          <w:szCs w:val="32"/>
          <w:shd w:val="clear" w:color="auto" w:fill="FFFFFF"/>
          <w:lang w:val="en-US" w:eastAsia="zh-CN"/>
        </w:rPr>
      </w:pPr>
      <w:r>
        <w:rPr>
          <w:rFonts w:hint="eastAsia" w:cs="Times New Roman"/>
          <w:b w:val="0"/>
          <w:bCs w:val="0"/>
          <w:color w:val="auto"/>
          <w:sz w:val="32"/>
          <w:szCs w:val="32"/>
          <w:shd w:val="clear" w:color="auto" w:fill="FFFFFF"/>
          <w:lang w:val="en-US" w:eastAsia="zh-CN"/>
        </w:rPr>
        <w:t>（1）申报单位须在松山湖登记注册并具有独立法人资格，税收纳入松山湖财政；</w:t>
      </w:r>
    </w:p>
    <w:p>
      <w:pPr>
        <w:pageBreakBefore w:val="0"/>
        <w:kinsoku/>
        <w:wordWrap/>
        <w:overflowPunct/>
        <w:topLinePunct w:val="0"/>
        <w:autoSpaceDE/>
        <w:autoSpaceDN/>
        <w:bidi w:val="0"/>
        <w:spacing w:line="640" w:lineRule="exact"/>
        <w:ind w:firstLine="630"/>
        <w:jc w:val="left"/>
        <w:rPr>
          <w:rFonts w:hint="default" w:ascii="Times New Roman" w:hAnsi="Times New Roman" w:eastAsia="仿宋_GB2312" w:cs="Times New Roman"/>
          <w:color w:val="auto"/>
          <w:sz w:val="32"/>
          <w:szCs w:val="32"/>
        </w:rPr>
      </w:pPr>
      <w:r>
        <w:rPr>
          <w:rFonts w:hint="eastAsia" w:cs="Times New Roman"/>
          <w:b w:val="0"/>
          <w:bCs w:val="0"/>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双五企业，</w:t>
      </w:r>
      <w:r>
        <w:rPr>
          <w:rFonts w:hint="eastAsia" w:cs="Times New Roman"/>
          <w:color w:val="auto"/>
          <w:sz w:val="32"/>
          <w:szCs w:val="32"/>
          <w:shd w:val="clear" w:color="auto" w:fill="FFFFFF"/>
          <w:lang w:val="en-US" w:eastAsia="zh-CN"/>
        </w:rPr>
        <w:t>从2021年起</w:t>
      </w:r>
      <w:r>
        <w:rPr>
          <w:rFonts w:hint="default" w:ascii="Times New Roman" w:hAnsi="Times New Roman" w:eastAsia="仿宋_GB2312" w:cs="Times New Roman"/>
          <w:color w:val="auto"/>
          <w:sz w:val="32"/>
          <w:szCs w:val="32"/>
          <w:shd w:val="clear" w:color="auto" w:fill="FFFFFF"/>
        </w:rPr>
        <w:t>同一会计年度营业收入达到5亿元，且研发经费支出占营业收入达到5%的</w:t>
      </w:r>
      <w:r>
        <w:rPr>
          <w:rFonts w:hint="default" w:ascii="Times New Roman" w:hAnsi="Times New Roman" w:eastAsia="仿宋_GB2312" w:cs="Times New Roman"/>
          <w:color w:val="auto"/>
          <w:sz w:val="32"/>
          <w:szCs w:val="32"/>
        </w:rPr>
        <w:t>高企。</w:t>
      </w:r>
    </w:p>
    <w:p>
      <w:pPr>
        <w:pStyle w:val="5"/>
        <w:pageBreakBefore w:val="0"/>
        <w:numPr>
          <w:ilvl w:val="-1"/>
          <w:numId w:val="0"/>
        </w:numPr>
        <w:kinsoku/>
        <w:wordWrap/>
        <w:overflowPunct/>
        <w:topLinePunct w:val="0"/>
        <w:autoSpaceDE/>
        <w:autoSpaceDN/>
        <w:bidi w:val="0"/>
        <w:spacing w:line="640" w:lineRule="exact"/>
        <w:ind w:firstLine="643" w:firstLineChars="200"/>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申报材料</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（1）《东莞松山湖科技企业培育实施办法》资助申请表；</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企业营业执照复印件（加盖企业公章）；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企业法人代表身份证复印件（加盖企业公章）；</w:t>
      </w:r>
    </w:p>
    <w:p>
      <w:pPr>
        <w:pageBreakBefore w:val="0"/>
        <w:kinsoku/>
        <w:wordWrap/>
        <w:overflowPunct/>
        <w:topLinePunct w:val="0"/>
        <w:autoSpaceDE/>
        <w:autoSpaceDN/>
        <w:bidi w:val="0"/>
        <w:spacing w:line="640" w:lineRule="exact"/>
        <w:ind w:lef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企业开户许可证证明（加盖企业公章）；</w:t>
      </w:r>
    </w:p>
    <w:p>
      <w:pPr>
        <w:pageBreakBefore w:val="0"/>
        <w:kinsoku/>
        <w:wordWrap/>
        <w:overflowPunct/>
        <w:topLinePunct w:val="0"/>
        <w:autoSpaceDE/>
        <w:autoSpaceDN/>
        <w:bidi w:val="0"/>
        <w:spacing w:line="640" w:lineRule="exact"/>
        <w:ind w:firstLine="640" w:firstLineChars="200"/>
        <w:jc w:val="left"/>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5</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相应会计年度企业审计报告（加盖企业公章）</w:t>
      </w:r>
      <w:r>
        <w:rPr>
          <w:rFonts w:hint="default" w:ascii="Times New Roman" w:hAnsi="Times New Roman" w:cs="Times New Roman"/>
          <w:color w:val="auto"/>
          <w:sz w:val="32"/>
          <w:szCs w:val="32"/>
          <w:lang w:eastAsia="zh-CN"/>
        </w:rPr>
        <w:t>；</w:t>
      </w:r>
    </w:p>
    <w:p>
      <w:pPr>
        <w:pageBreakBefore w:val="0"/>
        <w:kinsoku/>
        <w:wordWrap/>
        <w:overflowPunct/>
        <w:topLinePunct w:val="0"/>
        <w:autoSpaceDE/>
        <w:autoSpaceDN/>
        <w:bidi w:val="0"/>
        <w:spacing w:line="640" w:lineRule="exact"/>
        <w:ind w:firstLine="640"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6</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高企证书复印件（加盖企业公章）</w:t>
      </w:r>
      <w:r>
        <w:rPr>
          <w:rFonts w:hint="default" w:ascii="Times New Roman" w:hAnsi="Times New Roman" w:eastAsia="仿宋_GB2312" w:cs="Times New Roman"/>
          <w:color w:val="auto"/>
          <w:sz w:val="32"/>
          <w:szCs w:val="32"/>
          <w:lang w:eastAsia="zh-CN"/>
        </w:rPr>
        <w:t>。</w:t>
      </w:r>
    </w:p>
    <w:p>
      <w:pPr>
        <w:pStyle w:val="3"/>
        <w:pageBreakBefore w:val="0"/>
        <w:kinsoku/>
        <w:wordWrap/>
        <w:overflowPunct/>
        <w:topLinePunct w:val="0"/>
        <w:autoSpaceDE/>
        <w:autoSpaceDN/>
        <w:bidi w:val="0"/>
        <w:spacing w:line="640" w:lineRule="exact"/>
        <w:ind w:firstLine="640"/>
        <w:rPr>
          <w:rFonts w:hint="default" w:ascii="Times New Roman" w:hAnsi="Times New Roman" w:eastAsia="楷体_GB2312" w:cs="Times New Roman"/>
          <w:color w:val="auto"/>
        </w:rPr>
      </w:pPr>
      <w:r>
        <w:rPr>
          <w:rFonts w:hint="default" w:ascii="Times New Roman" w:hAnsi="Times New Roman" w:eastAsia="楷体_GB2312" w:cs="Times New Roman"/>
          <w:color w:val="auto"/>
        </w:rPr>
        <w:t>（</w:t>
      </w:r>
      <w:r>
        <w:rPr>
          <w:rFonts w:hint="eastAsia" w:eastAsia="楷体_GB2312" w:cs="Times New Roman"/>
          <w:color w:val="auto"/>
          <w:lang w:val="en-US" w:eastAsia="zh-CN"/>
        </w:rPr>
        <w:t>五</w:t>
      </w:r>
      <w:r>
        <w:rPr>
          <w:rFonts w:hint="default" w:ascii="Times New Roman" w:hAnsi="Times New Roman" w:eastAsia="楷体_GB2312" w:cs="Times New Roman"/>
          <w:color w:val="auto"/>
        </w:rPr>
        <w:t>）科技企业孵化器奖励</w:t>
      </w:r>
    </w:p>
    <w:p>
      <w:pPr>
        <w:pStyle w:val="5"/>
        <w:pageBreakBefore w:val="0"/>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rPr>
        <w:t>1. 资助标准</w:t>
      </w:r>
    </w:p>
    <w:p>
      <w:pPr>
        <w:pageBreakBefore w:val="0"/>
        <w:kinsoku/>
        <w:wordWrap/>
        <w:overflowPunct/>
        <w:topLinePunct w:val="0"/>
        <w:autoSpaceDE/>
        <w:autoSpaceDN/>
        <w:bidi w:val="0"/>
        <w:spacing w:line="640" w:lineRule="exact"/>
        <w:ind w:firstLine="640"/>
        <w:rPr>
          <w:rFonts w:hint="default" w:ascii="Times New Roman" w:hAnsi="Times New Roman" w:cs="Times New Roman"/>
          <w:bCs/>
          <w:color w:val="auto"/>
          <w:szCs w:val="32"/>
          <w:highlight w:val="none"/>
        </w:rPr>
      </w:pPr>
      <w:r>
        <w:rPr>
          <w:rFonts w:hint="default" w:ascii="Times New Roman" w:hAnsi="Times New Roman" w:cs="Times New Roman"/>
          <w:color w:val="auto"/>
          <w:szCs w:val="32"/>
          <w:highlight w:val="none"/>
        </w:rPr>
        <w:t>国家级孵化器100万元、省级孵化器30万元、市级孵化器10万元。</w:t>
      </w:r>
    </w:p>
    <w:p>
      <w:pPr>
        <w:pStyle w:val="5"/>
        <w:pageBreakBefore w:val="0"/>
        <w:numPr>
          <w:ilvl w:val="0"/>
          <w:numId w:val="3"/>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rPr>
        <w:t>申报对象</w:t>
      </w:r>
    </w:p>
    <w:p>
      <w:pPr>
        <w:pageBreakBefore w:val="0"/>
        <w:kinsoku/>
        <w:wordWrap/>
        <w:overflowPunct/>
        <w:topLinePunct w:val="0"/>
        <w:autoSpaceDE/>
        <w:autoSpaceDN/>
        <w:bidi w:val="0"/>
        <w:spacing w:line="640" w:lineRule="exact"/>
        <w:ind w:firstLine="560"/>
        <w:rPr>
          <w:rFonts w:hint="default" w:ascii="Times New Roman" w:hAnsi="Times New Roman" w:cs="Times New Roman"/>
          <w:color w:val="auto"/>
        </w:rPr>
      </w:pPr>
      <w:r>
        <w:rPr>
          <w:rFonts w:hint="default" w:ascii="Times New Roman" w:hAnsi="Times New Roman" w:eastAsia="仿宋_GB2312" w:cs="Times New Roman"/>
          <w:color w:val="auto"/>
          <w:sz w:val="32"/>
          <w:szCs w:val="32"/>
        </w:rPr>
        <w:t>新认定的国家级、省级、市级孵化器。</w:t>
      </w:r>
    </w:p>
    <w:p>
      <w:pPr>
        <w:pStyle w:val="5"/>
        <w:pageBreakBefore w:val="0"/>
        <w:numPr>
          <w:ilvl w:val="0"/>
          <w:numId w:val="3"/>
        </w:numPr>
        <w:kinsoku/>
        <w:wordWrap/>
        <w:overflowPunct/>
        <w:topLinePunct w:val="0"/>
        <w:autoSpaceDE/>
        <w:autoSpaceDN/>
        <w:bidi w:val="0"/>
        <w:spacing w:line="640" w:lineRule="exact"/>
        <w:ind w:firstLine="643"/>
        <w:rPr>
          <w:rFonts w:hint="default" w:ascii="Times New Roman" w:hAnsi="Times New Roman" w:cs="Times New Roman"/>
          <w:color w:val="auto"/>
        </w:rPr>
      </w:pPr>
      <w:r>
        <w:rPr>
          <w:rFonts w:hint="default" w:ascii="Times New Roman" w:hAnsi="Times New Roman" w:cs="Times New Roman"/>
          <w:color w:val="auto"/>
        </w:rPr>
        <w:t>申报条件</w:t>
      </w:r>
    </w:p>
    <w:p>
      <w:pPr>
        <w:pageBreakBefore w:val="0"/>
        <w:kinsoku/>
        <w:wordWrap/>
        <w:overflowPunct/>
        <w:topLinePunct w:val="0"/>
        <w:autoSpaceDE/>
        <w:autoSpaceDN/>
        <w:bidi w:val="0"/>
        <w:spacing w:line="640" w:lineRule="exact"/>
        <w:ind w:firstLine="630"/>
        <w:jc w:val="left"/>
        <w:rPr>
          <w:rFonts w:hint="eastAsia" w:cs="Times New Roman"/>
          <w:b w:val="0"/>
          <w:bCs w:val="0"/>
          <w:color w:val="auto"/>
          <w:sz w:val="32"/>
          <w:szCs w:val="32"/>
          <w:shd w:val="clear" w:color="auto" w:fill="FFFFFF"/>
          <w:lang w:val="en-US" w:eastAsia="zh-CN"/>
        </w:rPr>
      </w:pPr>
      <w:r>
        <w:rPr>
          <w:rFonts w:hint="eastAsia" w:cs="Times New Roman"/>
          <w:b w:val="0"/>
          <w:bCs w:val="0"/>
          <w:color w:val="auto"/>
          <w:sz w:val="32"/>
          <w:szCs w:val="32"/>
          <w:shd w:val="clear" w:color="auto" w:fill="FFFFFF"/>
          <w:lang w:val="en-US" w:eastAsia="zh-CN"/>
        </w:rPr>
        <w:t>（1）申报单位须在松山湖登记注册并具有独立法人资格，税收纳入松山湖财政；</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rPr>
      </w:pPr>
      <w:r>
        <w:rPr>
          <w:rFonts w:hint="eastAsia" w:cs="Times New Roman"/>
          <w:b w:val="0"/>
          <w:bCs w:val="0"/>
          <w:color w:val="auto"/>
          <w:sz w:val="32"/>
          <w:szCs w:val="32"/>
          <w:shd w:val="clear" w:color="auto" w:fill="FFFFFF"/>
          <w:lang w:val="en-US" w:eastAsia="zh-CN"/>
        </w:rPr>
        <w:t>（2）</w:t>
      </w:r>
      <w:r>
        <w:rPr>
          <w:rFonts w:hint="default" w:ascii="Times New Roman" w:hAnsi="Times New Roman" w:eastAsia="仿宋_GB2312" w:cs="Times New Roman"/>
          <w:color w:val="auto"/>
          <w:sz w:val="32"/>
          <w:szCs w:val="32"/>
        </w:rPr>
        <w:t>2018年1月1日至202</w:t>
      </w: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cs="Times New Roman"/>
          <w:color w:val="auto"/>
          <w:sz w:val="32"/>
          <w:szCs w:val="32"/>
          <w:lang w:val="en-US" w:eastAsia="zh-CN"/>
        </w:rPr>
        <w:t>30</w:t>
      </w:r>
      <w:r>
        <w:rPr>
          <w:rFonts w:hint="default" w:ascii="Times New Roman" w:hAnsi="Times New Roman" w:eastAsia="仿宋_GB2312" w:cs="Times New Roman"/>
          <w:color w:val="auto"/>
          <w:sz w:val="32"/>
          <w:szCs w:val="32"/>
        </w:rPr>
        <w:t>日之间被认定为市级孵化器、省级孵化器、国家级孵化器，未获得过松山湖财政同类别资助（奖励）的孵化器。</w:t>
      </w:r>
    </w:p>
    <w:p>
      <w:pPr>
        <w:pageBreakBefore w:val="0"/>
        <w:numPr>
          <w:ilvl w:val="0"/>
          <w:numId w:val="3"/>
        </w:numPr>
        <w:kinsoku/>
        <w:wordWrap/>
        <w:overflowPunct/>
        <w:topLinePunct w:val="0"/>
        <w:autoSpaceDE/>
        <w:autoSpaceDN/>
        <w:bidi w:val="0"/>
        <w:spacing w:line="640" w:lineRule="exact"/>
        <w:ind w:firstLine="643"/>
        <w:rPr>
          <w:rFonts w:hint="default" w:ascii="Times New Roman" w:hAnsi="Times New Roman" w:cs="Times New Roman"/>
          <w:b/>
          <w:bCs/>
          <w:color w:val="auto"/>
        </w:rPr>
      </w:pPr>
      <w:r>
        <w:rPr>
          <w:rFonts w:hint="default" w:ascii="Times New Roman" w:hAnsi="Times New Roman" w:cs="Times New Roman"/>
          <w:b/>
          <w:bCs/>
          <w:color w:val="auto"/>
        </w:rPr>
        <w:t>申报材料</w:t>
      </w:r>
    </w:p>
    <w:p>
      <w:pPr>
        <w:pageBreakBefore w:val="0"/>
        <w:numPr>
          <w:ilvl w:val="-1"/>
          <w:numId w:val="0"/>
        </w:numPr>
        <w:kinsoku/>
        <w:wordWrap/>
        <w:overflowPunct/>
        <w:topLinePunct w:val="0"/>
        <w:autoSpaceDE/>
        <w:autoSpaceDN/>
        <w:bidi w:val="0"/>
        <w:spacing w:line="640" w:lineRule="exact"/>
        <w:ind w:firstLine="640" w:firstLineChars="0"/>
        <w:rPr>
          <w:rFonts w:hint="default" w:ascii="Times New Roman" w:hAnsi="Times New Roman" w:eastAsia="仿宋_GB2312" w:cs="Times New Roman"/>
          <w:color w:val="auto"/>
          <w:sz w:val="32"/>
          <w:szCs w:val="32"/>
          <w:lang w:eastAsia="zh-CN"/>
        </w:rPr>
      </w:pPr>
      <w:bookmarkStart w:id="1" w:name="_Toc28972"/>
      <w:r>
        <w:rPr>
          <w:rFonts w:hint="default" w:ascii="Times New Roman" w:hAnsi="Times New Roman" w:cs="Times New Roman"/>
          <w:color w:val="auto"/>
          <w:szCs w:val="32"/>
          <w:lang w:val="en-US" w:eastAsia="zh-CN"/>
        </w:rPr>
        <w:t>（1）《东莞松山湖科技企业培育实施办法》资助申请表</w:t>
      </w:r>
      <w:r>
        <w:rPr>
          <w:rFonts w:hint="default" w:ascii="Times New Roman" w:hAnsi="Times New Roman" w:eastAsia="仿宋_GB2312" w:cs="Times New Roman"/>
          <w:color w:val="auto"/>
          <w:sz w:val="32"/>
          <w:szCs w:val="32"/>
          <w:lang w:eastAsia="zh-CN"/>
        </w:rPr>
        <w:t>；</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孵化器运营单位营业执照复印件（加盖企业公章）；</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孵化器运营单位法人代表身份证复印件（加盖企业公章）；</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孵化器运营单位开户许可证证明（加盖企业公章）；</w:t>
      </w:r>
    </w:p>
    <w:p>
      <w:pPr>
        <w:pageBreakBefore w:val="0"/>
        <w:kinsoku/>
        <w:wordWrap/>
        <w:overflowPunct/>
        <w:topLinePunct w:val="0"/>
        <w:autoSpaceDE/>
        <w:autoSpaceDN/>
        <w:bidi w:val="0"/>
        <w:spacing w:line="640" w:lineRule="exact"/>
        <w:ind w:firstLine="560"/>
        <w:jc w:val="left"/>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val="en-US" w:eastAsia="zh-CN"/>
        </w:rPr>
        <w:t>（5）</w:t>
      </w:r>
      <w:r>
        <w:rPr>
          <w:rFonts w:hint="default" w:ascii="Times New Roman" w:hAnsi="Times New Roman"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级孵化器</w:t>
      </w:r>
      <w:r>
        <w:rPr>
          <w:rFonts w:hint="default" w:ascii="Times New Roman" w:hAnsi="Times New Roman" w:eastAsia="仿宋_GB2312" w:cs="Times New Roman"/>
          <w:color w:val="auto"/>
          <w:sz w:val="32"/>
          <w:szCs w:val="32"/>
        </w:rPr>
        <w:t>需提供</w:t>
      </w:r>
      <w:r>
        <w:rPr>
          <w:rFonts w:hint="default" w:ascii="Times New Roman" w:hAnsi="Times New Roman" w:cs="Times New Roman"/>
          <w:color w:val="auto"/>
          <w:sz w:val="32"/>
          <w:szCs w:val="32"/>
          <w:lang w:eastAsia="zh-CN"/>
        </w:rPr>
        <w:t>相应的</w:t>
      </w:r>
      <w:r>
        <w:rPr>
          <w:rFonts w:hint="default" w:ascii="Times New Roman" w:hAnsi="Times New Roman" w:eastAsia="仿宋_GB2312" w:cs="Times New Roman"/>
          <w:color w:val="auto"/>
          <w:sz w:val="32"/>
          <w:szCs w:val="32"/>
        </w:rPr>
        <w:t>下达通知文件复印件</w:t>
      </w:r>
      <w:r>
        <w:rPr>
          <w:rFonts w:hint="default" w:ascii="Times New Roman" w:hAnsi="Times New Roman" w:cs="Times New Roman"/>
          <w:color w:val="auto"/>
          <w:sz w:val="32"/>
          <w:szCs w:val="32"/>
          <w:lang w:eastAsia="zh-CN"/>
        </w:rPr>
        <w:t>。</w:t>
      </w:r>
    </w:p>
    <w:p>
      <w:pPr>
        <w:pageBreakBefore w:val="0"/>
        <w:kinsoku/>
        <w:wordWrap/>
        <w:overflowPunct/>
        <w:topLinePunct w:val="0"/>
        <w:autoSpaceDE/>
        <w:autoSpaceDN/>
        <w:bidi w:val="0"/>
        <w:spacing w:line="640" w:lineRule="exact"/>
        <w:ind w:firstLine="640"/>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rPr>
        <w:t>（</w:t>
      </w:r>
      <w:r>
        <w:rPr>
          <w:rFonts w:hint="eastAsia" w:eastAsia="楷体_GB2312" w:cs="Times New Roman"/>
          <w:color w:val="auto"/>
          <w:lang w:val="en-US" w:eastAsia="zh-CN"/>
        </w:rPr>
        <w:t>六</w:t>
      </w:r>
      <w:r>
        <w:rPr>
          <w:rFonts w:hint="default" w:ascii="Times New Roman" w:hAnsi="Times New Roman" w:eastAsia="楷体_GB2312" w:cs="Times New Roman"/>
          <w:color w:val="auto"/>
        </w:rPr>
        <w:t>）</w:t>
      </w:r>
      <w:r>
        <w:rPr>
          <w:rFonts w:hint="eastAsia" w:eastAsia="楷体_GB2312" w:cs="Times New Roman"/>
          <w:color w:val="auto"/>
          <w:lang w:val="en-US" w:eastAsia="zh-CN"/>
        </w:rPr>
        <w:t>优秀科技企业孵化器评选</w:t>
      </w:r>
      <w:r>
        <w:rPr>
          <w:rFonts w:hint="default" w:ascii="Times New Roman" w:hAnsi="Times New Roman" w:eastAsia="楷体_GB2312" w:cs="Times New Roman"/>
          <w:color w:val="auto"/>
          <w:lang w:val="en-US" w:eastAsia="zh-CN"/>
        </w:rPr>
        <w:t>奖励</w:t>
      </w:r>
    </w:p>
    <w:p>
      <w:pPr>
        <w:pStyle w:val="5"/>
        <w:pageBreakBefore w:val="0"/>
        <w:kinsoku/>
        <w:wordWrap/>
        <w:overflowPunct/>
        <w:topLinePunct w:val="0"/>
        <w:autoSpaceDE/>
        <w:autoSpaceDN/>
        <w:bidi w:val="0"/>
        <w:spacing w:line="640" w:lineRule="exact"/>
        <w:ind w:firstLine="643"/>
        <w:rPr>
          <w:rFonts w:hint="default" w:ascii="Times New Roman" w:hAnsi="Times New Roman" w:eastAsia="仿宋_GB2312" w:cs="Times New Roman"/>
          <w:b/>
          <w:bCs/>
          <w:color w:val="auto"/>
          <w:kern w:val="2"/>
          <w:sz w:val="32"/>
          <w:szCs w:val="21"/>
          <w:lang w:val="en-US" w:eastAsia="zh-CN" w:bidi="ar-SA"/>
        </w:rPr>
      </w:pPr>
      <w:r>
        <w:rPr>
          <w:rFonts w:hint="default" w:ascii="Times New Roman" w:hAnsi="Times New Roman" w:eastAsia="仿宋_GB2312" w:cs="Times New Roman"/>
          <w:b/>
          <w:bCs/>
          <w:color w:val="auto"/>
          <w:kern w:val="2"/>
          <w:sz w:val="32"/>
          <w:szCs w:val="21"/>
          <w:lang w:val="en-US" w:eastAsia="zh-CN" w:bidi="ar-SA"/>
        </w:rPr>
        <w:t>1. 资助标准</w:t>
      </w:r>
    </w:p>
    <w:p>
      <w:pPr>
        <w:pStyle w:val="28"/>
        <w:pageBreakBefore w:val="0"/>
        <w:shd w:val="clear" w:color="auto" w:fill="FFFFFF"/>
        <w:kinsoku/>
        <w:wordWrap/>
        <w:overflowPunct/>
        <w:topLinePunct w:val="0"/>
        <w:autoSpaceDE/>
        <w:autoSpaceDN/>
        <w:bidi w:val="0"/>
        <w:spacing w:before="0" w:beforeAutospacing="0" w:after="0" w:afterAutospacing="0" w:line="640" w:lineRule="exact"/>
        <w:ind w:firstLine="640"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shd w:val="clear" w:color="auto" w:fill="FFFFFF"/>
          <w:lang w:val="en-US" w:eastAsia="zh-CN"/>
        </w:rPr>
        <w:t>对市级及以上孵化器进行评比，对总评分排名前三的孵化器分别给予50万元、30万元、20万元奖励。</w:t>
      </w:r>
    </w:p>
    <w:p>
      <w:pPr>
        <w:pStyle w:val="5"/>
        <w:pageBreakBefore w:val="0"/>
        <w:numPr>
          <w:ilvl w:val="0"/>
          <w:numId w:val="4"/>
        </w:numPr>
        <w:kinsoku/>
        <w:wordWrap/>
        <w:overflowPunct/>
        <w:topLinePunct w:val="0"/>
        <w:autoSpaceDE/>
        <w:autoSpaceDN/>
        <w:bidi w:val="0"/>
        <w:spacing w:line="640" w:lineRule="exact"/>
        <w:ind w:firstLine="643" w:firstLineChars="200"/>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申报对象</w:t>
      </w:r>
    </w:p>
    <w:p>
      <w:pPr>
        <w:pageBreakBefore w:val="0"/>
        <w:numPr>
          <w:ilvl w:val="0"/>
          <w:numId w:val="0"/>
        </w:numPr>
        <w:kinsoku/>
        <w:wordWrap/>
        <w:overflowPunct/>
        <w:topLinePunct w:val="0"/>
        <w:autoSpaceDE/>
        <w:autoSpaceDN/>
        <w:bidi w:val="0"/>
        <w:spacing w:line="640" w:lineRule="exac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松山湖</w:t>
      </w:r>
      <w:r>
        <w:rPr>
          <w:rFonts w:hint="eastAsia" w:cs="Times New Roman"/>
          <w:color w:val="auto"/>
          <w:highlight w:val="none"/>
          <w:lang w:val="en-US" w:eastAsia="zh-CN"/>
        </w:rPr>
        <w:t>高新区内市级及以上的孵化器</w:t>
      </w:r>
    </w:p>
    <w:p>
      <w:pPr>
        <w:pStyle w:val="5"/>
        <w:pageBreakBefore w:val="0"/>
        <w:numPr>
          <w:ilvl w:val="0"/>
          <w:numId w:val="4"/>
        </w:numPr>
        <w:kinsoku/>
        <w:wordWrap/>
        <w:overflowPunct/>
        <w:topLinePunct w:val="0"/>
        <w:autoSpaceDE/>
        <w:autoSpaceDN/>
        <w:bidi w:val="0"/>
        <w:spacing w:line="640" w:lineRule="exact"/>
        <w:ind w:left="0" w:leftChars="0" w:firstLine="643" w:firstLineChars="200"/>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申报条件</w:t>
      </w:r>
    </w:p>
    <w:p>
      <w:pPr>
        <w:pageBreakBefore w:val="0"/>
        <w:kinsoku/>
        <w:wordWrap/>
        <w:overflowPunct/>
        <w:topLinePunct w:val="0"/>
        <w:autoSpaceDE/>
        <w:autoSpaceDN/>
        <w:bidi w:val="0"/>
        <w:spacing w:line="640" w:lineRule="exact"/>
        <w:ind w:firstLine="630"/>
        <w:jc w:val="left"/>
        <w:rPr>
          <w:rFonts w:hint="eastAsia" w:cs="Times New Roman"/>
          <w:b w:val="0"/>
          <w:bCs w:val="0"/>
          <w:color w:val="auto"/>
          <w:sz w:val="32"/>
          <w:szCs w:val="32"/>
          <w:shd w:val="clear" w:color="auto" w:fill="FFFFFF"/>
          <w:lang w:val="en-US" w:eastAsia="zh-CN"/>
        </w:rPr>
      </w:pPr>
      <w:r>
        <w:rPr>
          <w:rFonts w:hint="eastAsia" w:cs="Times New Roman"/>
          <w:b w:val="0"/>
          <w:bCs w:val="0"/>
          <w:color w:val="auto"/>
          <w:sz w:val="32"/>
          <w:szCs w:val="32"/>
          <w:shd w:val="clear" w:color="auto" w:fill="FFFFFF"/>
          <w:lang w:val="en-US" w:eastAsia="zh-CN"/>
        </w:rPr>
        <w:t>（1）申报单位须在松山湖登记注册并具有独立法人资格，税收纳入松山湖财政；</w:t>
      </w:r>
    </w:p>
    <w:p>
      <w:pPr>
        <w:pageBreakBefore w:val="0"/>
        <w:numPr>
          <w:ilvl w:val="0"/>
          <w:numId w:val="0"/>
        </w:numPr>
        <w:kinsoku/>
        <w:wordWrap/>
        <w:overflowPunct/>
        <w:topLinePunct w:val="0"/>
        <w:autoSpaceDE/>
        <w:autoSpaceDN/>
        <w:bidi w:val="0"/>
        <w:spacing w:line="640" w:lineRule="exact"/>
        <w:ind w:firstLine="640" w:firstLineChars="200"/>
        <w:jc w:val="left"/>
        <w:rPr>
          <w:rFonts w:hint="default" w:ascii="Times New Roman" w:hAnsi="Times New Roman" w:cs="Times New Roman"/>
          <w:color w:val="auto"/>
          <w:sz w:val="32"/>
          <w:szCs w:val="32"/>
          <w:highlight w:val="none"/>
          <w:lang w:val="en-US" w:eastAsia="zh-CN"/>
        </w:rPr>
      </w:pPr>
      <w:r>
        <w:rPr>
          <w:rFonts w:hint="eastAsia" w:cs="Times New Roman"/>
          <w:b w:val="0"/>
          <w:bCs w:val="0"/>
          <w:color w:val="auto"/>
          <w:sz w:val="32"/>
          <w:szCs w:val="32"/>
          <w:shd w:val="clear" w:color="auto" w:fill="FFFFFF"/>
          <w:lang w:val="en-US" w:eastAsia="zh-CN"/>
        </w:rPr>
        <w:t>（2）</w:t>
      </w:r>
      <w:r>
        <w:rPr>
          <w:rFonts w:hint="eastAsia" w:cs="Times New Roman"/>
          <w:color w:val="auto"/>
          <w:sz w:val="32"/>
          <w:szCs w:val="32"/>
          <w:highlight w:val="none"/>
          <w:lang w:val="en-US" w:eastAsia="zh-CN"/>
        </w:rPr>
        <w:t>市级及以上级别的孵化器，且参加本批次优秀科技企业孵化器评选工作。</w:t>
      </w:r>
    </w:p>
    <w:p>
      <w:pPr>
        <w:pageBreakBefore w:val="0"/>
        <w:numPr>
          <w:ilvl w:val="0"/>
          <w:numId w:val="0"/>
        </w:numPr>
        <w:kinsoku/>
        <w:wordWrap/>
        <w:overflowPunct/>
        <w:topLinePunct w:val="0"/>
        <w:autoSpaceDE/>
        <w:autoSpaceDN/>
        <w:bidi w:val="0"/>
        <w:spacing w:line="640" w:lineRule="exact"/>
        <w:ind w:firstLine="643" w:firstLineChars="200"/>
        <w:rPr>
          <w:rFonts w:hint="default" w:ascii="Times New Roman" w:hAnsi="Times New Roman" w:eastAsia="仿宋_GB2312" w:cs="Times New Roman"/>
          <w:b/>
          <w:bCs/>
          <w:color w:val="auto"/>
          <w:kern w:val="2"/>
          <w:sz w:val="32"/>
          <w:szCs w:val="21"/>
          <w:highlight w:val="none"/>
          <w:lang w:val="en-US" w:eastAsia="zh-CN" w:bidi="ar-SA"/>
        </w:rPr>
      </w:pPr>
      <w:r>
        <w:rPr>
          <w:rFonts w:hint="default" w:ascii="Times New Roman" w:hAnsi="Times New Roman" w:eastAsia="仿宋_GB2312" w:cs="Times New Roman"/>
          <w:b/>
          <w:bCs/>
          <w:color w:val="auto"/>
          <w:kern w:val="2"/>
          <w:sz w:val="32"/>
          <w:szCs w:val="21"/>
          <w:highlight w:val="none"/>
          <w:lang w:val="en-US" w:eastAsia="zh-CN" w:bidi="ar-SA"/>
        </w:rPr>
        <w:t>4.</w:t>
      </w:r>
      <w:r>
        <w:rPr>
          <w:rFonts w:hint="default" w:ascii="Times New Roman" w:hAnsi="Times New Roman" w:cs="Times New Roman"/>
          <w:b/>
          <w:bCs/>
          <w:color w:val="auto"/>
          <w:kern w:val="2"/>
          <w:sz w:val="32"/>
          <w:szCs w:val="21"/>
          <w:highlight w:val="none"/>
          <w:lang w:val="en-US" w:eastAsia="zh-CN" w:bidi="ar-SA"/>
        </w:rPr>
        <w:t xml:space="preserve"> </w:t>
      </w:r>
      <w:r>
        <w:rPr>
          <w:rFonts w:hint="default" w:ascii="Times New Roman" w:hAnsi="Times New Roman" w:eastAsia="仿宋_GB2312" w:cs="Times New Roman"/>
          <w:b/>
          <w:bCs/>
          <w:color w:val="auto"/>
          <w:kern w:val="2"/>
          <w:sz w:val="32"/>
          <w:szCs w:val="21"/>
          <w:highlight w:val="none"/>
          <w:lang w:val="en-US" w:eastAsia="zh-CN" w:bidi="ar-SA"/>
        </w:rPr>
        <w:t>申报材料</w:t>
      </w:r>
    </w:p>
    <w:p>
      <w:pPr>
        <w:pageBreakBefore w:val="0"/>
        <w:numPr>
          <w:ilvl w:val="-1"/>
          <w:numId w:val="0"/>
        </w:numPr>
        <w:kinsoku/>
        <w:wordWrap/>
        <w:overflowPunct/>
        <w:topLinePunct w:val="0"/>
        <w:autoSpaceDE/>
        <w:autoSpaceDN/>
        <w:bidi w:val="0"/>
        <w:spacing w:line="640" w:lineRule="exact"/>
        <w:ind w:firstLine="640" w:firstLineChars="0"/>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Cs w:val="32"/>
          <w:lang w:val="en-US" w:eastAsia="zh-CN"/>
        </w:rPr>
        <w:t>（1）《东莞松山湖科技企业培育实施办法》资助申请表</w:t>
      </w:r>
      <w:r>
        <w:rPr>
          <w:rFonts w:hint="default" w:ascii="Times New Roman" w:hAnsi="Times New Roman" w:eastAsia="仿宋_GB2312" w:cs="Times New Roman"/>
          <w:color w:val="auto"/>
          <w:sz w:val="32"/>
          <w:szCs w:val="32"/>
          <w:lang w:eastAsia="zh-CN"/>
        </w:rPr>
        <w:t>；</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孵化器运营单位营业执照复印件（加盖企业公章）；</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孵化器运营单位法人代表身份证复印件（加盖企业公章）；</w:t>
      </w:r>
    </w:p>
    <w:p>
      <w:pPr>
        <w:pageBreakBefore w:val="0"/>
        <w:kinsoku/>
        <w:wordWrap/>
        <w:overflowPunct/>
        <w:topLinePunct w:val="0"/>
        <w:autoSpaceDE/>
        <w:autoSpaceDN/>
        <w:bidi w:val="0"/>
        <w:spacing w:line="640" w:lineRule="exact"/>
        <w:ind w:firstLine="560"/>
        <w:jc w:val="lef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w:t>
      </w:r>
      <w:r>
        <w:rPr>
          <w:rFonts w:hint="eastAsia" w:cs="Times New Roman"/>
          <w:color w:val="auto"/>
          <w:sz w:val="32"/>
          <w:szCs w:val="32"/>
          <w:lang w:val="en-US" w:eastAsia="zh-CN"/>
        </w:rPr>
        <w:t>4</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孵化器运营单位开户许可证证明（加盖企业公章）；</w:t>
      </w:r>
    </w:p>
    <w:p>
      <w:pPr>
        <w:pageBreakBefore w:val="0"/>
        <w:kinsoku/>
        <w:wordWrap/>
        <w:overflowPunct/>
        <w:topLinePunct w:val="0"/>
        <w:autoSpaceDE/>
        <w:autoSpaceDN/>
        <w:bidi w:val="0"/>
        <w:spacing w:line="640" w:lineRule="exact"/>
        <w:ind w:firstLine="560"/>
        <w:jc w:val="left"/>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lang w:val="en-US" w:eastAsia="zh-CN"/>
        </w:rPr>
        <w:t>（</w:t>
      </w:r>
      <w:r>
        <w:rPr>
          <w:rFonts w:hint="eastAsia" w:cs="Times New Roman"/>
          <w:color w:val="auto"/>
          <w:sz w:val="32"/>
          <w:szCs w:val="32"/>
          <w:lang w:val="en-US" w:eastAsia="zh-CN"/>
        </w:rPr>
        <w:t>5</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highlight w:val="none"/>
          <w:lang w:val="en-US" w:eastAsia="zh-CN"/>
        </w:rPr>
        <w:t>松山湖优秀孵化器评审得分表</w:t>
      </w:r>
      <w:r>
        <w:rPr>
          <w:rFonts w:hint="default" w:ascii="Times New Roman" w:hAnsi="Times New Roman" w:eastAsia="仿宋_GB2312" w:cs="Times New Roman"/>
          <w:color w:val="auto"/>
          <w:sz w:val="32"/>
          <w:szCs w:val="32"/>
        </w:rPr>
        <w:t>（加盖企业公章）</w:t>
      </w:r>
      <w:r>
        <w:rPr>
          <w:rFonts w:hint="eastAsia" w:cs="Times New Roman"/>
          <w:color w:val="auto"/>
          <w:sz w:val="32"/>
          <w:szCs w:val="32"/>
          <w:highlight w:val="none"/>
          <w:lang w:val="en-US" w:eastAsia="zh-CN"/>
        </w:rPr>
        <w:t>；</w:t>
      </w:r>
    </w:p>
    <w:p>
      <w:pPr>
        <w:pageBreakBefore w:val="0"/>
        <w:kinsoku/>
        <w:wordWrap/>
        <w:overflowPunct/>
        <w:topLinePunct w:val="0"/>
        <w:autoSpaceDE/>
        <w:autoSpaceDN/>
        <w:bidi w:val="0"/>
        <w:spacing w:line="640" w:lineRule="exact"/>
        <w:ind w:left="0" w:leftChars="0" w:firstLine="640" w:firstLineChars="200"/>
        <w:jc w:val="left"/>
        <w:rPr>
          <w:rFonts w:hint="default" w:ascii="Times New Roman" w:hAnsi="Times New Roman" w:eastAsia="仿宋_GB2312" w:cs="Times New Roman"/>
          <w:color w:val="auto"/>
          <w:sz w:val="32"/>
          <w:szCs w:val="32"/>
          <w:highlight w:val="none"/>
          <w:lang w:eastAsia="zh-CN"/>
        </w:rPr>
      </w:pPr>
      <w:r>
        <w:rPr>
          <w:rFonts w:hint="eastAsia" w:cs="Times New Roman"/>
          <w:color w:val="auto"/>
          <w:sz w:val="32"/>
          <w:szCs w:val="32"/>
          <w:lang w:eastAsia="zh-CN"/>
        </w:rPr>
        <w:t>（</w:t>
      </w:r>
      <w:r>
        <w:rPr>
          <w:rFonts w:hint="eastAsia" w:cs="Times New Roman"/>
          <w:color w:val="auto"/>
          <w:sz w:val="32"/>
          <w:szCs w:val="32"/>
          <w:lang w:val="en-US" w:eastAsia="zh-CN"/>
        </w:rPr>
        <w:t>6</w:t>
      </w:r>
      <w:r>
        <w:rPr>
          <w:rFonts w:hint="eastAsia" w:cs="Times New Roman"/>
          <w:color w:val="auto"/>
          <w:sz w:val="32"/>
          <w:szCs w:val="32"/>
          <w:lang w:eastAsia="zh-CN"/>
        </w:rPr>
        <w:t>）松山湖优秀孵化器申报书及相关证明材料</w:t>
      </w:r>
      <w:r>
        <w:rPr>
          <w:rFonts w:hint="default" w:ascii="Times New Roman" w:hAnsi="Times New Roman" w:eastAsia="仿宋_GB2312" w:cs="Times New Roman"/>
          <w:color w:val="auto"/>
          <w:sz w:val="32"/>
          <w:szCs w:val="32"/>
        </w:rPr>
        <w:t>（加盖企业公章）</w:t>
      </w:r>
      <w:r>
        <w:rPr>
          <w:rFonts w:hint="default" w:ascii="Times New Roman" w:hAnsi="Times New Roman" w:eastAsia="仿宋_GB2312" w:cs="Times New Roman"/>
          <w:color w:val="auto"/>
          <w:sz w:val="32"/>
          <w:szCs w:val="32"/>
          <w:highlight w:val="none"/>
          <w:lang w:eastAsia="zh-CN"/>
        </w:rPr>
        <w:t>。</w:t>
      </w:r>
    </w:p>
    <w:bookmarkEnd w:id="1"/>
    <w:p>
      <w:pPr>
        <w:pageBreakBefore w:val="0"/>
        <w:kinsoku/>
        <w:wordWrap/>
        <w:overflowPunct/>
        <w:topLinePunct w:val="0"/>
        <w:autoSpaceDE/>
        <w:autoSpaceDN/>
        <w:bidi w:val="0"/>
        <w:spacing w:line="640" w:lineRule="exact"/>
        <w:ind w:firstLine="640"/>
        <w:jc w:val="both"/>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lang w:val="en-US" w:eastAsia="zh-CN"/>
        </w:rPr>
        <w:t>三</w:t>
      </w:r>
      <w:r>
        <w:rPr>
          <w:rFonts w:hint="default" w:ascii="Times New Roman" w:hAnsi="Times New Roman" w:eastAsia="黑体" w:cs="Times New Roman"/>
          <w:color w:val="auto"/>
          <w:szCs w:val="32"/>
        </w:rPr>
        <w:t>、申报及审批程序</w:t>
      </w:r>
    </w:p>
    <w:p>
      <w:pPr>
        <w:pageBreakBefore w:val="0"/>
        <w:kinsoku/>
        <w:wordWrap/>
        <w:overflowPunct/>
        <w:topLinePunct w:val="0"/>
        <w:autoSpaceDE/>
        <w:autoSpaceDN/>
        <w:bidi w:val="0"/>
        <w:spacing w:line="640" w:lineRule="exact"/>
        <w:ind w:firstLine="640"/>
        <w:jc w:val="both"/>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（一）申报及受理</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本办法全年受理申报。</w:t>
      </w:r>
      <w:r>
        <w:rPr>
          <w:rFonts w:hint="default" w:ascii="Times New Roman" w:hAnsi="Times New Roman" w:cs="Times New Roman"/>
          <w:color w:val="auto"/>
          <w:szCs w:val="32"/>
          <w:highlight w:val="none"/>
          <w:lang w:eastAsia="zh-CN"/>
        </w:rPr>
        <w:t>通过登录松山湖官网,网址：http://ssl.dg.gov.cn/，于网页顶部标题栏单击“政策服务 ”；进入政策服务页面后，找到“东莞松山湖科技企业培育实施办法2022年度第二批次”</w:t>
      </w:r>
      <w:r>
        <w:rPr>
          <w:rFonts w:hint="default" w:ascii="Times New Roman" w:hAnsi="Times New Roman" w:cs="Times New Roman"/>
          <w:color w:val="auto"/>
          <w:szCs w:val="32"/>
          <w:highlight w:val="none"/>
        </w:rPr>
        <w:t>。</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申报时间以提交完整规范的纸质资料时间为准。申报材料编制要求如下：</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szCs w:val="32"/>
        </w:rPr>
      </w:pPr>
      <w:r>
        <w:rPr>
          <w:rFonts w:hint="default" w:ascii="Times New Roman" w:hAnsi="Times New Roman" w:cs="Times New Roman"/>
          <w:color w:val="auto"/>
          <w:szCs w:val="32"/>
        </w:rPr>
        <w:t>1. 申报材料一式两份，编制材料目录，并按目录顺序排列各项材料（资助申请表放前面），采用A4纸双面打印并装订成册（胶装、线装或打孔装），整册加盖骑缝章。</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szCs w:val="32"/>
        </w:rPr>
      </w:pPr>
      <w:r>
        <w:rPr>
          <w:rFonts w:hint="default" w:ascii="Times New Roman" w:hAnsi="Times New Roman" w:cs="Times New Roman"/>
          <w:color w:val="auto"/>
          <w:szCs w:val="32"/>
        </w:rPr>
        <w:t>2. 每申报一个条款支持填写一份资助申请表。</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szCs w:val="32"/>
        </w:rPr>
      </w:pPr>
      <w:r>
        <w:rPr>
          <w:rFonts w:hint="default" w:ascii="Times New Roman" w:hAnsi="Times New Roman" w:cs="Times New Roman"/>
          <w:color w:val="auto"/>
          <w:szCs w:val="32"/>
        </w:rPr>
        <w:t>对于申报材料不完整、不符合报送规范要求的，松山湖科技教育局将通知申报单位进行补充和更正，申报单位应按要求完成补充、更正并重新提交申报材料。</w:t>
      </w:r>
    </w:p>
    <w:p>
      <w:pPr>
        <w:pageBreakBefore w:val="0"/>
        <w:kinsoku/>
        <w:wordWrap/>
        <w:overflowPunct/>
        <w:topLinePunct w:val="0"/>
        <w:autoSpaceDE/>
        <w:autoSpaceDN/>
        <w:bidi w:val="0"/>
        <w:spacing w:line="640" w:lineRule="exact"/>
        <w:ind w:firstLine="640"/>
        <w:jc w:val="both"/>
        <w:rPr>
          <w:rFonts w:hint="default" w:ascii="Times New Roman" w:hAnsi="Times New Roman" w:eastAsia="楷体_GB2312" w:cs="Times New Roman"/>
          <w:bCs/>
          <w:color w:val="auto"/>
          <w:szCs w:val="32"/>
        </w:rPr>
      </w:pPr>
      <w:r>
        <w:rPr>
          <w:rFonts w:hint="default" w:ascii="Times New Roman" w:hAnsi="Times New Roman" w:eastAsia="楷体_GB2312" w:cs="Times New Roman"/>
          <w:color w:val="auto"/>
          <w:szCs w:val="32"/>
        </w:rPr>
        <w:t>（二）</w:t>
      </w:r>
      <w:r>
        <w:rPr>
          <w:rFonts w:hint="default" w:ascii="Times New Roman" w:hAnsi="Times New Roman" w:eastAsia="楷体_GB2312" w:cs="Times New Roman"/>
          <w:bCs/>
          <w:color w:val="auto"/>
          <w:szCs w:val="32"/>
        </w:rPr>
        <w:t>审批及拨款</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rPr>
      </w:pPr>
      <w:r>
        <w:rPr>
          <w:rFonts w:hint="default" w:ascii="Times New Roman" w:hAnsi="Times New Roman" w:cs="Times New Roman"/>
          <w:color w:val="auto"/>
          <w:highlight w:val="none"/>
        </w:rPr>
        <w:t>202</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年</w:t>
      </w:r>
      <w:r>
        <w:rPr>
          <w:rFonts w:hint="eastAsia" w:cs="Times New Roman"/>
          <w:color w:val="auto"/>
          <w:highlight w:val="none"/>
          <w:lang w:val="en-US" w:eastAsia="zh-CN"/>
        </w:rPr>
        <w:t>9-10月集中</w:t>
      </w:r>
      <w:r>
        <w:rPr>
          <w:rFonts w:hint="default" w:ascii="Times New Roman" w:hAnsi="Times New Roman" w:cs="Times New Roman"/>
          <w:color w:val="auto"/>
          <w:highlight w:val="none"/>
        </w:rPr>
        <w:t>审批。</w:t>
      </w:r>
      <w:r>
        <w:rPr>
          <w:rFonts w:hint="default" w:ascii="Times New Roman" w:hAnsi="Times New Roman" w:cs="Times New Roman"/>
          <w:color w:val="auto"/>
          <w:szCs w:val="32"/>
        </w:rPr>
        <w:t>松山湖科技教育局可根据实际需要，联合相关部门或委托第三方机构组织审核或评定、开展现场考察或组织答辩，并</w:t>
      </w:r>
      <w:r>
        <w:rPr>
          <w:rFonts w:hint="default" w:ascii="Times New Roman" w:hAnsi="Times New Roman" w:cs="Times New Roman"/>
          <w:color w:val="auto"/>
        </w:rPr>
        <w:t>按本政策第十六条、第十</w:t>
      </w:r>
      <w:r>
        <w:rPr>
          <w:rFonts w:hint="default" w:ascii="Times New Roman" w:hAnsi="Times New Roman" w:cs="Times New Roman"/>
          <w:color w:val="auto"/>
          <w:lang w:eastAsia="zh-CN"/>
        </w:rPr>
        <w:t>七</w:t>
      </w:r>
      <w:r>
        <w:rPr>
          <w:rFonts w:hint="default" w:ascii="Times New Roman" w:hAnsi="Times New Roman" w:cs="Times New Roman"/>
          <w:color w:val="auto"/>
        </w:rPr>
        <w:t>条规定履行审核呈批手续，根据松山湖管委会审批结果，联动松山湖财政分局做好资助经费拨付工作。</w:t>
      </w:r>
    </w:p>
    <w:p>
      <w:pPr>
        <w:pageBreakBefore w:val="0"/>
        <w:kinsoku/>
        <w:wordWrap/>
        <w:overflowPunct/>
        <w:topLinePunct w:val="0"/>
        <w:autoSpaceDE/>
        <w:autoSpaceDN/>
        <w:bidi w:val="0"/>
        <w:spacing w:line="640" w:lineRule="exact"/>
        <w:ind w:firstLine="640"/>
        <w:jc w:val="both"/>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lang w:val="en-US" w:eastAsia="zh-CN"/>
        </w:rPr>
        <w:t>四</w:t>
      </w:r>
      <w:r>
        <w:rPr>
          <w:rFonts w:hint="default" w:ascii="Times New Roman" w:hAnsi="Times New Roman" w:eastAsia="黑体" w:cs="Times New Roman"/>
          <w:color w:val="auto"/>
          <w:szCs w:val="32"/>
        </w:rPr>
        <w:t>、注意事项</w:t>
      </w:r>
    </w:p>
    <w:p>
      <w:pPr>
        <w:pageBreakBefore w:val="0"/>
        <w:kinsoku/>
        <w:wordWrap/>
        <w:overflowPunct/>
        <w:topLinePunct w:val="0"/>
        <w:autoSpaceDE/>
        <w:autoSpaceDN/>
        <w:bidi w:val="0"/>
        <w:spacing w:line="640" w:lineRule="exact"/>
        <w:ind w:firstLine="640"/>
        <w:rPr>
          <w:rFonts w:hint="default" w:ascii="Times New Roman" w:hAnsi="Times New Roman" w:cs="Times New Roman"/>
          <w:color w:val="auto"/>
        </w:rPr>
      </w:pPr>
      <w:r>
        <w:rPr>
          <w:rFonts w:hint="default" w:ascii="Times New Roman" w:hAnsi="Times New Roman" w:cs="Times New Roman"/>
          <w:color w:val="auto"/>
        </w:rPr>
        <w:t>（一）申请资助单位须对申报材料的真实性、准确性、完整性负责。</w:t>
      </w:r>
    </w:p>
    <w:p>
      <w:pPr>
        <w:pageBreakBefore w:val="0"/>
        <w:kinsoku/>
        <w:wordWrap/>
        <w:overflowPunct/>
        <w:topLinePunct w:val="0"/>
        <w:autoSpaceDE/>
        <w:autoSpaceDN/>
        <w:bidi w:val="0"/>
        <w:spacing w:line="640" w:lineRule="exact"/>
        <w:ind w:firstLine="640"/>
        <w:rPr>
          <w:rFonts w:hint="default" w:ascii="Times New Roman" w:hAnsi="Times New Roman" w:cs="Times New Roman"/>
          <w:color w:val="auto"/>
        </w:rPr>
      </w:pPr>
      <w:r>
        <w:rPr>
          <w:rFonts w:hint="default" w:ascii="Times New Roman" w:hAnsi="Times New Roman" w:cs="Times New Roman"/>
          <w:color w:val="auto"/>
        </w:rPr>
        <w:t>（二）申报单位默认同意松山湖科技教育局根据本政策审批程序的需要，在拟资助项目社会公示环节向社会公示其申报事项的部分内容。</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rPr>
      </w:pPr>
      <w:r>
        <w:rPr>
          <w:rFonts w:hint="default" w:ascii="Times New Roman" w:hAnsi="Times New Roman" w:cs="Times New Roman"/>
          <w:color w:val="auto"/>
        </w:rPr>
        <w:t>（三）申报单位应按照本政策第四章及第五章有关要求配合松山湖科技教育局落实申报项目审核及政策执行监督管理有关工作。</w:t>
      </w:r>
    </w:p>
    <w:p>
      <w:pPr>
        <w:pageBreakBefore w:val="0"/>
        <w:kinsoku/>
        <w:wordWrap/>
        <w:overflowPunct/>
        <w:topLinePunct w:val="0"/>
        <w:autoSpaceDE/>
        <w:autoSpaceDN/>
        <w:bidi w:val="0"/>
        <w:spacing w:line="640" w:lineRule="exact"/>
        <w:ind w:firstLine="640"/>
        <w:jc w:val="both"/>
        <w:rPr>
          <w:rFonts w:hint="eastAsia" w:ascii="Times New Roman" w:hAnsi="Times New Roman" w:eastAsia="仿宋_GB2312" w:cs="Times New Roman"/>
          <w:color w:val="auto"/>
          <w:lang w:eastAsia="zh-CN"/>
        </w:rPr>
      </w:pPr>
      <w:r>
        <w:rPr>
          <w:rFonts w:hint="eastAsia" w:cs="Times New Roman"/>
          <w:color w:val="auto"/>
          <w:lang w:eastAsia="zh-CN"/>
        </w:rPr>
        <w:t>（四）申报单位应提供在松山湖内开设的单位账户信息。</w:t>
      </w:r>
    </w:p>
    <w:p>
      <w:pPr>
        <w:pageBreakBefore w:val="0"/>
        <w:kinsoku/>
        <w:wordWrap/>
        <w:overflowPunct/>
        <w:topLinePunct w:val="0"/>
        <w:autoSpaceDE/>
        <w:autoSpaceDN/>
        <w:bidi w:val="0"/>
        <w:spacing w:line="640" w:lineRule="exact"/>
        <w:ind w:firstLine="640"/>
        <w:jc w:val="both"/>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lang w:val="en-US" w:eastAsia="zh-CN"/>
        </w:rPr>
        <w:t>五</w:t>
      </w:r>
      <w:r>
        <w:rPr>
          <w:rFonts w:hint="default" w:ascii="Times New Roman" w:hAnsi="Times New Roman" w:eastAsia="黑体" w:cs="Times New Roman"/>
          <w:color w:val="auto"/>
          <w:szCs w:val="32"/>
        </w:rPr>
        <w:t>、咨询方式</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szCs w:val="32"/>
        </w:rPr>
      </w:pPr>
      <w:r>
        <w:rPr>
          <w:rFonts w:hint="default" w:ascii="Times New Roman" w:hAnsi="Times New Roman" w:cs="Times New Roman"/>
          <w:color w:val="auto"/>
          <w:szCs w:val="32"/>
        </w:rPr>
        <w:t>本申报指南由松山湖科技教育局负责解释。</w:t>
      </w:r>
    </w:p>
    <w:p>
      <w:pPr>
        <w:pageBreakBefore w:val="0"/>
        <w:kinsoku/>
        <w:wordWrap/>
        <w:overflowPunct/>
        <w:topLinePunct w:val="0"/>
        <w:autoSpaceDE/>
        <w:autoSpaceDN/>
        <w:bidi w:val="0"/>
        <w:spacing w:line="240" w:lineRule="auto"/>
        <w:ind w:firstLine="640"/>
        <w:jc w:val="left"/>
        <w:rPr>
          <w:rFonts w:hint="default" w:cs="Times New Roman"/>
          <w:color w:val="auto"/>
          <w:szCs w:val="32"/>
          <w:highlight w:val="yellow"/>
          <w:lang w:val="en-US" w:eastAsia="zh-CN"/>
        </w:rPr>
      </w:pPr>
      <w:r>
        <w:rPr>
          <w:rFonts w:hint="default" w:ascii="Times New Roman" w:hAnsi="Times New Roman" w:cs="Times New Roman"/>
          <w:color w:val="auto"/>
          <w:szCs w:val="32"/>
        </w:rPr>
        <w:t>业务咨询</w:t>
      </w:r>
      <w:r>
        <w:rPr>
          <w:rFonts w:hint="eastAsia" w:cs="Times New Roman"/>
          <w:color w:val="auto"/>
          <w:szCs w:val="32"/>
          <w:lang w:eastAsia="zh-CN"/>
        </w:rPr>
        <w:t>：肖先生</w:t>
      </w:r>
      <w:r>
        <w:rPr>
          <w:rFonts w:hint="eastAsia" w:cs="Times New Roman"/>
          <w:color w:val="auto"/>
          <w:szCs w:val="32"/>
          <w:lang w:val="en-US" w:eastAsia="zh-CN"/>
        </w:rPr>
        <w:t>22892676，何小姐22224219</w:t>
      </w:r>
    </w:p>
    <w:p>
      <w:pPr>
        <w:pageBreakBefore w:val="0"/>
        <w:kinsoku/>
        <w:wordWrap/>
        <w:overflowPunct/>
        <w:topLinePunct w:val="0"/>
        <w:autoSpaceDE/>
        <w:autoSpaceDN/>
        <w:bidi w:val="0"/>
        <w:spacing w:line="640" w:lineRule="exact"/>
        <w:ind w:firstLine="640"/>
        <w:jc w:val="both"/>
        <w:rPr>
          <w:rFonts w:hint="default" w:ascii="Times New Roman" w:hAnsi="Times New Roman" w:cs="Times New Roman"/>
          <w:color w:val="auto"/>
        </w:rPr>
      </w:pPr>
    </w:p>
    <w:p>
      <w:pPr>
        <w:pageBreakBefore w:val="0"/>
        <w:widowControl/>
        <w:kinsoku/>
        <w:wordWrap/>
        <w:overflowPunct/>
        <w:topLinePunct w:val="0"/>
        <w:autoSpaceDE/>
        <w:autoSpaceDN/>
        <w:bidi w:val="0"/>
        <w:spacing w:line="640" w:lineRule="exact"/>
        <w:ind w:firstLine="640" w:firstLineChars="0"/>
        <w:rPr>
          <w:rFonts w:hint="default" w:ascii="Times New Roman" w:hAnsi="Times New Roman" w:cs="Times New Roman"/>
          <w:color w:val="auto"/>
        </w:rPr>
      </w:pPr>
      <w:r>
        <w:rPr>
          <w:rFonts w:hint="default" w:ascii="Times New Roman" w:hAnsi="Times New Roman" w:cs="Times New Roman"/>
          <w:color w:val="auto"/>
        </w:rPr>
        <w:t>附件：</w:t>
      </w:r>
    </w:p>
    <w:p>
      <w:pPr>
        <w:pageBreakBefore w:val="0"/>
        <w:widowControl/>
        <w:kinsoku/>
        <w:wordWrap/>
        <w:overflowPunct/>
        <w:topLinePunct w:val="0"/>
        <w:autoSpaceDE/>
        <w:autoSpaceDN/>
        <w:bidi w:val="0"/>
        <w:spacing w:line="640" w:lineRule="exact"/>
        <w:ind w:firstLine="640" w:firstLineChars="0"/>
        <w:rPr>
          <w:rFonts w:hint="default" w:ascii="Times New Roman" w:hAnsi="Times New Roman" w:cs="Times New Roman"/>
          <w:color w:val="auto"/>
        </w:rPr>
      </w:pPr>
      <w:r>
        <w:rPr>
          <w:rFonts w:hint="default" w:ascii="Times New Roman" w:hAnsi="Times New Roman" w:cs="Times New Roman"/>
          <w:color w:val="auto"/>
        </w:rPr>
        <w:t>1.《东莞松山湖科技企业培育实施办法》资助申请表</w:t>
      </w:r>
    </w:p>
    <w:p>
      <w:pPr>
        <w:pageBreakBefore w:val="0"/>
        <w:widowControl/>
        <w:numPr>
          <w:ilvl w:val="0"/>
          <w:numId w:val="0"/>
        </w:numPr>
        <w:kinsoku/>
        <w:wordWrap/>
        <w:overflowPunct/>
        <w:topLinePunct w:val="0"/>
        <w:autoSpaceDE/>
        <w:autoSpaceDN/>
        <w:bidi w:val="0"/>
        <w:spacing w:line="640" w:lineRule="exact"/>
        <w:ind w:leftChars="200"/>
        <w:rPr>
          <w:rFonts w:hint="default" w:ascii="Times New Roman" w:hAnsi="Times New Roman" w:cs="Times New Roman"/>
          <w:color w:val="auto"/>
        </w:rPr>
      </w:pPr>
      <w:r>
        <w:rPr>
          <w:rFonts w:hint="eastAsia" w:cs="Times New Roman"/>
          <w:color w:val="auto"/>
          <w:lang w:val="en-US" w:eastAsia="zh-CN"/>
        </w:rPr>
        <w:t>2.</w:t>
      </w:r>
      <w:r>
        <w:rPr>
          <w:rFonts w:hint="default" w:ascii="Times New Roman" w:hAnsi="Times New Roman" w:cs="Times New Roman"/>
          <w:color w:val="auto"/>
        </w:rPr>
        <w:t>《东莞松山湖科技企业培育实施办法》项目申报书（封面及目录模板）</w:t>
      </w:r>
    </w:p>
    <w:p>
      <w:pPr>
        <w:pageBreakBefore w:val="0"/>
        <w:widowControl/>
        <w:numPr>
          <w:ilvl w:val="0"/>
          <w:numId w:val="0"/>
        </w:numPr>
        <w:kinsoku/>
        <w:wordWrap/>
        <w:overflowPunct/>
        <w:topLinePunct w:val="0"/>
        <w:autoSpaceDE/>
        <w:autoSpaceDN/>
        <w:bidi w:val="0"/>
        <w:spacing w:line="640" w:lineRule="exact"/>
        <w:ind w:leftChars="200"/>
        <w:rPr>
          <w:rFonts w:hint="eastAsia" w:cs="Times New Roman"/>
          <w:color w:val="auto"/>
          <w:sz w:val="32"/>
          <w:szCs w:val="32"/>
          <w:highlight w:val="none"/>
          <w:lang w:val="en-US" w:eastAsia="zh-CN"/>
        </w:rPr>
      </w:pPr>
      <w:r>
        <w:rPr>
          <w:rFonts w:hint="eastAsia" w:cs="Times New Roman"/>
          <w:color w:val="auto"/>
          <w:lang w:val="en-US" w:eastAsia="zh-CN"/>
        </w:rPr>
        <w:t>3.</w:t>
      </w:r>
      <w:r>
        <w:rPr>
          <w:rFonts w:hint="eastAsia" w:cs="Times New Roman"/>
          <w:color w:val="auto"/>
          <w:sz w:val="32"/>
          <w:szCs w:val="32"/>
          <w:highlight w:val="none"/>
          <w:lang w:val="en-US" w:eastAsia="zh-CN"/>
        </w:rPr>
        <w:t>松山湖优秀孵化器申报书</w:t>
      </w:r>
    </w:p>
    <w:p>
      <w:pPr>
        <w:pageBreakBefore w:val="0"/>
        <w:widowControl/>
        <w:numPr>
          <w:ilvl w:val="0"/>
          <w:numId w:val="0"/>
        </w:numPr>
        <w:kinsoku/>
        <w:wordWrap/>
        <w:overflowPunct/>
        <w:topLinePunct w:val="0"/>
        <w:autoSpaceDE/>
        <w:autoSpaceDN/>
        <w:bidi w:val="0"/>
        <w:spacing w:line="640" w:lineRule="exact"/>
        <w:ind w:leftChars="200"/>
        <w:rPr>
          <w:rFonts w:hint="eastAsia" w:cs="Times New Roman"/>
          <w:color w:val="auto"/>
          <w:sz w:val="32"/>
          <w:szCs w:val="32"/>
          <w:highlight w:val="none"/>
          <w:lang w:val="en-US" w:eastAsia="zh-CN"/>
        </w:rPr>
      </w:pPr>
      <w:r>
        <w:rPr>
          <w:rFonts w:hint="eastAsia" w:cs="Times New Roman"/>
          <w:color w:val="auto"/>
          <w:sz w:val="32"/>
          <w:szCs w:val="32"/>
          <w:highlight w:val="none"/>
          <w:lang w:val="en-US" w:eastAsia="zh-CN"/>
        </w:rPr>
        <w:t>4.松山湖优秀孵化器评价指标体系</w:t>
      </w:r>
    </w:p>
    <w:p>
      <w:pPr>
        <w:pageBreakBefore w:val="0"/>
        <w:kinsoku/>
        <w:wordWrap/>
        <w:overflowPunct/>
        <w:topLinePunct w:val="0"/>
        <w:autoSpaceDE/>
        <w:autoSpaceDN/>
        <w:bidi w:val="0"/>
        <w:spacing w:line="640" w:lineRule="exact"/>
        <w:ind w:firstLine="640"/>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黑体" w:cs="Times New Roman"/>
          <w:color w:val="auto"/>
          <w:szCs w:val="32"/>
        </w:rPr>
        <w:t>附件</w:t>
      </w:r>
      <w:r>
        <w:rPr>
          <w:rFonts w:hint="default" w:ascii="Times New Roman" w:hAnsi="Times New Roman" w:cs="Times New Roman"/>
          <w:color w:val="auto"/>
          <w:szCs w:val="32"/>
        </w:rPr>
        <w:t>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小标宋简体" w:cs="Times New Roman"/>
          <w:color w:val="auto"/>
          <w:sz w:val="42"/>
          <w:szCs w:val="4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2"/>
          <w:szCs w:val="42"/>
        </w:rPr>
      </w:pPr>
      <w:r>
        <w:rPr>
          <w:rFonts w:hint="default" w:ascii="Times New Roman" w:hAnsi="Times New Roman" w:eastAsia="方正小标宋简体" w:cs="Times New Roman"/>
          <w:color w:val="auto"/>
          <w:sz w:val="42"/>
          <w:szCs w:val="42"/>
        </w:rPr>
        <w:t>《东莞松山湖科技企业培育实施办法》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kern w:val="0"/>
          <w:sz w:val="44"/>
          <w:szCs w:val="44"/>
          <w:lang w:eastAsia="zh-CN"/>
        </w:rPr>
      </w:pPr>
      <w:r>
        <w:rPr>
          <w:rFonts w:hint="default" w:ascii="Times New Roman" w:hAnsi="Times New Roman" w:eastAsia="方正小标宋简体" w:cs="Times New Roman"/>
          <w:color w:val="auto"/>
          <w:sz w:val="42"/>
          <w:szCs w:val="42"/>
        </w:rPr>
        <w:t>资助申请表</w:t>
      </w:r>
    </w:p>
    <w:tbl>
      <w:tblPr>
        <w:tblStyle w:val="14"/>
        <w:tblpPr w:leftFromText="180" w:rightFromText="180" w:vertAnchor="text" w:horzAnchor="page" w:tblpX="1813" w:tblpY="596"/>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197"/>
        <w:gridCol w:w="571"/>
        <w:gridCol w:w="506"/>
        <w:gridCol w:w="1403"/>
        <w:gridCol w:w="149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Align w:val="center"/>
          </w:tcPr>
          <w:p>
            <w:pPr>
              <w:spacing w:line="240"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申报单位 </w:t>
            </w:r>
          </w:p>
        </w:tc>
        <w:tc>
          <w:tcPr>
            <w:tcW w:w="3677" w:type="dxa"/>
            <w:gridSpan w:val="4"/>
            <w:vAlign w:val="center"/>
          </w:tcPr>
          <w:p>
            <w:pPr>
              <w:spacing w:line="240" w:lineRule="auto"/>
              <w:ind w:firstLine="0" w:firstLineChars="0"/>
              <w:jc w:val="center"/>
              <w:rPr>
                <w:rFonts w:hint="default" w:ascii="Times New Roman" w:hAnsi="Times New Roman" w:cs="Times New Roman"/>
                <w:color w:val="auto"/>
                <w:sz w:val="24"/>
                <w:szCs w:val="24"/>
              </w:rPr>
            </w:pPr>
          </w:p>
        </w:tc>
        <w:tc>
          <w:tcPr>
            <w:tcW w:w="1493" w:type="dxa"/>
            <w:vAlign w:val="center"/>
          </w:tcPr>
          <w:p>
            <w:pPr>
              <w:spacing w:line="240"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法定代表人</w:t>
            </w:r>
          </w:p>
          <w:p>
            <w:pPr>
              <w:spacing w:line="240"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Cs/>
                <w:color w:val="auto"/>
                <w:sz w:val="24"/>
                <w:szCs w:val="24"/>
              </w:rPr>
              <w:t>（如有）</w:t>
            </w:r>
          </w:p>
        </w:tc>
        <w:tc>
          <w:tcPr>
            <w:tcW w:w="1523" w:type="dxa"/>
            <w:vAlign w:val="center"/>
          </w:tcPr>
          <w:p>
            <w:pPr>
              <w:spacing w:line="240" w:lineRule="auto"/>
              <w:ind w:firstLine="0" w:firstLineChars="0"/>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03" w:type="dxa"/>
            <w:vAlign w:val="center"/>
          </w:tcPr>
          <w:p>
            <w:pPr>
              <w:spacing w:line="240"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注册地址</w:t>
            </w:r>
          </w:p>
        </w:tc>
        <w:tc>
          <w:tcPr>
            <w:tcW w:w="6693" w:type="dxa"/>
            <w:gridSpan w:val="6"/>
            <w:vAlign w:val="center"/>
          </w:tcPr>
          <w:p>
            <w:pPr>
              <w:spacing w:line="240"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XX市XX区（街道）XX路XX号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03" w:type="dxa"/>
            <w:vAlign w:val="center"/>
          </w:tcPr>
          <w:p>
            <w:pPr>
              <w:spacing w:line="240"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联系人</w:t>
            </w:r>
          </w:p>
        </w:tc>
        <w:tc>
          <w:tcPr>
            <w:tcW w:w="1197" w:type="dxa"/>
            <w:vAlign w:val="center"/>
          </w:tcPr>
          <w:p>
            <w:pPr>
              <w:spacing w:line="240" w:lineRule="auto"/>
              <w:ind w:firstLine="0" w:firstLineChars="0"/>
              <w:jc w:val="center"/>
              <w:rPr>
                <w:rFonts w:hint="default" w:ascii="Times New Roman" w:hAnsi="Times New Roman" w:cs="Times New Roman"/>
                <w:color w:val="auto"/>
                <w:sz w:val="24"/>
                <w:szCs w:val="24"/>
              </w:rPr>
            </w:pPr>
          </w:p>
        </w:tc>
        <w:tc>
          <w:tcPr>
            <w:tcW w:w="1077" w:type="dxa"/>
            <w:gridSpan w:val="2"/>
            <w:vAlign w:val="center"/>
          </w:tcPr>
          <w:p>
            <w:pPr>
              <w:spacing w:line="240"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手机</w:t>
            </w:r>
          </w:p>
        </w:tc>
        <w:tc>
          <w:tcPr>
            <w:tcW w:w="1403" w:type="dxa"/>
            <w:vAlign w:val="center"/>
          </w:tcPr>
          <w:p>
            <w:pPr>
              <w:spacing w:line="240" w:lineRule="auto"/>
              <w:ind w:firstLine="0" w:firstLineChars="0"/>
              <w:jc w:val="center"/>
              <w:rPr>
                <w:rFonts w:hint="default" w:ascii="Times New Roman" w:hAnsi="Times New Roman" w:cs="Times New Roman"/>
                <w:color w:val="auto"/>
                <w:sz w:val="24"/>
                <w:szCs w:val="24"/>
              </w:rPr>
            </w:pPr>
          </w:p>
        </w:tc>
        <w:tc>
          <w:tcPr>
            <w:tcW w:w="1493" w:type="dxa"/>
            <w:vAlign w:val="center"/>
          </w:tcPr>
          <w:p>
            <w:pPr>
              <w:spacing w:line="240"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邮箱</w:t>
            </w:r>
          </w:p>
        </w:tc>
        <w:tc>
          <w:tcPr>
            <w:tcW w:w="1523" w:type="dxa"/>
            <w:vAlign w:val="center"/>
          </w:tcPr>
          <w:p>
            <w:pPr>
              <w:spacing w:line="240" w:lineRule="auto"/>
              <w:ind w:firstLine="0" w:firstLineChars="0"/>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Align w:val="center"/>
          </w:tcPr>
          <w:p>
            <w:pPr>
              <w:spacing w:line="360" w:lineRule="exact"/>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申报条款</w:t>
            </w:r>
          </w:p>
        </w:tc>
        <w:tc>
          <w:tcPr>
            <w:tcW w:w="6693" w:type="dxa"/>
            <w:gridSpan w:val="6"/>
            <w:vAlign w:val="center"/>
          </w:tcPr>
          <w:p>
            <w:pPr>
              <w:spacing w:line="360" w:lineRule="exact"/>
              <w:ind w:firstLine="0" w:firstLineChars="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（单选，请在申请的条款前打钩）</w:t>
            </w:r>
          </w:p>
          <w:p>
            <w:pPr>
              <w:spacing w:line="360" w:lineRule="exact"/>
              <w:ind w:firstLine="0" w:firstLineChars="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sym w:font="Wingdings" w:char="00A8"/>
            </w:r>
            <w:r>
              <w:rPr>
                <w:rFonts w:hint="default" w:ascii="Times New Roman" w:hAnsi="Times New Roman" w:cs="Times New Roman"/>
                <w:bCs/>
                <w:color w:val="auto"/>
                <w:sz w:val="24"/>
                <w:szCs w:val="24"/>
              </w:rPr>
              <w:t>第八条</w:t>
            </w:r>
            <w:r>
              <w:rPr>
                <w:rFonts w:hint="default" w:ascii="Times New Roman" w:hAnsi="Times New Roman" w:cs="Times New Roman"/>
                <w:bCs/>
                <w:color w:val="auto"/>
                <w:sz w:val="24"/>
                <w:szCs w:val="24"/>
                <w:lang w:eastAsia="zh-CN"/>
              </w:rPr>
              <w:t>（二）</w:t>
            </w:r>
            <w:r>
              <w:rPr>
                <w:rFonts w:hint="default" w:ascii="Times New Roman" w:hAnsi="Times New Roman" w:cs="Times New Roman"/>
                <w:bCs/>
                <w:color w:val="auto"/>
                <w:sz w:val="24"/>
                <w:szCs w:val="24"/>
              </w:rPr>
              <w:t xml:space="preserve"> 瞪羚企业奖励</w:t>
            </w:r>
          </w:p>
          <w:p>
            <w:pPr>
              <w:spacing w:line="360" w:lineRule="exact"/>
              <w:ind w:firstLine="0" w:firstLineChars="0"/>
              <w:jc w:val="both"/>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rPr>
              <w:sym w:font="Wingdings" w:char="00A8"/>
            </w:r>
            <w:r>
              <w:rPr>
                <w:rFonts w:hint="default" w:ascii="Times New Roman" w:hAnsi="Times New Roman" w:cs="Times New Roman"/>
                <w:bCs/>
                <w:color w:val="auto"/>
                <w:sz w:val="24"/>
                <w:szCs w:val="24"/>
              </w:rPr>
              <w:t>第八条</w:t>
            </w:r>
            <w:r>
              <w:rPr>
                <w:rFonts w:hint="default" w:ascii="Times New Roman" w:hAnsi="Times New Roman" w:cs="Times New Roman"/>
                <w:bCs/>
                <w:color w:val="auto"/>
                <w:sz w:val="24"/>
                <w:szCs w:val="24"/>
                <w:lang w:eastAsia="zh-CN"/>
              </w:rPr>
              <w:t>（三）</w:t>
            </w:r>
            <w:r>
              <w:rPr>
                <w:rFonts w:hint="default" w:ascii="Times New Roman" w:hAnsi="Times New Roman" w:cs="Times New Roman"/>
                <w:bCs/>
                <w:color w:val="auto"/>
                <w:sz w:val="24"/>
                <w:szCs w:val="24"/>
                <w:lang w:val="en-US" w:eastAsia="zh-CN"/>
              </w:rPr>
              <w:t xml:space="preserve"> 百强企业奖励</w:t>
            </w:r>
          </w:p>
          <w:p>
            <w:pPr>
              <w:spacing w:line="360" w:lineRule="exact"/>
              <w:ind w:firstLine="0" w:firstLineChars="0"/>
              <w:jc w:val="both"/>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rPr>
              <w:sym w:font="Wingdings" w:char="00A8"/>
            </w:r>
            <w:r>
              <w:rPr>
                <w:rFonts w:hint="default" w:ascii="Times New Roman" w:hAnsi="Times New Roman" w:cs="Times New Roman"/>
                <w:bCs/>
                <w:color w:val="auto"/>
                <w:sz w:val="24"/>
                <w:szCs w:val="24"/>
              </w:rPr>
              <w:t>第八条</w:t>
            </w:r>
            <w:r>
              <w:rPr>
                <w:rFonts w:hint="default" w:ascii="Times New Roman" w:hAnsi="Times New Roman" w:cs="Times New Roman"/>
                <w:bCs/>
                <w:color w:val="auto"/>
                <w:sz w:val="24"/>
                <w:szCs w:val="24"/>
                <w:lang w:eastAsia="zh-CN"/>
              </w:rPr>
              <w:t>（四）</w:t>
            </w:r>
            <w:r>
              <w:rPr>
                <w:rFonts w:hint="default" w:ascii="Times New Roman" w:hAnsi="Times New Roman" w:cs="Times New Roman"/>
                <w:bCs/>
                <w:color w:val="auto"/>
                <w:sz w:val="24"/>
                <w:szCs w:val="24"/>
                <w:lang w:val="en-US" w:eastAsia="zh-CN"/>
              </w:rPr>
              <w:t xml:space="preserve"> 双三企业扶持奖励</w:t>
            </w:r>
          </w:p>
          <w:p>
            <w:pPr>
              <w:spacing w:line="360" w:lineRule="exact"/>
              <w:ind w:firstLine="0" w:firstLineChars="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sym w:font="Wingdings" w:char="00A8"/>
            </w:r>
            <w:r>
              <w:rPr>
                <w:rFonts w:hint="default" w:ascii="Times New Roman" w:hAnsi="Times New Roman" w:cs="Times New Roman"/>
                <w:bCs/>
                <w:color w:val="auto"/>
                <w:sz w:val="24"/>
                <w:szCs w:val="24"/>
              </w:rPr>
              <w:t>第八条</w:t>
            </w:r>
            <w:r>
              <w:rPr>
                <w:rFonts w:hint="default" w:ascii="Times New Roman" w:hAnsi="Times New Roman" w:cs="Times New Roman"/>
                <w:bCs/>
                <w:color w:val="auto"/>
                <w:sz w:val="24"/>
                <w:szCs w:val="24"/>
                <w:lang w:eastAsia="zh-CN"/>
              </w:rPr>
              <w:t>（五）</w:t>
            </w:r>
            <w:r>
              <w:rPr>
                <w:rFonts w:hint="default" w:ascii="Times New Roman" w:hAnsi="Times New Roman" w:cs="Times New Roman"/>
                <w:bCs/>
                <w:color w:val="auto"/>
                <w:sz w:val="24"/>
                <w:szCs w:val="24"/>
              </w:rPr>
              <w:t xml:space="preserve"> 双五企业扶持奖励</w:t>
            </w:r>
          </w:p>
          <w:p>
            <w:pPr>
              <w:spacing w:line="360" w:lineRule="exact"/>
              <w:ind w:firstLine="0" w:firstLineChars="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sym w:font="Wingdings" w:char="00A8"/>
            </w:r>
            <w:r>
              <w:rPr>
                <w:rFonts w:hint="default" w:ascii="Times New Roman" w:hAnsi="Times New Roman" w:cs="Times New Roman"/>
                <w:bCs/>
                <w:color w:val="auto"/>
                <w:sz w:val="24"/>
                <w:szCs w:val="24"/>
              </w:rPr>
              <w:t>第</w:t>
            </w:r>
            <w:r>
              <w:rPr>
                <w:rFonts w:hint="default" w:ascii="Times New Roman" w:hAnsi="Times New Roman" w:cs="Times New Roman"/>
                <w:bCs/>
                <w:color w:val="auto"/>
                <w:sz w:val="24"/>
                <w:szCs w:val="24"/>
                <w:lang w:eastAsia="zh-CN"/>
              </w:rPr>
              <w:t>九</w:t>
            </w:r>
            <w:r>
              <w:rPr>
                <w:rFonts w:hint="default" w:ascii="Times New Roman" w:hAnsi="Times New Roman" w:cs="Times New Roman"/>
                <w:bCs/>
                <w:color w:val="auto"/>
                <w:sz w:val="24"/>
                <w:szCs w:val="24"/>
              </w:rPr>
              <w:t>条</w:t>
            </w:r>
            <w:r>
              <w:rPr>
                <w:rFonts w:hint="default" w:ascii="Times New Roman" w:hAnsi="Times New Roman" w:cs="Times New Roman"/>
                <w:bCs/>
                <w:color w:val="auto"/>
                <w:sz w:val="24"/>
                <w:szCs w:val="24"/>
                <w:lang w:eastAsia="zh-CN"/>
              </w:rPr>
              <w:t>（一）</w:t>
            </w:r>
            <w:r>
              <w:rPr>
                <w:rFonts w:hint="default" w:ascii="Times New Roman" w:hAnsi="Times New Roman" w:cs="Times New Roman"/>
                <w:bCs/>
                <w:color w:val="auto"/>
                <w:sz w:val="24"/>
                <w:szCs w:val="24"/>
              </w:rPr>
              <w:t xml:space="preserve"> 科技企业孵化器奖励</w:t>
            </w:r>
          </w:p>
          <w:p>
            <w:pPr>
              <w:spacing w:line="360" w:lineRule="exact"/>
              <w:ind w:firstLine="1680" w:firstLineChars="700"/>
              <w:jc w:val="both"/>
              <w:rPr>
                <w:rFonts w:hint="default" w:ascii="Times New Roman" w:hAnsi="Times New Roman" w:cs="Times New Roman"/>
                <w:bCs/>
                <w:color w:val="auto"/>
                <w:sz w:val="24"/>
                <w:szCs w:val="24"/>
                <w:lang w:eastAsia="zh-CN"/>
              </w:rPr>
            </w:pPr>
            <w:r>
              <w:rPr>
                <w:rFonts w:hint="default"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rPr>
              <w:sym w:font="Wingdings" w:char="00A8"/>
            </w:r>
            <w:r>
              <w:rPr>
                <w:rFonts w:hint="default" w:ascii="Times New Roman" w:hAnsi="Times New Roman" w:cs="Times New Roman"/>
                <w:bCs/>
                <w:color w:val="auto"/>
                <w:sz w:val="24"/>
                <w:szCs w:val="24"/>
                <w:lang w:eastAsia="zh-CN"/>
              </w:rPr>
              <w:t>国家级</w:t>
            </w:r>
            <w:r>
              <w:rPr>
                <w:rFonts w:hint="default" w:ascii="Times New Roman" w:hAnsi="Times New Roman" w:cs="Times New Roman"/>
                <w:bCs/>
                <w:color w:val="auto"/>
                <w:sz w:val="24"/>
                <w:szCs w:val="24"/>
                <w:lang w:val="en-US" w:eastAsia="zh-CN"/>
              </w:rPr>
              <w:t xml:space="preserve">  </w:t>
            </w:r>
            <w:r>
              <w:rPr>
                <w:rFonts w:hint="default" w:ascii="Times New Roman" w:hAnsi="Times New Roman" w:cs="Times New Roman"/>
                <w:bCs/>
                <w:color w:val="auto"/>
                <w:sz w:val="24"/>
                <w:szCs w:val="24"/>
              </w:rPr>
              <w:sym w:font="Wingdings" w:char="00A8"/>
            </w:r>
            <w:r>
              <w:rPr>
                <w:rFonts w:hint="default" w:ascii="Times New Roman" w:hAnsi="Times New Roman" w:cs="Times New Roman"/>
                <w:bCs/>
                <w:color w:val="auto"/>
                <w:sz w:val="24"/>
                <w:szCs w:val="24"/>
                <w:lang w:eastAsia="zh-CN"/>
              </w:rPr>
              <w:t>省级</w:t>
            </w:r>
            <w:r>
              <w:rPr>
                <w:rFonts w:hint="default" w:ascii="Times New Roman" w:hAnsi="Times New Roman" w:cs="Times New Roman"/>
                <w:bCs/>
                <w:color w:val="auto"/>
                <w:sz w:val="24"/>
                <w:szCs w:val="24"/>
                <w:lang w:val="en-US" w:eastAsia="zh-CN"/>
              </w:rPr>
              <w:t xml:space="preserve">  </w:t>
            </w:r>
            <w:r>
              <w:rPr>
                <w:rFonts w:hint="default" w:ascii="Times New Roman" w:hAnsi="Times New Roman" w:cs="Times New Roman"/>
                <w:bCs/>
                <w:color w:val="auto"/>
                <w:sz w:val="24"/>
                <w:szCs w:val="24"/>
              </w:rPr>
              <w:sym w:font="Wingdings" w:char="00A8"/>
            </w:r>
            <w:r>
              <w:rPr>
                <w:rFonts w:hint="default" w:ascii="Times New Roman" w:hAnsi="Times New Roman" w:cs="Times New Roman"/>
                <w:bCs/>
                <w:color w:val="auto"/>
                <w:sz w:val="24"/>
                <w:szCs w:val="24"/>
                <w:lang w:eastAsia="zh-CN"/>
              </w:rPr>
              <w:t>市级）</w:t>
            </w:r>
          </w:p>
          <w:p>
            <w:pPr>
              <w:spacing w:line="360" w:lineRule="exact"/>
              <w:ind w:firstLine="0" w:firstLineChars="0"/>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sym w:font="Wingdings" w:char="00A8"/>
            </w:r>
            <w:r>
              <w:rPr>
                <w:rFonts w:hint="default" w:ascii="Times New Roman" w:hAnsi="Times New Roman" w:cs="Times New Roman"/>
                <w:bCs/>
                <w:color w:val="auto"/>
                <w:sz w:val="24"/>
                <w:szCs w:val="24"/>
              </w:rPr>
              <w:t>第</w:t>
            </w:r>
            <w:r>
              <w:rPr>
                <w:rFonts w:hint="default" w:ascii="Times New Roman" w:hAnsi="Times New Roman" w:cs="Times New Roman"/>
                <w:bCs/>
                <w:color w:val="auto"/>
                <w:sz w:val="24"/>
                <w:szCs w:val="24"/>
                <w:lang w:eastAsia="zh-CN"/>
              </w:rPr>
              <w:t>九</w:t>
            </w:r>
            <w:r>
              <w:rPr>
                <w:rFonts w:hint="default" w:ascii="Times New Roman" w:hAnsi="Times New Roman" w:cs="Times New Roman"/>
                <w:bCs/>
                <w:color w:val="auto"/>
                <w:sz w:val="24"/>
                <w:szCs w:val="24"/>
              </w:rPr>
              <w:t>条</w:t>
            </w:r>
            <w:r>
              <w:rPr>
                <w:rFonts w:hint="default" w:ascii="Times New Roman" w:hAnsi="Times New Roman" w:cs="Times New Roman"/>
                <w:bCs/>
                <w:color w:val="auto"/>
                <w:sz w:val="24"/>
                <w:szCs w:val="24"/>
                <w:lang w:eastAsia="zh-CN"/>
              </w:rPr>
              <w:t>（</w:t>
            </w:r>
            <w:r>
              <w:rPr>
                <w:rFonts w:hint="eastAsia" w:cs="Times New Roman"/>
                <w:bCs/>
                <w:color w:val="auto"/>
                <w:sz w:val="24"/>
                <w:szCs w:val="24"/>
                <w:lang w:eastAsia="zh-CN"/>
              </w:rPr>
              <w:t>二</w:t>
            </w:r>
            <w:bookmarkStart w:id="2" w:name="_GoBack"/>
            <w:bookmarkEnd w:id="2"/>
            <w:r>
              <w:rPr>
                <w:rFonts w:hint="default"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rPr>
              <w:t xml:space="preserve"> 优秀科技企业孵化器评选奖励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603" w:type="dxa"/>
            <w:vAlign w:val="center"/>
          </w:tcPr>
          <w:p>
            <w:pPr>
              <w:spacing w:line="240" w:lineRule="auto"/>
              <w:ind w:firstLine="0" w:firstLineChars="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申报资助</w:t>
            </w:r>
          </w:p>
          <w:p>
            <w:pPr>
              <w:spacing w:line="240" w:lineRule="auto"/>
              <w:ind w:firstLine="0" w:firstLineChars="0"/>
              <w:jc w:val="center"/>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项目情况</w:t>
            </w:r>
          </w:p>
        </w:tc>
        <w:tc>
          <w:tcPr>
            <w:tcW w:w="6693" w:type="dxa"/>
            <w:gridSpan w:val="6"/>
            <w:vAlign w:val="center"/>
          </w:tcPr>
          <w:p>
            <w:pPr>
              <w:spacing w:line="240" w:lineRule="auto"/>
              <w:ind w:firstLine="0" w:firstLineChars="0"/>
              <w:jc w:val="center"/>
              <w:rPr>
                <w:rFonts w:hint="default" w:ascii="Times New Roman" w:hAnsi="Times New Roman" w:cs="Times New Roman"/>
                <w:color w:val="auto"/>
                <w:sz w:val="24"/>
                <w:szCs w:val="18"/>
              </w:rPr>
            </w:pPr>
            <w:r>
              <w:rPr>
                <w:rFonts w:hint="default" w:ascii="Times New Roman" w:hAnsi="Times New Roman" w:cs="Times New Roman"/>
                <w:color w:val="auto"/>
                <w:sz w:val="24"/>
                <w:szCs w:val="18"/>
              </w:rPr>
              <w:t>（对标政策条款，简述项目情况，明确申报金额构成。）</w:t>
            </w:r>
          </w:p>
          <w:p>
            <w:pPr>
              <w:spacing w:line="240" w:lineRule="auto"/>
              <w:ind w:firstLine="0" w:firstLineChars="0"/>
              <w:jc w:val="center"/>
              <w:rPr>
                <w:rFonts w:hint="eastAsia" w:ascii="Times New Roman" w:hAnsi="Times New Roman" w:eastAsia="仿宋_GB2312" w:cs="Times New Roman"/>
                <w:color w:val="auto"/>
                <w:sz w:val="24"/>
                <w:szCs w:val="18"/>
                <w:lang w:eastAsia="zh-CN"/>
              </w:rPr>
            </w:pPr>
            <w:r>
              <w:rPr>
                <w:rFonts w:hint="eastAsia" w:cs="Times New Roman"/>
                <w:color w:val="auto"/>
                <w:sz w:val="24"/>
                <w:szCs w:val="18"/>
                <w:lang w:eastAsia="zh-CN"/>
              </w:rPr>
              <w:t>（优秀科技企业孵化器评选奖励金额可填“待定”）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vAlign w:val="center"/>
          </w:tcPr>
          <w:p>
            <w:pPr>
              <w:spacing w:line="240"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申请资助</w:t>
            </w:r>
          </w:p>
          <w:p>
            <w:pPr>
              <w:spacing w:line="240"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金额（元）</w:t>
            </w:r>
          </w:p>
        </w:tc>
        <w:tc>
          <w:tcPr>
            <w:tcW w:w="6693" w:type="dxa"/>
            <w:gridSpan w:val="6"/>
            <w:vAlign w:val="center"/>
          </w:tcPr>
          <w:p>
            <w:pPr>
              <w:spacing w:line="240" w:lineRule="auto"/>
              <w:ind w:firstLine="0"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XX元   （大写：XXXX元）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3371" w:type="dxa"/>
            <w:gridSpan w:val="3"/>
            <w:vAlign w:val="center"/>
          </w:tcPr>
          <w:p>
            <w:pPr>
              <w:spacing w:line="240" w:lineRule="auto"/>
              <w:ind w:firstLine="0" w:firstLineChars="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单位账户信息</w:t>
            </w:r>
          </w:p>
          <w:p>
            <w:pPr>
              <w:spacing w:line="240" w:lineRule="auto"/>
              <w:ind w:firstLine="0" w:firstLineChars="0"/>
              <w:jc w:val="center"/>
              <w:rPr>
                <w:rFonts w:hint="eastAsia" w:ascii="Times New Roman" w:hAnsi="Times New Roman" w:eastAsia="仿宋_GB2312" w:cs="Times New Roman"/>
                <w:b/>
                <w:bCs/>
                <w:color w:val="auto"/>
                <w:sz w:val="24"/>
                <w:szCs w:val="24"/>
                <w:lang w:eastAsia="zh-CN"/>
              </w:rPr>
            </w:pPr>
            <w:r>
              <w:rPr>
                <w:rFonts w:hint="eastAsia" w:cs="Times New Roman"/>
                <w:b/>
                <w:bCs/>
                <w:color w:val="auto"/>
                <w:sz w:val="24"/>
                <w:szCs w:val="24"/>
                <w:lang w:eastAsia="zh-CN"/>
              </w:rPr>
              <w:t>（申报单位应提供在松山湖内开设的单位账户信息；如有更改，请第一时间通知）</w:t>
            </w:r>
          </w:p>
          <w:p>
            <w:pPr>
              <w:spacing w:line="240" w:lineRule="auto"/>
              <w:ind w:firstLine="0" w:firstLineChars="0"/>
              <w:jc w:val="center"/>
              <w:rPr>
                <w:rFonts w:hint="default" w:ascii="Times New Roman" w:hAnsi="Times New Roman" w:cs="Times New Roman"/>
                <w:b/>
                <w:bCs/>
                <w:color w:val="auto"/>
                <w:sz w:val="24"/>
                <w:szCs w:val="24"/>
              </w:rPr>
            </w:pPr>
          </w:p>
          <w:p>
            <w:pPr>
              <w:spacing w:line="24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户    名：</w:t>
            </w:r>
          </w:p>
          <w:p>
            <w:pPr>
              <w:spacing w:line="24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开户银行：</w:t>
            </w:r>
          </w:p>
          <w:p>
            <w:pPr>
              <w:spacing w:line="24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银行账号：</w:t>
            </w:r>
          </w:p>
        </w:tc>
        <w:tc>
          <w:tcPr>
            <w:tcW w:w="4925" w:type="dxa"/>
            <w:gridSpan w:val="4"/>
            <w:vAlign w:val="center"/>
          </w:tcPr>
          <w:p>
            <w:pPr>
              <w:spacing w:line="240" w:lineRule="auto"/>
              <w:ind w:firstLine="482"/>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本单位承诺：</w:t>
            </w:r>
            <w:r>
              <w:rPr>
                <w:rFonts w:hint="default" w:ascii="Times New Roman" w:hAnsi="Times New Roman" w:cs="Times New Roman"/>
                <w:color w:val="auto"/>
                <w:sz w:val="24"/>
                <w:szCs w:val="24"/>
              </w:rPr>
              <w:t>本申报材料真实、准确、完整，不存在伪造、编造等虚假情形，自愿接受有关部门、社会各界等对本单位的监督。如有违反上述承诺，本单位愿意承担由此产生的全部责任。</w:t>
            </w:r>
          </w:p>
          <w:p>
            <w:pPr>
              <w:spacing w:line="240" w:lineRule="auto"/>
              <w:ind w:firstLine="0" w:firstLineChars="0"/>
              <w:jc w:val="center"/>
              <w:rPr>
                <w:rFonts w:hint="default" w:ascii="Times New Roman" w:hAnsi="Times New Roman" w:cs="Times New Roman"/>
                <w:color w:val="auto"/>
                <w:sz w:val="24"/>
                <w:szCs w:val="24"/>
              </w:rPr>
            </w:pPr>
          </w:p>
          <w:p>
            <w:pPr>
              <w:spacing w:line="240"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法人代表或委托代理人（签名）</w:t>
            </w:r>
          </w:p>
          <w:p>
            <w:pPr>
              <w:spacing w:line="240" w:lineRule="auto"/>
              <w:ind w:firstLine="0" w:firstLineChars="0"/>
              <w:jc w:val="center"/>
              <w:rPr>
                <w:rFonts w:hint="default" w:ascii="Times New Roman" w:hAnsi="Times New Roman" w:cs="Times New Roman"/>
                <w:color w:val="auto"/>
                <w:sz w:val="24"/>
                <w:szCs w:val="24"/>
              </w:rPr>
            </w:pPr>
          </w:p>
          <w:p>
            <w:pPr>
              <w:spacing w:line="240" w:lineRule="auto"/>
              <w:ind w:firstLine="0" w:firstLineChars="0"/>
              <w:jc w:val="center"/>
              <w:rPr>
                <w:rFonts w:hint="default" w:ascii="Times New Roman" w:hAnsi="Times New Roman" w:cs="Times New Roman"/>
                <w:color w:val="auto"/>
                <w:sz w:val="24"/>
                <w:szCs w:val="24"/>
              </w:rPr>
            </w:pPr>
          </w:p>
          <w:p>
            <w:pPr>
              <w:spacing w:line="240" w:lineRule="auto"/>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申请单位（盖章）</w:t>
            </w:r>
          </w:p>
        </w:tc>
      </w:tr>
    </w:tbl>
    <w:p>
      <w:pPr>
        <w:ind w:firstLine="0" w:firstLineChars="0"/>
        <w:rPr>
          <w:rFonts w:hint="default" w:ascii="Times New Roman" w:hAnsi="Times New Roman" w:eastAsia="黑体" w:cs="Times New Roman"/>
          <w:color w:val="auto"/>
          <w:szCs w:val="32"/>
        </w:rPr>
      </w:pPr>
    </w:p>
    <w:p>
      <w:pPr>
        <w:ind w:firstLine="0" w:firstLineChars="0"/>
        <w:rPr>
          <w:rFonts w:hint="default" w:ascii="Times New Roman" w:hAnsi="Times New Roman" w:eastAsia="黑体" w:cs="Times New Roman"/>
          <w:color w:val="auto"/>
          <w:szCs w:val="32"/>
          <w:lang w:val="en-US" w:eastAsia="zh-CN"/>
        </w:rPr>
      </w:pPr>
      <w:r>
        <w:rPr>
          <w:rFonts w:hint="default" w:ascii="Times New Roman" w:hAnsi="Times New Roman" w:eastAsia="黑体" w:cs="Times New Roman"/>
          <w:color w:val="auto"/>
          <w:szCs w:val="32"/>
        </w:rPr>
        <w:t>附件</w:t>
      </w:r>
      <w:r>
        <w:rPr>
          <w:rFonts w:hint="eastAsia" w:eastAsia="黑体" w:cs="Times New Roman"/>
          <w:color w:val="auto"/>
          <w:szCs w:val="32"/>
          <w:lang w:val="en-US" w:eastAsia="zh-CN"/>
        </w:rPr>
        <w:t>2</w:t>
      </w:r>
    </w:p>
    <w:p>
      <w:pPr>
        <w:ind w:firstLine="0" w:firstLineChars="0"/>
        <w:jc w:val="center"/>
        <w:rPr>
          <w:rFonts w:hint="default" w:ascii="Times New Roman" w:hAnsi="Times New Roman" w:eastAsia="方正小标宋简体" w:cs="Times New Roman"/>
          <w:color w:val="auto"/>
          <w:sz w:val="42"/>
          <w:szCs w:val="42"/>
        </w:rPr>
      </w:pPr>
    </w:p>
    <w:p>
      <w:pPr>
        <w:ind w:firstLine="0" w:firstLineChars="0"/>
        <w:jc w:val="center"/>
        <w:rPr>
          <w:rFonts w:hint="default" w:ascii="Times New Roman" w:hAnsi="Times New Roman" w:eastAsia="方正小标宋简体" w:cs="Times New Roman"/>
          <w:color w:val="auto"/>
          <w:sz w:val="42"/>
          <w:szCs w:val="42"/>
        </w:rPr>
      </w:pPr>
      <w:r>
        <w:rPr>
          <w:rFonts w:hint="default" w:ascii="Times New Roman" w:hAnsi="Times New Roman" w:eastAsia="方正小标宋简体" w:cs="Times New Roman"/>
          <w:color w:val="auto"/>
          <w:sz w:val="42"/>
          <w:szCs w:val="42"/>
        </w:rPr>
        <w:t>《东莞松山湖科技企业培育实施办法》</w:t>
      </w:r>
    </w:p>
    <w:p>
      <w:pPr>
        <w:ind w:firstLine="0" w:firstLineChars="0"/>
        <w:jc w:val="center"/>
        <w:rPr>
          <w:rFonts w:hint="default" w:ascii="Times New Roman" w:hAnsi="Times New Roman" w:eastAsia="方正小标宋简体" w:cs="Times New Roman"/>
          <w:color w:val="auto"/>
          <w:sz w:val="42"/>
          <w:szCs w:val="42"/>
        </w:rPr>
      </w:pPr>
    </w:p>
    <w:p>
      <w:pPr>
        <w:ind w:firstLine="0" w:firstLineChars="0"/>
        <w:jc w:val="center"/>
        <w:rPr>
          <w:rFonts w:hint="default" w:ascii="Times New Roman" w:hAnsi="Times New Roman" w:eastAsia="方正小标宋简体" w:cs="Times New Roman"/>
          <w:color w:val="auto"/>
          <w:sz w:val="42"/>
          <w:szCs w:val="42"/>
        </w:rPr>
      </w:pPr>
      <w:r>
        <w:rPr>
          <w:rFonts w:hint="default" w:ascii="Times New Roman" w:hAnsi="Times New Roman" w:eastAsia="方正小标宋简体" w:cs="Times New Roman"/>
          <w:color w:val="auto"/>
          <w:sz w:val="42"/>
          <w:szCs w:val="42"/>
        </w:rPr>
        <w:t>项目申报书</w:t>
      </w:r>
    </w:p>
    <w:p>
      <w:pPr>
        <w:ind w:firstLine="0" w:firstLineChars="0"/>
        <w:rPr>
          <w:rFonts w:hint="default" w:ascii="Times New Roman" w:hAnsi="Times New Roman" w:cs="Times New Roman"/>
          <w:color w:val="auto"/>
        </w:rPr>
      </w:pPr>
    </w:p>
    <w:p>
      <w:pPr>
        <w:ind w:firstLine="0" w:firstLineChars="0"/>
        <w:rPr>
          <w:rFonts w:hint="default" w:ascii="Times New Roman" w:hAnsi="Times New Roman" w:cs="Times New Roman"/>
          <w:color w:val="auto"/>
        </w:rPr>
      </w:pPr>
    </w:p>
    <w:p>
      <w:pPr>
        <w:ind w:firstLine="0" w:firstLineChars="0"/>
        <w:rPr>
          <w:rFonts w:hint="default" w:ascii="Times New Roman" w:hAnsi="Times New Roman" w:cs="Times New Roman"/>
          <w:color w:val="auto"/>
        </w:rPr>
      </w:pPr>
    </w:p>
    <w:p>
      <w:pPr>
        <w:ind w:firstLine="0" w:firstLineChars="0"/>
        <w:rPr>
          <w:rFonts w:hint="default" w:ascii="Times New Roman" w:hAnsi="Times New Roman" w:cs="Times New Roman"/>
          <w:color w:val="auto"/>
        </w:rPr>
      </w:pPr>
    </w:p>
    <w:p>
      <w:pPr>
        <w:ind w:firstLine="0" w:firstLineChars="0"/>
        <w:rPr>
          <w:rFonts w:hint="default" w:ascii="Times New Roman" w:hAnsi="Times New Roman" w:cs="Times New Roman"/>
          <w:color w:val="auto"/>
        </w:rPr>
      </w:pPr>
    </w:p>
    <w:p>
      <w:pPr>
        <w:ind w:firstLine="0" w:firstLineChars="0"/>
        <w:rPr>
          <w:rFonts w:hint="default" w:ascii="Times New Roman" w:hAnsi="Times New Roman" w:cs="Times New Roman"/>
          <w:color w:val="auto"/>
        </w:rPr>
      </w:pPr>
    </w:p>
    <w:p>
      <w:pPr>
        <w:ind w:firstLine="0" w:firstLineChars="0"/>
        <w:rPr>
          <w:rFonts w:hint="default" w:ascii="Times New Roman" w:hAnsi="Times New Roman" w:cs="Times New Roman"/>
          <w:color w:val="auto"/>
        </w:rPr>
      </w:pPr>
    </w:p>
    <w:p>
      <w:pPr>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申报单位：（申报单位名称、盖章）</w:t>
      </w:r>
    </w:p>
    <w:p>
      <w:pPr>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申报日期：XXXX年XX月XX日</w:t>
      </w:r>
    </w:p>
    <w:p>
      <w:pPr>
        <w:ind w:firstLine="640"/>
        <w:rPr>
          <w:rFonts w:hint="default" w:ascii="Times New Roman" w:hAnsi="Times New Roman" w:cs="Times New Roman"/>
          <w:color w:val="auto"/>
        </w:rPr>
      </w:pPr>
      <w:r>
        <w:rPr>
          <w:rFonts w:hint="default" w:ascii="Times New Roman" w:hAnsi="Times New Roman" w:cs="Times New Roman"/>
          <w:color w:val="auto"/>
        </w:rPr>
        <w:br w:type="page"/>
      </w:r>
    </w:p>
    <w:p>
      <w:pPr>
        <w:ind w:firstLine="0" w:firstLineChars="0"/>
        <w:jc w:val="center"/>
        <w:rPr>
          <w:rFonts w:hint="default" w:ascii="Times New Roman" w:hAnsi="Times New Roman" w:eastAsia="方正小标宋简体" w:cs="Times New Roman"/>
          <w:color w:val="auto"/>
          <w:sz w:val="42"/>
          <w:szCs w:val="42"/>
        </w:rPr>
      </w:pPr>
      <w:r>
        <w:rPr>
          <w:rFonts w:hint="default" w:ascii="Times New Roman" w:hAnsi="Times New Roman" w:eastAsia="方正小标宋简体" w:cs="Times New Roman"/>
          <w:color w:val="auto"/>
          <w:sz w:val="42"/>
          <w:szCs w:val="42"/>
        </w:rPr>
        <w:t>目  录</w:t>
      </w:r>
    </w:p>
    <w:p>
      <w:pPr>
        <w:ind w:firstLine="0" w:firstLineChars="0"/>
        <w:jc w:val="center"/>
        <w:rPr>
          <w:rFonts w:hint="default" w:ascii="Times New Roman" w:hAnsi="Times New Roman" w:eastAsia="方正小标宋简体" w:cs="Times New Roman"/>
          <w:color w:val="auto"/>
          <w:sz w:val="42"/>
          <w:szCs w:val="42"/>
        </w:rPr>
      </w:pPr>
    </w:p>
    <w:p>
      <w:pPr>
        <w:pStyle w:val="20"/>
        <w:ind w:firstLine="640"/>
        <w:rPr>
          <w:rFonts w:hint="default" w:ascii="Times New Roman" w:hAnsi="Times New Roman" w:cs="Times New Roman"/>
          <w:color w:val="auto"/>
          <w:szCs w:val="32"/>
        </w:rPr>
      </w:pPr>
      <w:r>
        <w:rPr>
          <w:rFonts w:hint="default" w:ascii="Times New Roman" w:hAnsi="Times New Roman" w:cs="Times New Roman"/>
          <w:color w:val="auto"/>
        </w:rPr>
        <w:t>一、《东莞松山湖科技企业培育实施办法》资助申请表</w:t>
      </w:r>
    </w:p>
    <w:p>
      <w:pPr>
        <w:pStyle w:val="20"/>
        <w:ind w:firstLine="640"/>
        <w:rPr>
          <w:rFonts w:hint="default" w:ascii="Times New Roman" w:hAnsi="Times New Roman" w:cs="Times New Roman"/>
          <w:color w:val="auto"/>
        </w:rPr>
      </w:pPr>
      <w:r>
        <w:rPr>
          <w:rFonts w:hint="default" w:ascii="Times New Roman" w:hAnsi="Times New Roman" w:cs="Times New Roman"/>
          <w:color w:val="auto"/>
        </w:rPr>
        <w:t>二、相关佐证材料</w:t>
      </w:r>
    </w:p>
    <w:p>
      <w:pPr>
        <w:pStyle w:val="18"/>
        <w:ind w:firstLine="640"/>
        <w:rPr>
          <w:rFonts w:hint="default" w:ascii="Times New Roman" w:hAnsi="Times New Roman" w:cs="Times New Roman"/>
          <w:b w:val="0"/>
          <w:color w:val="auto"/>
        </w:rPr>
      </w:pPr>
      <w:r>
        <w:rPr>
          <w:rFonts w:hint="default" w:ascii="Times New Roman" w:hAnsi="Times New Roman" w:cs="Times New Roman"/>
          <w:b w:val="0"/>
          <w:color w:val="auto"/>
        </w:rPr>
        <w:t>（</w:t>
      </w:r>
      <w:r>
        <w:rPr>
          <w:rFonts w:hint="eastAsia" w:cs="Times New Roman"/>
          <w:b w:val="0"/>
          <w:color w:val="auto"/>
          <w:lang w:val="en-US" w:eastAsia="zh-CN"/>
        </w:rPr>
        <w:t>一</w:t>
      </w:r>
      <w:r>
        <w:rPr>
          <w:rFonts w:hint="default" w:ascii="Times New Roman" w:hAnsi="Times New Roman" w:cs="Times New Roman"/>
          <w:b w:val="0"/>
          <w:color w:val="auto"/>
        </w:rPr>
        <w:t>）</w:t>
      </w:r>
      <w:r>
        <w:rPr>
          <w:rFonts w:hint="default" w:ascii="Times New Roman" w:hAnsi="Times New Roman" w:cs="Times New Roman"/>
          <w:b w:val="0"/>
          <w:color w:val="auto"/>
          <w:lang w:eastAsia="zh-CN"/>
        </w:rPr>
        <w:t>东莞市瞪羚企业</w:t>
      </w:r>
      <w:r>
        <w:rPr>
          <w:rFonts w:hint="default" w:ascii="Times New Roman" w:hAnsi="Times New Roman" w:cs="Times New Roman"/>
          <w:b w:val="0"/>
          <w:color w:val="auto"/>
        </w:rPr>
        <w:t xml:space="preserve">配套支持佐证材料 </w:t>
      </w:r>
    </w:p>
    <w:p>
      <w:pPr>
        <w:numPr>
          <w:ilvl w:val="255"/>
          <w:numId w:val="0"/>
        </w:numPr>
        <w:spacing w:line="600" w:lineRule="exact"/>
        <w:ind w:firstLine="640"/>
        <w:rPr>
          <w:rFonts w:hint="default" w:ascii="Times New Roman" w:hAnsi="Times New Roman" w:eastAsia="楷体_GB2312" w:cs="Times New Roman"/>
          <w:color w:val="auto"/>
        </w:rPr>
      </w:pPr>
      <w:r>
        <w:rPr>
          <w:rFonts w:hint="default" w:ascii="Times New Roman" w:hAnsi="Times New Roman" w:eastAsia="楷体_GB2312" w:cs="Times New Roman"/>
          <w:color w:val="auto"/>
        </w:rPr>
        <w:t xml:space="preserve">1.   </w:t>
      </w:r>
    </w:p>
    <w:p>
      <w:pPr>
        <w:numPr>
          <w:ilvl w:val="255"/>
          <w:numId w:val="0"/>
        </w:numPr>
        <w:spacing w:line="600" w:lineRule="exact"/>
        <w:ind w:firstLine="640" w:firstLineChars="200"/>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rPr>
        <w:t xml:space="preserve">2. </w:t>
      </w:r>
    </w:p>
    <w:p>
      <w:pPr>
        <w:numPr>
          <w:ilvl w:val="255"/>
          <w:numId w:val="0"/>
        </w:numPr>
        <w:spacing w:line="600" w:lineRule="exact"/>
        <w:ind w:firstLine="640" w:firstLineChars="200"/>
        <w:rPr>
          <w:rFonts w:hint="default" w:ascii="Times New Roman" w:hAnsi="Times New Roman" w:cs="Times New Roman"/>
          <w:b w:val="0"/>
          <w:color w:val="auto"/>
        </w:rPr>
      </w:pPr>
      <w:r>
        <w:rPr>
          <w:rFonts w:hint="default" w:ascii="Times New Roman" w:hAnsi="Times New Roman" w:eastAsia="楷体_GB2312" w:cs="Times New Roman"/>
          <w:b w:val="0"/>
          <w:color w:val="auto"/>
          <w:kern w:val="2"/>
          <w:sz w:val="32"/>
          <w:szCs w:val="21"/>
          <w:lang w:val="en-US" w:eastAsia="zh-CN" w:bidi="ar-SA"/>
        </w:rPr>
        <w:t>（</w:t>
      </w:r>
      <w:r>
        <w:rPr>
          <w:rFonts w:hint="eastAsia" w:eastAsia="楷体_GB2312" w:cs="Times New Roman"/>
          <w:b w:val="0"/>
          <w:color w:val="auto"/>
          <w:kern w:val="2"/>
          <w:sz w:val="32"/>
          <w:szCs w:val="21"/>
          <w:lang w:val="en-US" w:eastAsia="zh-CN" w:bidi="ar-SA"/>
        </w:rPr>
        <w:t>二</w:t>
      </w:r>
      <w:r>
        <w:rPr>
          <w:rFonts w:hint="default" w:ascii="Times New Roman" w:hAnsi="Times New Roman" w:eastAsia="楷体_GB2312" w:cs="Times New Roman"/>
          <w:b w:val="0"/>
          <w:color w:val="auto"/>
          <w:kern w:val="2"/>
          <w:sz w:val="32"/>
          <w:szCs w:val="21"/>
          <w:lang w:val="en-US" w:eastAsia="zh-CN" w:bidi="ar-SA"/>
        </w:rPr>
        <w:t>）东莞市百强企业配套支持佐证材料</w:t>
      </w:r>
    </w:p>
    <w:p>
      <w:pPr>
        <w:numPr>
          <w:ilvl w:val="255"/>
          <w:numId w:val="0"/>
        </w:numPr>
        <w:spacing w:line="600" w:lineRule="exact"/>
        <w:ind w:firstLine="640"/>
        <w:rPr>
          <w:rFonts w:hint="default" w:ascii="Times New Roman" w:hAnsi="Times New Roman" w:eastAsia="楷体_GB2312" w:cs="Times New Roman"/>
          <w:color w:val="auto"/>
        </w:rPr>
      </w:pPr>
      <w:r>
        <w:rPr>
          <w:rFonts w:hint="default" w:ascii="Times New Roman" w:hAnsi="Times New Roman" w:eastAsia="楷体_GB2312" w:cs="Times New Roman"/>
          <w:color w:val="auto"/>
        </w:rPr>
        <w:t xml:space="preserve">1.   </w:t>
      </w:r>
    </w:p>
    <w:p>
      <w:pPr>
        <w:numPr>
          <w:ilvl w:val="255"/>
          <w:numId w:val="0"/>
        </w:numPr>
        <w:spacing w:line="600" w:lineRule="exact"/>
        <w:ind w:firstLine="640"/>
        <w:rPr>
          <w:rFonts w:hint="default" w:ascii="Times New Roman" w:hAnsi="Times New Roman" w:eastAsia="楷体_GB2312" w:cs="Times New Roman"/>
          <w:color w:val="auto"/>
          <w:sz w:val="36"/>
          <w:szCs w:val="22"/>
        </w:rPr>
      </w:pPr>
      <w:r>
        <w:rPr>
          <w:rFonts w:hint="default" w:ascii="Times New Roman" w:hAnsi="Times New Roman" w:eastAsia="楷体_GB2312" w:cs="Times New Roman"/>
          <w:color w:val="auto"/>
        </w:rPr>
        <w:t xml:space="preserve">2.   </w:t>
      </w:r>
    </w:p>
    <w:p>
      <w:pPr>
        <w:pStyle w:val="18"/>
        <w:ind w:firstLine="640"/>
        <w:rPr>
          <w:rFonts w:hint="default" w:ascii="Times New Roman" w:hAnsi="Times New Roman" w:cs="Times New Roman"/>
          <w:b w:val="0"/>
          <w:color w:val="auto"/>
        </w:rPr>
      </w:pPr>
      <w:r>
        <w:rPr>
          <w:rFonts w:hint="default" w:ascii="Times New Roman" w:hAnsi="Times New Roman" w:cs="Times New Roman"/>
          <w:b w:val="0"/>
          <w:color w:val="auto"/>
        </w:rPr>
        <w:t>（</w:t>
      </w:r>
      <w:r>
        <w:rPr>
          <w:rFonts w:hint="eastAsia" w:cs="Times New Roman"/>
          <w:b w:val="0"/>
          <w:color w:val="auto"/>
          <w:lang w:val="en-US" w:eastAsia="zh-CN"/>
        </w:rPr>
        <w:t>三</w:t>
      </w:r>
      <w:r>
        <w:rPr>
          <w:rFonts w:hint="default" w:ascii="Times New Roman" w:hAnsi="Times New Roman" w:cs="Times New Roman"/>
          <w:b w:val="0"/>
          <w:color w:val="auto"/>
        </w:rPr>
        <w:t>）</w:t>
      </w:r>
      <w:r>
        <w:rPr>
          <w:rFonts w:hint="default" w:ascii="Times New Roman" w:hAnsi="Times New Roman" w:cs="Times New Roman"/>
          <w:b w:val="0"/>
          <w:color w:val="auto"/>
          <w:lang w:eastAsia="zh-CN"/>
        </w:rPr>
        <w:t>双三企业</w:t>
      </w:r>
      <w:r>
        <w:rPr>
          <w:rFonts w:hint="default" w:ascii="Times New Roman" w:hAnsi="Times New Roman" w:cs="Times New Roman"/>
          <w:b w:val="0"/>
          <w:color w:val="auto"/>
        </w:rPr>
        <w:t>支持佐证材料</w:t>
      </w:r>
    </w:p>
    <w:p>
      <w:pPr>
        <w:numPr>
          <w:ilvl w:val="255"/>
          <w:numId w:val="0"/>
        </w:numPr>
        <w:spacing w:line="600" w:lineRule="exact"/>
        <w:ind w:firstLine="640"/>
        <w:rPr>
          <w:rFonts w:hint="default" w:ascii="Times New Roman" w:hAnsi="Times New Roman" w:eastAsia="楷体_GB2312" w:cs="Times New Roman"/>
          <w:color w:val="auto"/>
        </w:rPr>
      </w:pPr>
      <w:r>
        <w:rPr>
          <w:rFonts w:hint="default" w:ascii="Times New Roman" w:hAnsi="Times New Roman" w:eastAsia="楷体_GB2312" w:cs="Times New Roman"/>
          <w:color w:val="auto"/>
        </w:rPr>
        <w:t xml:space="preserve">1.   </w:t>
      </w:r>
    </w:p>
    <w:p>
      <w:pPr>
        <w:numPr>
          <w:ilvl w:val="-1"/>
          <w:numId w:val="0"/>
        </w:numPr>
        <w:spacing w:line="600" w:lineRule="exact"/>
        <w:ind w:left="640" w:leftChars="200" w:firstLine="0" w:firstLineChars="0"/>
        <w:jc w:val="left"/>
        <w:rPr>
          <w:rFonts w:hint="default" w:ascii="Times New Roman" w:hAnsi="Times New Roman" w:cs="Times New Roman"/>
          <w:b w:val="0"/>
          <w:color w:val="auto"/>
        </w:rPr>
      </w:pPr>
      <w:r>
        <w:rPr>
          <w:rFonts w:hint="default" w:ascii="Times New Roman" w:hAnsi="Times New Roman" w:eastAsia="楷体_GB2312" w:cs="Times New Roman"/>
          <w:color w:val="auto"/>
        </w:rPr>
        <w:t xml:space="preserve">2.  </w:t>
      </w:r>
    </w:p>
    <w:p>
      <w:pPr>
        <w:pStyle w:val="18"/>
        <w:ind w:firstLine="640"/>
        <w:rPr>
          <w:rFonts w:hint="default" w:ascii="Times New Roman" w:hAnsi="Times New Roman" w:cs="Times New Roman"/>
          <w:b w:val="0"/>
          <w:color w:val="auto"/>
        </w:rPr>
      </w:pPr>
      <w:r>
        <w:rPr>
          <w:rFonts w:hint="default" w:ascii="Times New Roman" w:hAnsi="Times New Roman" w:cs="Times New Roman"/>
          <w:b w:val="0"/>
          <w:color w:val="auto"/>
        </w:rPr>
        <w:t>（</w:t>
      </w:r>
      <w:r>
        <w:rPr>
          <w:rFonts w:hint="eastAsia" w:cs="Times New Roman"/>
          <w:b w:val="0"/>
          <w:color w:val="auto"/>
          <w:lang w:val="en-US" w:eastAsia="zh-CN"/>
        </w:rPr>
        <w:t>四</w:t>
      </w:r>
      <w:r>
        <w:rPr>
          <w:rFonts w:hint="default" w:ascii="Times New Roman" w:hAnsi="Times New Roman" w:cs="Times New Roman"/>
          <w:b w:val="0"/>
          <w:color w:val="auto"/>
        </w:rPr>
        <w:t>）</w:t>
      </w:r>
      <w:r>
        <w:rPr>
          <w:rFonts w:hint="default" w:ascii="Times New Roman" w:hAnsi="Times New Roman" w:cs="Times New Roman"/>
          <w:b w:val="0"/>
          <w:color w:val="auto"/>
          <w:lang w:eastAsia="zh-CN"/>
        </w:rPr>
        <w:t>双五企业</w:t>
      </w:r>
      <w:r>
        <w:rPr>
          <w:rFonts w:hint="default" w:ascii="Times New Roman" w:hAnsi="Times New Roman" w:cs="Times New Roman"/>
          <w:b w:val="0"/>
          <w:color w:val="auto"/>
        </w:rPr>
        <w:t>支持佐证材料</w:t>
      </w:r>
    </w:p>
    <w:p>
      <w:pPr>
        <w:numPr>
          <w:ilvl w:val="255"/>
          <w:numId w:val="0"/>
        </w:numPr>
        <w:spacing w:line="600" w:lineRule="exact"/>
        <w:ind w:firstLine="640"/>
        <w:rPr>
          <w:rFonts w:hint="default" w:ascii="Times New Roman" w:hAnsi="Times New Roman" w:eastAsia="楷体_GB2312" w:cs="Times New Roman"/>
          <w:color w:val="auto"/>
        </w:rPr>
      </w:pPr>
      <w:r>
        <w:rPr>
          <w:rFonts w:hint="default" w:ascii="Times New Roman" w:hAnsi="Times New Roman" w:eastAsia="楷体_GB2312" w:cs="Times New Roman"/>
          <w:color w:val="auto"/>
        </w:rPr>
        <w:t xml:space="preserve">1.   </w:t>
      </w:r>
    </w:p>
    <w:p>
      <w:pPr>
        <w:numPr>
          <w:ilvl w:val="-1"/>
          <w:numId w:val="0"/>
        </w:numPr>
        <w:spacing w:line="600" w:lineRule="exact"/>
        <w:ind w:left="640" w:leftChars="200" w:firstLine="0" w:firstLineChars="0"/>
        <w:jc w:val="left"/>
        <w:rPr>
          <w:rFonts w:hint="default" w:ascii="Times New Roman" w:hAnsi="Times New Roman" w:cs="Times New Roman"/>
          <w:b w:val="0"/>
          <w:color w:val="auto"/>
        </w:rPr>
      </w:pPr>
      <w:r>
        <w:rPr>
          <w:rFonts w:hint="default" w:ascii="Times New Roman" w:hAnsi="Times New Roman" w:eastAsia="楷体_GB2312" w:cs="Times New Roman"/>
          <w:color w:val="auto"/>
        </w:rPr>
        <w:t xml:space="preserve">2.  </w:t>
      </w:r>
    </w:p>
    <w:p>
      <w:pPr>
        <w:pStyle w:val="18"/>
        <w:ind w:left="0" w:leftChars="0" w:firstLine="640" w:firstLineChars="200"/>
        <w:rPr>
          <w:rFonts w:hint="default" w:ascii="Times New Roman" w:hAnsi="Times New Roman" w:cs="Times New Roman"/>
          <w:b w:val="0"/>
          <w:color w:val="auto"/>
          <w:lang w:eastAsia="zh-CN"/>
        </w:rPr>
      </w:pPr>
      <w:r>
        <w:rPr>
          <w:rFonts w:hint="default" w:ascii="Times New Roman" w:hAnsi="Times New Roman" w:cs="Times New Roman"/>
          <w:b w:val="0"/>
          <w:color w:val="auto"/>
          <w:lang w:eastAsia="zh-CN"/>
        </w:rPr>
        <w:t>（</w:t>
      </w:r>
      <w:r>
        <w:rPr>
          <w:rFonts w:hint="eastAsia" w:cs="Times New Roman"/>
          <w:b w:val="0"/>
          <w:color w:val="auto"/>
          <w:lang w:val="en-US" w:eastAsia="zh-CN"/>
        </w:rPr>
        <w:t>五</w:t>
      </w:r>
      <w:r>
        <w:rPr>
          <w:rFonts w:hint="default" w:ascii="Times New Roman" w:hAnsi="Times New Roman" w:cs="Times New Roman"/>
          <w:b w:val="0"/>
          <w:color w:val="auto"/>
          <w:lang w:eastAsia="zh-CN"/>
        </w:rPr>
        <w:t>）国家、省、市级</w:t>
      </w:r>
      <w:r>
        <w:rPr>
          <w:rFonts w:hint="default" w:ascii="Times New Roman" w:hAnsi="Times New Roman" w:cs="Times New Roman"/>
          <w:b w:val="0"/>
          <w:color w:val="auto"/>
        </w:rPr>
        <w:t>科技企业孵化器配套支持佐证材料</w:t>
      </w:r>
    </w:p>
    <w:p>
      <w:pPr>
        <w:numPr>
          <w:ilvl w:val="255"/>
          <w:numId w:val="0"/>
        </w:numPr>
        <w:spacing w:line="600" w:lineRule="exact"/>
        <w:ind w:firstLine="640"/>
        <w:rPr>
          <w:rFonts w:hint="default" w:ascii="Times New Roman" w:hAnsi="Times New Roman" w:eastAsia="楷体_GB2312" w:cs="Times New Roman"/>
          <w:color w:val="auto"/>
        </w:rPr>
      </w:pPr>
      <w:r>
        <w:rPr>
          <w:rFonts w:hint="default" w:ascii="Times New Roman" w:hAnsi="Times New Roman" w:eastAsia="楷体_GB2312" w:cs="Times New Roman"/>
          <w:color w:val="auto"/>
        </w:rPr>
        <w:t xml:space="preserve">1.   </w:t>
      </w:r>
    </w:p>
    <w:p>
      <w:pPr>
        <w:numPr>
          <w:ilvl w:val="-1"/>
          <w:numId w:val="0"/>
        </w:numPr>
        <w:spacing w:line="600" w:lineRule="exact"/>
        <w:ind w:left="640" w:leftChars="200" w:firstLine="0" w:firstLineChars="0"/>
        <w:jc w:val="left"/>
        <w:rPr>
          <w:rFonts w:hint="default" w:ascii="Times New Roman" w:hAnsi="Times New Roman" w:cs="Times New Roman"/>
          <w:b w:val="0"/>
          <w:color w:val="auto"/>
        </w:rPr>
      </w:pPr>
      <w:r>
        <w:rPr>
          <w:rFonts w:hint="default" w:ascii="Times New Roman" w:hAnsi="Times New Roman" w:eastAsia="楷体_GB2312" w:cs="Times New Roman"/>
          <w:color w:val="auto"/>
        </w:rPr>
        <w:t xml:space="preserve">2.  </w:t>
      </w:r>
    </w:p>
    <w:p>
      <w:pPr>
        <w:ind w:firstLine="640"/>
        <w:rPr>
          <w:rFonts w:hint="default" w:ascii="Times New Roman" w:hAnsi="Times New Roman" w:eastAsia="楷体_GB2312" w:cs="Times New Roman"/>
          <w:b w:val="0"/>
          <w:color w:val="auto"/>
          <w:kern w:val="2"/>
          <w:sz w:val="32"/>
          <w:szCs w:val="21"/>
          <w:lang w:val="en-US" w:eastAsia="zh-CN" w:bidi="ar-SA"/>
        </w:rPr>
      </w:pPr>
      <w:r>
        <w:rPr>
          <w:rFonts w:hint="default" w:ascii="Times New Roman" w:hAnsi="Times New Roman" w:eastAsia="楷体_GB2312" w:cs="Times New Roman"/>
          <w:b w:val="0"/>
          <w:color w:val="auto"/>
          <w:kern w:val="2"/>
          <w:sz w:val="32"/>
          <w:szCs w:val="21"/>
          <w:lang w:val="en-US" w:eastAsia="zh-CN" w:bidi="ar-SA"/>
        </w:rPr>
        <w:t>（</w:t>
      </w:r>
      <w:r>
        <w:rPr>
          <w:rFonts w:hint="eastAsia" w:eastAsia="楷体_GB2312" w:cs="Times New Roman"/>
          <w:b w:val="0"/>
          <w:color w:val="auto"/>
          <w:kern w:val="2"/>
          <w:sz w:val="32"/>
          <w:szCs w:val="21"/>
          <w:lang w:val="en-US" w:eastAsia="zh-CN" w:bidi="ar-SA"/>
        </w:rPr>
        <w:t>六</w:t>
      </w:r>
      <w:r>
        <w:rPr>
          <w:rFonts w:hint="default" w:ascii="Times New Roman" w:hAnsi="Times New Roman" w:eastAsia="楷体_GB2312" w:cs="Times New Roman"/>
          <w:b w:val="0"/>
          <w:color w:val="auto"/>
          <w:kern w:val="2"/>
          <w:sz w:val="32"/>
          <w:szCs w:val="21"/>
          <w:lang w:val="en-US" w:eastAsia="zh-CN" w:bidi="ar-SA"/>
        </w:rPr>
        <w:t>）</w:t>
      </w:r>
      <w:r>
        <w:rPr>
          <w:rFonts w:hint="eastAsia" w:eastAsia="楷体_GB2312" w:cs="Times New Roman"/>
          <w:b w:val="0"/>
          <w:color w:val="auto"/>
          <w:kern w:val="2"/>
          <w:sz w:val="32"/>
          <w:szCs w:val="21"/>
          <w:lang w:val="en-US" w:eastAsia="zh-CN" w:bidi="ar-SA"/>
        </w:rPr>
        <w:t>优秀科技企业孵化器评选</w:t>
      </w:r>
      <w:r>
        <w:rPr>
          <w:rFonts w:hint="default" w:ascii="Times New Roman" w:hAnsi="Times New Roman" w:eastAsia="楷体_GB2312" w:cs="Times New Roman"/>
          <w:b w:val="0"/>
          <w:color w:val="auto"/>
          <w:kern w:val="2"/>
          <w:sz w:val="32"/>
          <w:szCs w:val="21"/>
          <w:lang w:val="en-US" w:eastAsia="zh-CN" w:bidi="ar-SA"/>
        </w:rPr>
        <w:t>奖励配套支持佐证材料</w:t>
      </w:r>
    </w:p>
    <w:p>
      <w:pPr>
        <w:numPr>
          <w:ilvl w:val="255"/>
          <w:numId w:val="0"/>
        </w:numPr>
        <w:spacing w:line="600" w:lineRule="exact"/>
        <w:ind w:firstLine="640"/>
        <w:rPr>
          <w:rFonts w:hint="default" w:ascii="Times New Roman" w:hAnsi="Times New Roman" w:eastAsia="楷体_GB2312" w:cs="Times New Roman"/>
          <w:color w:val="auto"/>
        </w:rPr>
      </w:pPr>
      <w:r>
        <w:rPr>
          <w:rFonts w:hint="default" w:ascii="Times New Roman" w:hAnsi="Times New Roman" w:eastAsia="楷体_GB2312" w:cs="Times New Roman"/>
          <w:color w:val="auto"/>
        </w:rPr>
        <w:t xml:space="preserve">1.   </w:t>
      </w:r>
    </w:p>
    <w:p>
      <w:pPr>
        <w:ind w:firstLine="640" w:firstLineChars="0"/>
        <w:rPr>
          <w:rFonts w:hint="default" w:ascii="Times New Roman" w:hAnsi="Times New Roman" w:cs="Times New Roman"/>
          <w:color w:val="auto"/>
          <w:sz w:val="32"/>
          <w:szCs w:val="32"/>
          <w:lang w:eastAsia="zh-CN"/>
        </w:rPr>
      </w:pPr>
      <w:r>
        <w:rPr>
          <w:rFonts w:hint="default" w:ascii="Times New Roman" w:hAnsi="Times New Roman" w:eastAsia="楷体_GB2312" w:cs="Times New Roman"/>
          <w:color w:val="auto"/>
        </w:rPr>
        <w:t xml:space="preserve">2. </w:t>
      </w:r>
    </w:p>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fldChar w:fldCharType="begin"/>
    </w:r>
    <w:r>
      <w:instrText xml:space="preserve">PAGE   \* MERGEFORMAT</w:instrText>
    </w:r>
    <w:r>
      <w:fldChar w:fldCharType="separate"/>
    </w:r>
    <w:r>
      <w:rPr>
        <w:lang w:val="zh-CN"/>
      </w:rPr>
      <w:t>10</w:t>
    </w:r>
    <w:r>
      <w:fldChar w:fldCharType="end"/>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0CF1B"/>
    <w:multiLevelType w:val="singleLevel"/>
    <w:tmpl w:val="C2C0CF1B"/>
    <w:lvl w:ilvl="0" w:tentative="0">
      <w:start w:val="2"/>
      <w:numFmt w:val="decimal"/>
      <w:suff w:val="space"/>
      <w:lvlText w:val="%1."/>
      <w:lvlJc w:val="left"/>
    </w:lvl>
  </w:abstractNum>
  <w:abstractNum w:abstractNumId="1">
    <w:nsid w:val="00000003"/>
    <w:multiLevelType w:val="singleLevel"/>
    <w:tmpl w:val="00000003"/>
    <w:lvl w:ilvl="0" w:tentative="0">
      <w:start w:val="2"/>
      <w:numFmt w:val="decimal"/>
      <w:suff w:val="space"/>
      <w:lvlText w:val="%1."/>
      <w:lvlJc w:val="left"/>
    </w:lvl>
  </w:abstractNum>
  <w:abstractNum w:abstractNumId="2">
    <w:nsid w:val="00000005"/>
    <w:multiLevelType w:val="singleLevel"/>
    <w:tmpl w:val="00000005"/>
    <w:lvl w:ilvl="0" w:tentative="0">
      <w:start w:val="1"/>
      <w:numFmt w:val="chineseCounting"/>
      <w:suff w:val="nothing"/>
      <w:lvlText w:val="（%1）"/>
      <w:lvlJc w:val="left"/>
      <w:rPr>
        <w:rFonts w:hint="eastAsia"/>
      </w:rPr>
    </w:lvl>
  </w:abstractNum>
  <w:abstractNum w:abstractNumId="3">
    <w:nsid w:val="0000000E"/>
    <w:multiLevelType w:val="singleLevel"/>
    <w:tmpl w:val="0000000E"/>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D2"/>
    <w:rsid w:val="002F2BD5"/>
    <w:rsid w:val="00726637"/>
    <w:rsid w:val="009B7961"/>
    <w:rsid w:val="00A50921"/>
    <w:rsid w:val="00B22BC6"/>
    <w:rsid w:val="00C73037"/>
    <w:rsid w:val="00CE7A1E"/>
    <w:rsid w:val="00DD5502"/>
    <w:rsid w:val="00E75FEF"/>
    <w:rsid w:val="00F52554"/>
    <w:rsid w:val="00F556D2"/>
    <w:rsid w:val="00F55FC2"/>
    <w:rsid w:val="0117166A"/>
    <w:rsid w:val="013129BE"/>
    <w:rsid w:val="014F2167"/>
    <w:rsid w:val="01D647F7"/>
    <w:rsid w:val="025132DC"/>
    <w:rsid w:val="025D50E7"/>
    <w:rsid w:val="02B55BB7"/>
    <w:rsid w:val="02C32B48"/>
    <w:rsid w:val="02C96306"/>
    <w:rsid w:val="02DD1B39"/>
    <w:rsid w:val="02E94528"/>
    <w:rsid w:val="03F4479F"/>
    <w:rsid w:val="040B4702"/>
    <w:rsid w:val="042567B4"/>
    <w:rsid w:val="04352EEF"/>
    <w:rsid w:val="04942B1F"/>
    <w:rsid w:val="04FC4ED1"/>
    <w:rsid w:val="05297C4F"/>
    <w:rsid w:val="05707A5F"/>
    <w:rsid w:val="057B52D2"/>
    <w:rsid w:val="05936FE7"/>
    <w:rsid w:val="05B9548E"/>
    <w:rsid w:val="05BE6E0D"/>
    <w:rsid w:val="05BF185A"/>
    <w:rsid w:val="05BF2707"/>
    <w:rsid w:val="05D32C6E"/>
    <w:rsid w:val="06517D90"/>
    <w:rsid w:val="06676918"/>
    <w:rsid w:val="06827CF7"/>
    <w:rsid w:val="06A8480A"/>
    <w:rsid w:val="06AF067B"/>
    <w:rsid w:val="06F85BC7"/>
    <w:rsid w:val="07030D4A"/>
    <w:rsid w:val="071E5074"/>
    <w:rsid w:val="075302D9"/>
    <w:rsid w:val="079D39CB"/>
    <w:rsid w:val="07BA41C6"/>
    <w:rsid w:val="07CE7FAA"/>
    <w:rsid w:val="0863731E"/>
    <w:rsid w:val="089235E6"/>
    <w:rsid w:val="08A415DA"/>
    <w:rsid w:val="09D445CC"/>
    <w:rsid w:val="09EE048B"/>
    <w:rsid w:val="0A2021F7"/>
    <w:rsid w:val="0A322940"/>
    <w:rsid w:val="0A44083C"/>
    <w:rsid w:val="0A7432CD"/>
    <w:rsid w:val="0AB81D65"/>
    <w:rsid w:val="0AD742C9"/>
    <w:rsid w:val="0AEC5C74"/>
    <w:rsid w:val="0B0F629C"/>
    <w:rsid w:val="0B3C279E"/>
    <w:rsid w:val="0B4B0201"/>
    <w:rsid w:val="0BC61F77"/>
    <w:rsid w:val="0C5A4AA7"/>
    <w:rsid w:val="0C5A4DE7"/>
    <w:rsid w:val="0C6F16FB"/>
    <w:rsid w:val="0C886C42"/>
    <w:rsid w:val="0C9B07F8"/>
    <w:rsid w:val="0CC8113F"/>
    <w:rsid w:val="0CF75377"/>
    <w:rsid w:val="0D1238CD"/>
    <w:rsid w:val="0D5229C0"/>
    <w:rsid w:val="0D5B1D1C"/>
    <w:rsid w:val="0D947225"/>
    <w:rsid w:val="0DBA1550"/>
    <w:rsid w:val="0DBD3D21"/>
    <w:rsid w:val="0DF43987"/>
    <w:rsid w:val="0E2801DC"/>
    <w:rsid w:val="0E3E2CE7"/>
    <w:rsid w:val="0E4A2D3C"/>
    <w:rsid w:val="0E656DAD"/>
    <w:rsid w:val="0EFD2C11"/>
    <w:rsid w:val="0EFE0025"/>
    <w:rsid w:val="0F010588"/>
    <w:rsid w:val="0F6818B4"/>
    <w:rsid w:val="0F77117C"/>
    <w:rsid w:val="0FB7577F"/>
    <w:rsid w:val="101C5536"/>
    <w:rsid w:val="102E25D5"/>
    <w:rsid w:val="103266DD"/>
    <w:rsid w:val="106E424C"/>
    <w:rsid w:val="10706049"/>
    <w:rsid w:val="10B96969"/>
    <w:rsid w:val="10D2275C"/>
    <w:rsid w:val="112F48D8"/>
    <w:rsid w:val="113673EA"/>
    <w:rsid w:val="11384428"/>
    <w:rsid w:val="119529C1"/>
    <w:rsid w:val="11A83D97"/>
    <w:rsid w:val="11C02426"/>
    <w:rsid w:val="12AD0C2B"/>
    <w:rsid w:val="12D763AB"/>
    <w:rsid w:val="130F5EAA"/>
    <w:rsid w:val="1326668A"/>
    <w:rsid w:val="13651609"/>
    <w:rsid w:val="139C2B73"/>
    <w:rsid w:val="13C764BA"/>
    <w:rsid w:val="13D2211A"/>
    <w:rsid w:val="13F031C0"/>
    <w:rsid w:val="140F1C5B"/>
    <w:rsid w:val="145D705E"/>
    <w:rsid w:val="14726C7B"/>
    <w:rsid w:val="14771D83"/>
    <w:rsid w:val="14EC6D50"/>
    <w:rsid w:val="153A5A65"/>
    <w:rsid w:val="15415263"/>
    <w:rsid w:val="1594743B"/>
    <w:rsid w:val="15DC03ED"/>
    <w:rsid w:val="15E25499"/>
    <w:rsid w:val="15E64C92"/>
    <w:rsid w:val="1617150A"/>
    <w:rsid w:val="16193226"/>
    <w:rsid w:val="165409A5"/>
    <w:rsid w:val="16966EE7"/>
    <w:rsid w:val="16B21567"/>
    <w:rsid w:val="16BF52EF"/>
    <w:rsid w:val="172A20F8"/>
    <w:rsid w:val="17A95071"/>
    <w:rsid w:val="18063D61"/>
    <w:rsid w:val="1817723F"/>
    <w:rsid w:val="182869CA"/>
    <w:rsid w:val="184C45FA"/>
    <w:rsid w:val="18552546"/>
    <w:rsid w:val="18EC2379"/>
    <w:rsid w:val="1922716F"/>
    <w:rsid w:val="1945636D"/>
    <w:rsid w:val="194616A2"/>
    <w:rsid w:val="195879FD"/>
    <w:rsid w:val="1963598A"/>
    <w:rsid w:val="197E7F06"/>
    <w:rsid w:val="1982335A"/>
    <w:rsid w:val="19856DBD"/>
    <w:rsid w:val="198A5AD3"/>
    <w:rsid w:val="19A540E0"/>
    <w:rsid w:val="19E27382"/>
    <w:rsid w:val="1A0B2707"/>
    <w:rsid w:val="1A3B2156"/>
    <w:rsid w:val="1A607CC0"/>
    <w:rsid w:val="1A630660"/>
    <w:rsid w:val="1A685BAA"/>
    <w:rsid w:val="1A886E5F"/>
    <w:rsid w:val="1AB360C9"/>
    <w:rsid w:val="1AD877BA"/>
    <w:rsid w:val="1B2E0CC4"/>
    <w:rsid w:val="1B3A4DAE"/>
    <w:rsid w:val="1B41054F"/>
    <w:rsid w:val="1B484030"/>
    <w:rsid w:val="1BBD394C"/>
    <w:rsid w:val="1BE63410"/>
    <w:rsid w:val="1C0D44E2"/>
    <w:rsid w:val="1C0D71AC"/>
    <w:rsid w:val="1C6B6B0E"/>
    <w:rsid w:val="1CA453E2"/>
    <w:rsid w:val="1CA7676C"/>
    <w:rsid w:val="1CC37234"/>
    <w:rsid w:val="1CE07E64"/>
    <w:rsid w:val="1CFB1BC3"/>
    <w:rsid w:val="1D10630C"/>
    <w:rsid w:val="1D3200CF"/>
    <w:rsid w:val="1D96569B"/>
    <w:rsid w:val="1D9E4A80"/>
    <w:rsid w:val="1DDD2D57"/>
    <w:rsid w:val="1DEE06BC"/>
    <w:rsid w:val="1E5F7BC7"/>
    <w:rsid w:val="1E6E5F91"/>
    <w:rsid w:val="1E8A4FCC"/>
    <w:rsid w:val="1EFB6EE3"/>
    <w:rsid w:val="1F3C4A44"/>
    <w:rsid w:val="1F7043F7"/>
    <w:rsid w:val="1F71324F"/>
    <w:rsid w:val="1FEF3219"/>
    <w:rsid w:val="20490E25"/>
    <w:rsid w:val="20530EFD"/>
    <w:rsid w:val="20666921"/>
    <w:rsid w:val="208976FC"/>
    <w:rsid w:val="20B7670F"/>
    <w:rsid w:val="20F703C0"/>
    <w:rsid w:val="210017A7"/>
    <w:rsid w:val="212301DD"/>
    <w:rsid w:val="21286A03"/>
    <w:rsid w:val="2139240B"/>
    <w:rsid w:val="21517F11"/>
    <w:rsid w:val="21524E87"/>
    <w:rsid w:val="21E56868"/>
    <w:rsid w:val="21EA2B42"/>
    <w:rsid w:val="22131E81"/>
    <w:rsid w:val="2238448E"/>
    <w:rsid w:val="224F1E82"/>
    <w:rsid w:val="22C87DAE"/>
    <w:rsid w:val="232A3741"/>
    <w:rsid w:val="2351664B"/>
    <w:rsid w:val="23C11DB8"/>
    <w:rsid w:val="23CF7160"/>
    <w:rsid w:val="24192162"/>
    <w:rsid w:val="2461033B"/>
    <w:rsid w:val="249B71F3"/>
    <w:rsid w:val="24DE4935"/>
    <w:rsid w:val="25050A6F"/>
    <w:rsid w:val="2564153A"/>
    <w:rsid w:val="256975C6"/>
    <w:rsid w:val="258D78E2"/>
    <w:rsid w:val="25CE291A"/>
    <w:rsid w:val="25DE1EEA"/>
    <w:rsid w:val="260B3E61"/>
    <w:rsid w:val="26946396"/>
    <w:rsid w:val="26B90CCA"/>
    <w:rsid w:val="274E7B7C"/>
    <w:rsid w:val="27525884"/>
    <w:rsid w:val="27EC1CE5"/>
    <w:rsid w:val="287B45AB"/>
    <w:rsid w:val="28892923"/>
    <w:rsid w:val="28A2003B"/>
    <w:rsid w:val="295E5931"/>
    <w:rsid w:val="299A695D"/>
    <w:rsid w:val="29DE36E4"/>
    <w:rsid w:val="2A683145"/>
    <w:rsid w:val="2B174656"/>
    <w:rsid w:val="2B1D41BF"/>
    <w:rsid w:val="2B3F3740"/>
    <w:rsid w:val="2BC75929"/>
    <w:rsid w:val="2BDE5DD5"/>
    <w:rsid w:val="2BF00F85"/>
    <w:rsid w:val="2C090BB3"/>
    <w:rsid w:val="2C0E698B"/>
    <w:rsid w:val="2C1C6DE9"/>
    <w:rsid w:val="2C24307C"/>
    <w:rsid w:val="2C470D43"/>
    <w:rsid w:val="2C717165"/>
    <w:rsid w:val="2C826D9D"/>
    <w:rsid w:val="2C9E1C9C"/>
    <w:rsid w:val="2CD54748"/>
    <w:rsid w:val="2D8A2A77"/>
    <w:rsid w:val="2DAD2C2E"/>
    <w:rsid w:val="2EF31ECD"/>
    <w:rsid w:val="2F0801E4"/>
    <w:rsid w:val="2F0F55B3"/>
    <w:rsid w:val="2F1B2A91"/>
    <w:rsid w:val="2F397EF7"/>
    <w:rsid w:val="301C7210"/>
    <w:rsid w:val="30234D60"/>
    <w:rsid w:val="30C12FFA"/>
    <w:rsid w:val="31684E26"/>
    <w:rsid w:val="31956ECB"/>
    <w:rsid w:val="31AC2760"/>
    <w:rsid w:val="322A5C55"/>
    <w:rsid w:val="324E4DF7"/>
    <w:rsid w:val="327E6301"/>
    <w:rsid w:val="328D11B1"/>
    <w:rsid w:val="32921734"/>
    <w:rsid w:val="32A14714"/>
    <w:rsid w:val="33375BB0"/>
    <w:rsid w:val="33CE7DD6"/>
    <w:rsid w:val="33E35130"/>
    <w:rsid w:val="33F173BC"/>
    <w:rsid w:val="34031204"/>
    <w:rsid w:val="34137DD6"/>
    <w:rsid w:val="34495884"/>
    <w:rsid w:val="34500B8C"/>
    <w:rsid w:val="34B44688"/>
    <w:rsid w:val="351565D8"/>
    <w:rsid w:val="353B7CFD"/>
    <w:rsid w:val="354A5215"/>
    <w:rsid w:val="35674328"/>
    <w:rsid w:val="357D2F36"/>
    <w:rsid w:val="35867686"/>
    <w:rsid w:val="35E06EBE"/>
    <w:rsid w:val="35FA79F2"/>
    <w:rsid w:val="36254542"/>
    <w:rsid w:val="36300F8F"/>
    <w:rsid w:val="364F402F"/>
    <w:rsid w:val="365A2EAD"/>
    <w:rsid w:val="370B3DA5"/>
    <w:rsid w:val="378239CE"/>
    <w:rsid w:val="37DA01C4"/>
    <w:rsid w:val="38C83EC3"/>
    <w:rsid w:val="38D9606C"/>
    <w:rsid w:val="3931556F"/>
    <w:rsid w:val="393A6A4C"/>
    <w:rsid w:val="393E44F1"/>
    <w:rsid w:val="39970767"/>
    <w:rsid w:val="39B805C8"/>
    <w:rsid w:val="3A0A4E4B"/>
    <w:rsid w:val="3A7D0F05"/>
    <w:rsid w:val="3A9310B3"/>
    <w:rsid w:val="3A9C57E0"/>
    <w:rsid w:val="3AA45F9F"/>
    <w:rsid w:val="3AEA6EBA"/>
    <w:rsid w:val="3AF20D62"/>
    <w:rsid w:val="3B05772B"/>
    <w:rsid w:val="3B171580"/>
    <w:rsid w:val="3B35016E"/>
    <w:rsid w:val="3B4E369A"/>
    <w:rsid w:val="3B9F74E6"/>
    <w:rsid w:val="3BDC11E4"/>
    <w:rsid w:val="3C253A17"/>
    <w:rsid w:val="3C533879"/>
    <w:rsid w:val="3C8D5011"/>
    <w:rsid w:val="3C9122AD"/>
    <w:rsid w:val="3CBD4E22"/>
    <w:rsid w:val="3CCB6975"/>
    <w:rsid w:val="3CD75A46"/>
    <w:rsid w:val="3D0C210F"/>
    <w:rsid w:val="3D3C6B70"/>
    <w:rsid w:val="3D4504E9"/>
    <w:rsid w:val="3D9D5906"/>
    <w:rsid w:val="3E047F9B"/>
    <w:rsid w:val="3E0B7B19"/>
    <w:rsid w:val="3E1A1A93"/>
    <w:rsid w:val="3E206403"/>
    <w:rsid w:val="3E266BBB"/>
    <w:rsid w:val="3E2A6566"/>
    <w:rsid w:val="3E4D4823"/>
    <w:rsid w:val="3EBD53DA"/>
    <w:rsid w:val="3EE823A0"/>
    <w:rsid w:val="3EEA3B18"/>
    <w:rsid w:val="3EFC7323"/>
    <w:rsid w:val="3F116EFA"/>
    <w:rsid w:val="3F1968CD"/>
    <w:rsid w:val="3F2E52A5"/>
    <w:rsid w:val="3F8D7F4F"/>
    <w:rsid w:val="3FAB103E"/>
    <w:rsid w:val="3FAB2F0D"/>
    <w:rsid w:val="40000B9A"/>
    <w:rsid w:val="400C5208"/>
    <w:rsid w:val="40E10537"/>
    <w:rsid w:val="4103397D"/>
    <w:rsid w:val="41554560"/>
    <w:rsid w:val="41A92FB2"/>
    <w:rsid w:val="41D90519"/>
    <w:rsid w:val="42475DBC"/>
    <w:rsid w:val="4270194D"/>
    <w:rsid w:val="42A93E0A"/>
    <w:rsid w:val="431A1045"/>
    <w:rsid w:val="434C2A98"/>
    <w:rsid w:val="43B3068B"/>
    <w:rsid w:val="4401716F"/>
    <w:rsid w:val="443446CA"/>
    <w:rsid w:val="4453439E"/>
    <w:rsid w:val="44557459"/>
    <w:rsid w:val="44653913"/>
    <w:rsid w:val="452417B0"/>
    <w:rsid w:val="45866B45"/>
    <w:rsid w:val="45932153"/>
    <w:rsid w:val="45F60846"/>
    <w:rsid w:val="45FA3CCD"/>
    <w:rsid w:val="462A1F06"/>
    <w:rsid w:val="463763C4"/>
    <w:rsid w:val="46491172"/>
    <w:rsid w:val="4702361E"/>
    <w:rsid w:val="473635A0"/>
    <w:rsid w:val="47AA3588"/>
    <w:rsid w:val="47F77AD6"/>
    <w:rsid w:val="48275640"/>
    <w:rsid w:val="4868764F"/>
    <w:rsid w:val="48AF4385"/>
    <w:rsid w:val="48B07659"/>
    <w:rsid w:val="48D4264F"/>
    <w:rsid w:val="48DE4EB7"/>
    <w:rsid w:val="48EA1A02"/>
    <w:rsid w:val="494C1560"/>
    <w:rsid w:val="4980655D"/>
    <w:rsid w:val="49A62FFB"/>
    <w:rsid w:val="49B97DAF"/>
    <w:rsid w:val="49F13370"/>
    <w:rsid w:val="4A547CEA"/>
    <w:rsid w:val="4A6C553B"/>
    <w:rsid w:val="4A781036"/>
    <w:rsid w:val="4AE51226"/>
    <w:rsid w:val="4AFC2558"/>
    <w:rsid w:val="4B3C14DF"/>
    <w:rsid w:val="4B831EA6"/>
    <w:rsid w:val="4C912782"/>
    <w:rsid w:val="4D4311EC"/>
    <w:rsid w:val="4DA14E40"/>
    <w:rsid w:val="4DC0451D"/>
    <w:rsid w:val="4DF40C2E"/>
    <w:rsid w:val="4E654210"/>
    <w:rsid w:val="4EB53A5A"/>
    <w:rsid w:val="4ED24980"/>
    <w:rsid w:val="4F0162B0"/>
    <w:rsid w:val="4F5305C5"/>
    <w:rsid w:val="4F985567"/>
    <w:rsid w:val="4F9D4553"/>
    <w:rsid w:val="4FA6597F"/>
    <w:rsid w:val="500B3B9E"/>
    <w:rsid w:val="501D32C3"/>
    <w:rsid w:val="5045337E"/>
    <w:rsid w:val="5072531D"/>
    <w:rsid w:val="50C47427"/>
    <w:rsid w:val="50DB45A3"/>
    <w:rsid w:val="50E311AF"/>
    <w:rsid w:val="5137614A"/>
    <w:rsid w:val="51691762"/>
    <w:rsid w:val="519E5491"/>
    <w:rsid w:val="51BC3B8D"/>
    <w:rsid w:val="52092195"/>
    <w:rsid w:val="52290EBD"/>
    <w:rsid w:val="524F75DF"/>
    <w:rsid w:val="5271224A"/>
    <w:rsid w:val="52B7007A"/>
    <w:rsid w:val="535C27ED"/>
    <w:rsid w:val="535F53A4"/>
    <w:rsid w:val="53603A48"/>
    <w:rsid w:val="536E75BC"/>
    <w:rsid w:val="53844920"/>
    <w:rsid w:val="53DF61AE"/>
    <w:rsid w:val="53ED4E27"/>
    <w:rsid w:val="54062EE6"/>
    <w:rsid w:val="5440587E"/>
    <w:rsid w:val="54854FBE"/>
    <w:rsid w:val="54DB38C7"/>
    <w:rsid w:val="54DB788F"/>
    <w:rsid w:val="55195F7B"/>
    <w:rsid w:val="55874344"/>
    <w:rsid w:val="55996E72"/>
    <w:rsid w:val="55EC04EB"/>
    <w:rsid w:val="55FF02EC"/>
    <w:rsid w:val="564A50AC"/>
    <w:rsid w:val="567432B5"/>
    <w:rsid w:val="56AA38A2"/>
    <w:rsid w:val="5725754E"/>
    <w:rsid w:val="574C75D4"/>
    <w:rsid w:val="57744C8A"/>
    <w:rsid w:val="57931E0F"/>
    <w:rsid w:val="57C242CC"/>
    <w:rsid w:val="57D13CB4"/>
    <w:rsid w:val="57E4401B"/>
    <w:rsid w:val="58866BC6"/>
    <w:rsid w:val="58CA3CFC"/>
    <w:rsid w:val="58E922B6"/>
    <w:rsid w:val="59284E9A"/>
    <w:rsid w:val="592D3534"/>
    <w:rsid w:val="59574D9B"/>
    <w:rsid w:val="59597890"/>
    <w:rsid w:val="59763687"/>
    <w:rsid w:val="5A673168"/>
    <w:rsid w:val="5A751A8A"/>
    <w:rsid w:val="5A825BA9"/>
    <w:rsid w:val="5AE439C8"/>
    <w:rsid w:val="5B1F46A0"/>
    <w:rsid w:val="5B2B7A6C"/>
    <w:rsid w:val="5B454880"/>
    <w:rsid w:val="5B52384F"/>
    <w:rsid w:val="5B9C1480"/>
    <w:rsid w:val="5C043010"/>
    <w:rsid w:val="5C1F01ED"/>
    <w:rsid w:val="5C9C71AA"/>
    <w:rsid w:val="5CC02554"/>
    <w:rsid w:val="5CC25F01"/>
    <w:rsid w:val="5D15286F"/>
    <w:rsid w:val="5D3D2102"/>
    <w:rsid w:val="5D462339"/>
    <w:rsid w:val="5D557114"/>
    <w:rsid w:val="5D8826B9"/>
    <w:rsid w:val="5DF844F6"/>
    <w:rsid w:val="5E0F2799"/>
    <w:rsid w:val="5EAE78B5"/>
    <w:rsid w:val="5EB927B8"/>
    <w:rsid w:val="5ED1733A"/>
    <w:rsid w:val="5ED50DCB"/>
    <w:rsid w:val="5F045175"/>
    <w:rsid w:val="5F6E75F7"/>
    <w:rsid w:val="5F71029E"/>
    <w:rsid w:val="5F724935"/>
    <w:rsid w:val="5FCB4F5F"/>
    <w:rsid w:val="5FCD362B"/>
    <w:rsid w:val="600118F9"/>
    <w:rsid w:val="60250557"/>
    <w:rsid w:val="60650EB6"/>
    <w:rsid w:val="607A4A32"/>
    <w:rsid w:val="611136EA"/>
    <w:rsid w:val="615C751A"/>
    <w:rsid w:val="61905960"/>
    <w:rsid w:val="61A41155"/>
    <w:rsid w:val="62022A0C"/>
    <w:rsid w:val="62125AA6"/>
    <w:rsid w:val="6220348D"/>
    <w:rsid w:val="623243FB"/>
    <w:rsid w:val="62DA64A9"/>
    <w:rsid w:val="62E31520"/>
    <w:rsid w:val="62F925E5"/>
    <w:rsid w:val="63446E00"/>
    <w:rsid w:val="636A796E"/>
    <w:rsid w:val="63BA0D5E"/>
    <w:rsid w:val="63F61C2A"/>
    <w:rsid w:val="640F7D2E"/>
    <w:rsid w:val="64E64268"/>
    <w:rsid w:val="65130109"/>
    <w:rsid w:val="65324053"/>
    <w:rsid w:val="65446789"/>
    <w:rsid w:val="65F40470"/>
    <w:rsid w:val="65FC0F80"/>
    <w:rsid w:val="660033E8"/>
    <w:rsid w:val="66153CF9"/>
    <w:rsid w:val="6646001C"/>
    <w:rsid w:val="66460E58"/>
    <w:rsid w:val="666215E3"/>
    <w:rsid w:val="66BF6485"/>
    <w:rsid w:val="66C60D51"/>
    <w:rsid w:val="66C65242"/>
    <w:rsid w:val="66F10C09"/>
    <w:rsid w:val="674762CF"/>
    <w:rsid w:val="67670F08"/>
    <w:rsid w:val="680C2139"/>
    <w:rsid w:val="68301F74"/>
    <w:rsid w:val="68372BA1"/>
    <w:rsid w:val="68DC6425"/>
    <w:rsid w:val="68EA4AFA"/>
    <w:rsid w:val="691366BD"/>
    <w:rsid w:val="693A7DFE"/>
    <w:rsid w:val="69445B92"/>
    <w:rsid w:val="696C34FB"/>
    <w:rsid w:val="69A15FAB"/>
    <w:rsid w:val="69CC4E62"/>
    <w:rsid w:val="69CD534A"/>
    <w:rsid w:val="69F658A9"/>
    <w:rsid w:val="6A262ACD"/>
    <w:rsid w:val="6A773491"/>
    <w:rsid w:val="6AA818F2"/>
    <w:rsid w:val="6AAF7C72"/>
    <w:rsid w:val="6ACC6CFD"/>
    <w:rsid w:val="6B0078AD"/>
    <w:rsid w:val="6B1C6FFB"/>
    <w:rsid w:val="6B485D23"/>
    <w:rsid w:val="6B9B6D66"/>
    <w:rsid w:val="6BA222AE"/>
    <w:rsid w:val="6BDE1E16"/>
    <w:rsid w:val="6C4507CA"/>
    <w:rsid w:val="6C955CD3"/>
    <w:rsid w:val="6D0A4E16"/>
    <w:rsid w:val="6D1A0F20"/>
    <w:rsid w:val="6D4E6BF1"/>
    <w:rsid w:val="6D634FE2"/>
    <w:rsid w:val="6D8A165F"/>
    <w:rsid w:val="6E113DDA"/>
    <w:rsid w:val="6EA37326"/>
    <w:rsid w:val="6EAD4CC3"/>
    <w:rsid w:val="6EEA0EAE"/>
    <w:rsid w:val="6EEC6280"/>
    <w:rsid w:val="6F2B15D0"/>
    <w:rsid w:val="6F8C4003"/>
    <w:rsid w:val="6FC61B20"/>
    <w:rsid w:val="6FED2212"/>
    <w:rsid w:val="6FEF732D"/>
    <w:rsid w:val="6FFD4C5D"/>
    <w:rsid w:val="70053092"/>
    <w:rsid w:val="701327D6"/>
    <w:rsid w:val="7122215F"/>
    <w:rsid w:val="713D3395"/>
    <w:rsid w:val="71615733"/>
    <w:rsid w:val="71B5748D"/>
    <w:rsid w:val="71CE3351"/>
    <w:rsid w:val="71F80568"/>
    <w:rsid w:val="72203382"/>
    <w:rsid w:val="725A2171"/>
    <w:rsid w:val="72B23B81"/>
    <w:rsid w:val="72C43406"/>
    <w:rsid w:val="73845D48"/>
    <w:rsid w:val="746462A6"/>
    <w:rsid w:val="746A09CD"/>
    <w:rsid w:val="75080EC4"/>
    <w:rsid w:val="75294232"/>
    <w:rsid w:val="752C3DF8"/>
    <w:rsid w:val="75543914"/>
    <w:rsid w:val="758A3D80"/>
    <w:rsid w:val="75C313CA"/>
    <w:rsid w:val="75C66678"/>
    <w:rsid w:val="75D12B2A"/>
    <w:rsid w:val="75D355E5"/>
    <w:rsid w:val="7612706B"/>
    <w:rsid w:val="764516F0"/>
    <w:rsid w:val="76485F61"/>
    <w:rsid w:val="76601781"/>
    <w:rsid w:val="76922DBE"/>
    <w:rsid w:val="76C44E86"/>
    <w:rsid w:val="770443F5"/>
    <w:rsid w:val="77087516"/>
    <w:rsid w:val="770E47EA"/>
    <w:rsid w:val="771E79C7"/>
    <w:rsid w:val="773B11EA"/>
    <w:rsid w:val="776A0BE9"/>
    <w:rsid w:val="776C2F89"/>
    <w:rsid w:val="7778535A"/>
    <w:rsid w:val="77831F0A"/>
    <w:rsid w:val="77D00CE7"/>
    <w:rsid w:val="78511535"/>
    <w:rsid w:val="78980E8B"/>
    <w:rsid w:val="78BA506D"/>
    <w:rsid w:val="78D97B73"/>
    <w:rsid w:val="78F24653"/>
    <w:rsid w:val="791D7141"/>
    <w:rsid w:val="792D27E1"/>
    <w:rsid w:val="792D32F0"/>
    <w:rsid w:val="79901724"/>
    <w:rsid w:val="7A091C04"/>
    <w:rsid w:val="7A235273"/>
    <w:rsid w:val="7A7A16C6"/>
    <w:rsid w:val="7B1B746C"/>
    <w:rsid w:val="7B511EEC"/>
    <w:rsid w:val="7B8846F0"/>
    <w:rsid w:val="7BE55FC3"/>
    <w:rsid w:val="7C25003C"/>
    <w:rsid w:val="7CA011BE"/>
    <w:rsid w:val="7CD20319"/>
    <w:rsid w:val="7DBE657E"/>
    <w:rsid w:val="7EB70C19"/>
    <w:rsid w:val="7EED587B"/>
    <w:rsid w:val="7EF8756B"/>
    <w:rsid w:val="7FC74E54"/>
    <w:rsid w:val="7FE12930"/>
    <w:rsid w:val="BBB947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4"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2"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widowControl w:val="0"/>
      <w:spacing w:line="600" w:lineRule="exact"/>
      <w:ind w:firstLine="200" w:firstLineChars="200"/>
    </w:pPr>
    <w:rPr>
      <w:rFonts w:ascii="Times New Roman" w:hAnsi="Times New Roman" w:eastAsia="仿宋_GB2312" w:cs="宋体"/>
      <w:kern w:val="2"/>
      <w:sz w:val="32"/>
      <w:szCs w:val="21"/>
      <w:lang w:val="en-US" w:eastAsia="zh-CN" w:bidi="ar-SA"/>
    </w:rPr>
  </w:style>
  <w:style w:type="paragraph" w:styleId="2">
    <w:name w:val="heading 1"/>
    <w:basedOn w:val="1"/>
    <w:next w:val="1"/>
    <w:link w:val="21"/>
    <w:qFormat/>
    <w:uiPriority w:val="0"/>
    <w:pPr>
      <w:keepNext/>
      <w:keepLines/>
      <w:spacing w:before="340" w:after="330" w:line="576" w:lineRule="auto"/>
      <w:outlineLvl w:val="0"/>
    </w:pPr>
    <w:rPr>
      <w:rFonts w:ascii="Calibri" w:hAnsi="Calibri" w:eastAsia="楷体_GB2312"/>
      <w:b/>
      <w:kern w:val="44"/>
      <w:sz w:val="36"/>
    </w:rPr>
  </w:style>
  <w:style w:type="paragraph" w:styleId="3">
    <w:name w:val="heading 2"/>
    <w:basedOn w:val="1"/>
    <w:next w:val="1"/>
    <w:qFormat/>
    <w:uiPriority w:val="0"/>
    <w:pPr>
      <w:keepNext/>
      <w:keepLines/>
      <w:outlineLvl w:val="1"/>
    </w:pPr>
    <w:rPr>
      <w:rFonts w:eastAsia="黑体"/>
    </w:rPr>
  </w:style>
  <w:style w:type="paragraph" w:styleId="4">
    <w:name w:val="heading 3"/>
    <w:basedOn w:val="1"/>
    <w:next w:val="1"/>
    <w:link w:val="17"/>
    <w:qFormat/>
    <w:uiPriority w:val="0"/>
    <w:pPr>
      <w:keepNext/>
      <w:keepLines/>
      <w:outlineLvl w:val="2"/>
    </w:pPr>
    <w:rPr>
      <w:rFonts w:eastAsia="楷体_GB2312"/>
    </w:rPr>
  </w:style>
  <w:style w:type="paragraph" w:styleId="5">
    <w:name w:val="heading 4"/>
    <w:basedOn w:val="1"/>
    <w:next w:val="1"/>
    <w:qFormat/>
    <w:uiPriority w:val="0"/>
    <w:pPr>
      <w:keepNext/>
      <w:keepLines/>
      <w:ind w:firstLine="840"/>
      <w:outlineLvl w:val="3"/>
    </w:pPr>
    <w:rPr>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7"/>
    <w:qFormat/>
    <w:uiPriority w:val="0"/>
    <w:pPr>
      <w:spacing w:line="240" w:lineRule="auto"/>
    </w:pPr>
    <w:rPr>
      <w:sz w:val="18"/>
      <w:szCs w:val="18"/>
    </w:rPr>
  </w:style>
  <w:style w:type="paragraph" w:styleId="7">
    <w:name w:val="footer"/>
    <w:basedOn w:val="1"/>
    <w:link w:val="25"/>
    <w:qFormat/>
    <w:uiPriority w:val="99"/>
    <w:pPr>
      <w:tabs>
        <w:tab w:val="center" w:pos="4153"/>
        <w:tab w:val="right" w:pos="8306"/>
      </w:tabs>
      <w:snapToGrid w:val="0"/>
      <w:spacing w:line="240" w:lineRule="atLeas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99"/>
    <w:pPr>
      <w:widowControl/>
    </w:pPr>
    <w:rPr>
      <w:rFonts w:ascii="微软雅黑" w:hAnsi="微软雅黑" w:eastAsia="微软雅黑"/>
      <w:color w:val="404040"/>
      <w:kern w:val="0"/>
    </w:rPr>
  </w:style>
  <w:style w:type="paragraph" w:styleId="12">
    <w:name w:val="Title"/>
    <w:basedOn w:val="1"/>
    <w:next w:val="1"/>
    <w:link w:val="26"/>
    <w:qFormat/>
    <w:uiPriority w:val="2"/>
    <w:pPr>
      <w:spacing w:line="640" w:lineRule="exact"/>
      <w:ind w:firstLine="0" w:firstLineChars="0"/>
      <w:jc w:val="center"/>
    </w:pPr>
    <w:rPr>
      <w:rFonts w:eastAsia="方正小标宋简体"/>
      <w:bCs/>
      <w:sz w:val="44"/>
      <w:szCs w:val="32"/>
    </w:rPr>
  </w:style>
  <w:style w:type="table" w:styleId="14">
    <w:name w:val="Table Grid"/>
    <w:basedOn w:val="13"/>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customStyle="1" w:styleId="17">
    <w:name w:val="标题 3 字符"/>
    <w:link w:val="4"/>
    <w:qFormat/>
    <w:uiPriority w:val="0"/>
    <w:rPr>
      <w:rFonts w:ascii="Times New Roman" w:hAnsi="Times New Roman" w:eastAsia="楷体_GB2312"/>
      <w:sz w:val="32"/>
    </w:rPr>
  </w:style>
  <w:style w:type="paragraph" w:customStyle="1" w:styleId="18">
    <w:name w:val="二级（正文）"/>
    <w:basedOn w:val="1"/>
    <w:next w:val="1"/>
    <w:qFormat/>
    <w:uiPriority w:val="1"/>
    <w:pPr>
      <w:keepNext/>
    </w:pPr>
    <w:rPr>
      <w:rFonts w:eastAsia="楷体_GB2312"/>
      <w:b/>
    </w:rPr>
  </w:style>
  <w:style w:type="paragraph" w:styleId="19">
    <w:name w:val="List Paragraph"/>
    <w:basedOn w:val="4"/>
    <w:next w:val="4"/>
    <w:qFormat/>
    <w:uiPriority w:val="34"/>
    <w:pPr>
      <w:ind w:firstLine="420"/>
    </w:pPr>
    <w:rPr>
      <w:rFonts w:ascii="等线" w:hAnsi="等线"/>
      <w:sz w:val="30"/>
    </w:rPr>
  </w:style>
  <w:style w:type="paragraph" w:customStyle="1" w:styleId="20">
    <w:name w:val="一级（正文）"/>
    <w:basedOn w:val="1"/>
    <w:next w:val="1"/>
    <w:qFormat/>
    <w:uiPriority w:val="0"/>
    <w:pPr>
      <w:keepNext/>
    </w:pPr>
    <w:rPr>
      <w:rFonts w:eastAsia="黑体"/>
    </w:rPr>
  </w:style>
  <w:style w:type="character" w:customStyle="1" w:styleId="21">
    <w:name w:val="标题 1 字符"/>
    <w:link w:val="2"/>
    <w:qFormat/>
    <w:uiPriority w:val="0"/>
    <w:rPr>
      <w:rFonts w:ascii="Calibri" w:hAnsi="Calibri" w:eastAsia="楷体_GB2312"/>
      <w:b/>
      <w:kern w:val="44"/>
      <w:sz w:val="36"/>
    </w:rPr>
  </w:style>
  <w:style w:type="paragraph" w:customStyle="1" w:styleId="22">
    <w:name w:val="WPSOffice手动目录 1"/>
    <w:qFormat/>
    <w:uiPriority w:val="0"/>
    <w:rPr>
      <w:rFonts w:ascii="Calibri" w:hAnsi="Calibri" w:eastAsia="宋体" w:cs="宋体"/>
      <w:lang w:val="en-US" w:eastAsia="zh-CN" w:bidi="ar-SA"/>
    </w:rPr>
  </w:style>
  <w:style w:type="paragraph" w:customStyle="1" w:styleId="23">
    <w:name w:val="WPSOffice手动目录 2"/>
    <w:qFormat/>
    <w:uiPriority w:val="0"/>
    <w:pPr>
      <w:ind w:left="200" w:leftChars="200"/>
    </w:pPr>
    <w:rPr>
      <w:rFonts w:ascii="Calibri" w:hAnsi="Calibri" w:eastAsia="宋体" w:cs="宋体"/>
      <w:lang w:val="en-US" w:eastAsia="zh-CN" w:bidi="ar-SA"/>
    </w:rPr>
  </w:style>
  <w:style w:type="character" w:customStyle="1" w:styleId="24">
    <w:name w:val="页眉 字符"/>
    <w:basedOn w:val="15"/>
    <w:link w:val="8"/>
    <w:qFormat/>
    <w:uiPriority w:val="0"/>
    <w:rPr>
      <w:rFonts w:ascii="Times New Roman" w:hAnsi="Times New Roman" w:eastAsia="仿宋_GB2312"/>
      <w:kern w:val="2"/>
      <w:sz w:val="18"/>
      <w:szCs w:val="18"/>
    </w:rPr>
  </w:style>
  <w:style w:type="character" w:customStyle="1" w:styleId="25">
    <w:name w:val="页脚 字符"/>
    <w:basedOn w:val="15"/>
    <w:link w:val="7"/>
    <w:qFormat/>
    <w:uiPriority w:val="99"/>
    <w:rPr>
      <w:rFonts w:ascii="Times New Roman" w:hAnsi="Times New Roman" w:eastAsia="仿宋_GB2312"/>
      <w:kern w:val="2"/>
      <w:sz w:val="18"/>
      <w:szCs w:val="18"/>
    </w:rPr>
  </w:style>
  <w:style w:type="character" w:customStyle="1" w:styleId="26">
    <w:name w:val="标题 字符"/>
    <w:basedOn w:val="15"/>
    <w:link w:val="12"/>
    <w:qFormat/>
    <w:uiPriority w:val="2"/>
    <w:rPr>
      <w:rFonts w:ascii="Times New Roman" w:hAnsi="Times New Roman" w:eastAsia="方正小标宋简体" w:cs="宋体"/>
      <w:bCs/>
      <w:kern w:val="2"/>
      <w:sz w:val="44"/>
      <w:szCs w:val="32"/>
    </w:rPr>
  </w:style>
  <w:style w:type="character" w:customStyle="1" w:styleId="27">
    <w:name w:val="批注框文本 字符"/>
    <w:basedOn w:val="15"/>
    <w:link w:val="6"/>
    <w:qFormat/>
    <w:uiPriority w:val="0"/>
    <w:rPr>
      <w:rFonts w:ascii="Times New Roman" w:hAnsi="Times New Roman" w:eastAsia="仿宋_GB2312"/>
      <w:kern w:val="2"/>
      <w:sz w:val="18"/>
      <w:szCs w:val="18"/>
    </w:rPr>
  </w:style>
  <w:style w:type="paragraph" w:customStyle="1" w:styleId="28">
    <w:name w:val="ql-align-justify"/>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468</Words>
  <Characters>2672</Characters>
  <Lines>22</Lines>
  <Paragraphs>6</Paragraphs>
  <TotalTime>0</TotalTime>
  <ScaleCrop>false</ScaleCrop>
  <LinksUpToDate>false</LinksUpToDate>
  <CharactersWithSpaces>3134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2021-07-02T09:57:00Z</dcterms:created>
  <dc:creator>李君慧</dc:creator>
  <cp:lastModifiedBy>何荣华</cp:lastModifiedBy>
  <cp:lastPrinted>2021-06-29T08:14:00Z</cp:lastPrinted>
  <dcterms:modified xsi:type="dcterms:W3CDTF">2022-08-31T01:04:16Z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831E50F965CE40258773FF88D8DF3777</vt:lpwstr>
  </property>
</Properties>
</file>