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松山湖高新技术创业服务中心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松山湖高新技术创业服务中心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松山湖高新技术创业服务中心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tabs>
          <w:tab w:val="left" w:pos="1050"/>
          <w:tab w:val="left" w:pos="1260"/>
        </w:tabs>
        <w:ind w:left="597" w:leftChars="213" w:hanging="150" w:hangingChars="50"/>
        <w:rPr>
          <w:rFonts w:hint="eastAsia" w:ascii="仿宋_GB2312" w:eastAsia="仿宋_GB2312" w:cs="仿宋_GB2312"/>
          <w:sz w:val="30"/>
          <w:szCs w:val="30"/>
          <w:lang w:bidi="ar-SA"/>
        </w:rPr>
      </w:pPr>
      <w:permStart w:id="7" w:edGrp="everyone"/>
      <w:bookmarkStart w:id="6" w:name="PO_part1Responsibilities"/>
      <w:r>
        <w:rPr>
          <w:rFonts w:hint="eastAsia" w:ascii="仿宋_GB2312" w:eastAsia="仿宋_GB2312" w:cs="仿宋_GB2312"/>
          <w:sz w:val="30"/>
          <w:szCs w:val="30"/>
          <w:lang w:eastAsia="zh-CN" w:bidi="ar-SA"/>
        </w:rPr>
        <w:t>（</w:t>
      </w:r>
      <w:r>
        <w:rPr>
          <w:rFonts w:hint="eastAsia" w:ascii="仿宋_GB2312" w:eastAsia="仿宋_GB2312" w:cs="仿宋_GB2312"/>
          <w:sz w:val="30"/>
          <w:szCs w:val="30"/>
          <w:lang w:val="en-US" w:eastAsia="zh-CN" w:bidi="ar-SA"/>
        </w:rPr>
        <w:t>一</w:t>
      </w:r>
      <w:r>
        <w:rPr>
          <w:rFonts w:hint="eastAsia" w:ascii="仿宋_GB2312" w:eastAsia="仿宋_GB2312" w:cs="仿宋_GB2312"/>
          <w:sz w:val="30"/>
          <w:szCs w:val="30"/>
          <w:lang w:eastAsia="zh-CN" w:bidi="ar-SA"/>
        </w:rPr>
        <w:t>）</w:t>
      </w:r>
      <w:r>
        <w:rPr>
          <w:rFonts w:hint="eastAsia" w:ascii="仿宋_GB2312" w:eastAsia="仿宋_GB2312" w:cs="仿宋_GB2312"/>
          <w:sz w:val="30"/>
          <w:szCs w:val="30"/>
          <w:lang w:bidi="ar-SA"/>
        </w:rPr>
        <w:t xml:space="preserve">研究功能区科技企业孵化器、负责公益性孵化器平台的运营建设和管理，负责科技孵化器育成体系建设和相关政策拟订，以及对各级孵化器认定管理的相关事务性工作；   </w:t>
      </w:r>
    </w:p>
    <w:p>
      <w:pPr>
        <w:ind w:left="597" w:leftChars="213" w:hanging="150" w:hangingChars="50"/>
        <w:rPr>
          <w:rFonts w:hint="eastAsia" w:ascii="仿宋_GB2312" w:eastAsia="仿宋_GB2312" w:cs="仿宋_GB2312"/>
          <w:sz w:val="30"/>
          <w:szCs w:val="30"/>
          <w:lang w:bidi="ar-SA"/>
        </w:rPr>
      </w:pPr>
      <w:r>
        <w:rPr>
          <w:rFonts w:hint="eastAsia" w:ascii="仿宋_GB2312" w:eastAsia="仿宋_GB2312" w:cs="仿宋_GB2312"/>
          <w:sz w:val="30"/>
          <w:szCs w:val="30"/>
          <w:lang w:eastAsia="zh-CN" w:bidi="ar-SA"/>
        </w:rPr>
        <w:t>（</w:t>
      </w:r>
      <w:r>
        <w:rPr>
          <w:rFonts w:hint="eastAsia" w:ascii="仿宋_GB2312" w:eastAsia="仿宋_GB2312" w:cs="仿宋_GB2312"/>
          <w:sz w:val="30"/>
          <w:szCs w:val="30"/>
          <w:lang w:val="en-US" w:eastAsia="zh-CN" w:bidi="ar-SA"/>
        </w:rPr>
        <w:t>二</w:t>
      </w:r>
      <w:r>
        <w:rPr>
          <w:rFonts w:hint="eastAsia" w:ascii="仿宋_GB2312" w:eastAsia="仿宋_GB2312" w:cs="仿宋_GB2312"/>
          <w:sz w:val="30"/>
          <w:szCs w:val="30"/>
          <w:lang w:eastAsia="zh-CN" w:bidi="ar-SA"/>
        </w:rPr>
        <w:t>）</w:t>
      </w:r>
      <w:r>
        <w:rPr>
          <w:rFonts w:hint="eastAsia" w:ascii="仿宋_GB2312" w:eastAsia="仿宋_GB2312" w:cs="仿宋_GB2312"/>
          <w:sz w:val="30"/>
          <w:szCs w:val="30"/>
          <w:lang w:bidi="ar-SA"/>
        </w:rPr>
        <w:t>吸引高新技术创业项目、高等院校科技教育资源等入驻功能区进行成果转化；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0"/>
          <w:szCs w:val="30"/>
          <w:lang w:eastAsia="zh-CN" w:bidi="ar-SA"/>
        </w:rPr>
        <w:t>（</w:t>
      </w:r>
      <w:r>
        <w:rPr>
          <w:rFonts w:hint="eastAsia" w:ascii="仿宋_GB2312" w:eastAsia="仿宋_GB2312" w:cs="仿宋_GB2312"/>
          <w:sz w:val="30"/>
          <w:szCs w:val="30"/>
          <w:lang w:val="en-US" w:eastAsia="zh-CN" w:bidi="ar-SA"/>
        </w:rPr>
        <w:t>三</w:t>
      </w:r>
      <w:r>
        <w:rPr>
          <w:rFonts w:hint="eastAsia" w:ascii="仿宋_GB2312" w:eastAsia="仿宋_GB2312" w:cs="仿宋_GB2312"/>
          <w:sz w:val="30"/>
          <w:szCs w:val="30"/>
          <w:lang w:eastAsia="zh-CN" w:bidi="ar-SA"/>
        </w:rPr>
        <w:t>）</w:t>
      </w:r>
      <w:r>
        <w:rPr>
          <w:rFonts w:hint="eastAsia" w:ascii="仿宋_GB2312" w:eastAsia="仿宋_GB2312" w:cs="仿宋_GB2312"/>
          <w:sz w:val="30"/>
          <w:szCs w:val="30"/>
          <w:lang w:bidi="ar-SA"/>
        </w:rPr>
        <w:t>负责高企和人才的创业服务。</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numPr>
          <w:ilvl w:val="0"/>
          <w:numId w:val="0"/>
        </w:numPr>
        <w:snapToGrid w:val="0"/>
        <w:spacing w:line="520" w:lineRule="exact"/>
        <w:ind w:firstLine="600" w:firstLineChars="200"/>
        <w:rPr>
          <w:rFonts w:ascii="仿宋_GB2312" w:hAnsi="仿宋" w:eastAsia="仿宋_GB2312"/>
          <w:sz w:val="32"/>
          <w:szCs w:val="32"/>
        </w:rPr>
      </w:pPr>
      <w:permStart w:id="8" w:edGrp="everyone"/>
      <w:bookmarkStart w:id="7" w:name="PO_part2Organization"/>
      <w:r>
        <w:rPr>
          <w:rFonts w:hint="eastAsia" w:ascii="仿宋_GB2312" w:eastAsia="仿宋_GB2312"/>
          <w:sz w:val="30"/>
          <w:szCs w:val="30"/>
        </w:rPr>
        <w:t>本部门</w:t>
      </w:r>
      <w:r>
        <w:rPr>
          <w:rFonts w:hint="eastAsia" w:ascii="仿宋_GB2312" w:eastAsia="仿宋_GB2312"/>
          <w:sz w:val="30"/>
          <w:szCs w:val="30"/>
          <w:lang w:eastAsia="zh-CN"/>
        </w:rPr>
        <w:t>在编人员</w:t>
      </w:r>
      <w:r>
        <w:rPr>
          <w:rFonts w:hint="eastAsia" w:ascii="仿宋_GB2312" w:eastAsia="仿宋_GB2312"/>
          <w:sz w:val="30"/>
          <w:szCs w:val="30"/>
          <w:lang w:val="en-US" w:eastAsia="zh-CN"/>
        </w:rPr>
        <w:t>5人，退休人员1人，</w:t>
      </w:r>
      <w:r>
        <w:rPr>
          <w:rFonts w:hint="eastAsia" w:ascii="仿宋_GB2312" w:eastAsia="仿宋_GB2312"/>
          <w:sz w:val="30"/>
          <w:szCs w:val="30"/>
        </w:rPr>
        <w:t>实有在编人员</w:t>
      </w:r>
      <w:r>
        <w:rPr>
          <w:rFonts w:hint="eastAsia" w:ascii="仿宋_GB2312" w:eastAsia="仿宋_GB2312"/>
          <w:sz w:val="30"/>
          <w:szCs w:val="30"/>
          <w:lang w:val="en-US" w:eastAsia="zh-CN"/>
        </w:rPr>
        <w:t>3人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bookmarkStart w:id="8" w:name="PO_part1Organization"/>
      <w:permStart w:id="9" w:edGrp="everyone"/>
      <w:r>
        <w:rPr>
          <w:rFonts w:hint="eastAsia" w:ascii="仿宋_GB2312" w:eastAsia="仿宋_GB2312" w:cs="仿宋_GB2312"/>
          <w:sz w:val="30"/>
          <w:szCs w:val="30"/>
          <w:lang w:bidi="ar-SA"/>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松山湖高新技术创业服务中心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1905.7</w:t>
            </w:r>
            <w:r>
              <w:rPr>
                <w:rFonts w:hint="eastAsia" w:ascii="宋体" w:hAnsi="宋体" w:cs="宋体"/>
                <w:color w:val="000000"/>
                <w:sz w:val="18"/>
                <w:szCs w:val="18"/>
                <w:lang w:val="en-US" w:eastAsia="zh-CN"/>
              </w:rPr>
              <w:t>6</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lang w:val="en-US" w:eastAsia="zh-CN"/>
              </w:rPr>
            </w:pPr>
            <w:r>
              <w:rPr>
                <w:rFonts w:hint="eastAsia" w:ascii="宋体" w:hAnsi="宋体" w:eastAsia="宋体" w:cs="宋体"/>
                <w:color w:val="000000"/>
                <w:sz w:val="18"/>
                <w:szCs w:val="18"/>
              </w:rPr>
              <w:t>1894.3</w:t>
            </w:r>
            <w:r>
              <w:rPr>
                <w:rFonts w:hint="eastAsia" w:ascii="宋体" w:hAnsi="宋体" w:cs="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1905.76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1905.76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1905.76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1905.76</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松山湖高新技术创业服务中心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eastAsia" w:ascii="宋体" w:hAnsi="宋体" w:eastAsia="宋体"/>
                <w:color w:val="000000"/>
                <w:sz w:val="18"/>
                <w:szCs w:val="18"/>
                <w:lang w:val="en-US" w:eastAsia="zh-CN"/>
              </w:rPr>
            </w:pPr>
            <w:r>
              <w:rPr>
                <w:rFonts w:hint="eastAsia" w:ascii="宋体" w:hAnsi="宋体"/>
                <w:color w:val="000000"/>
                <w:sz w:val="18"/>
                <w:szCs w:val="18"/>
              </w:rPr>
              <w:t>1905.7</w:t>
            </w:r>
            <w:r>
              <w:rPr>
                <w:rFonts w:hint="eastAsia" w:ascii="宋体" w:hAnsi="宋体"/>
                <w:color w:val="000000"/>
                <w:sz w:val="18"/>
                <w:szCs w:val="18"/>
                <w:lang w:val="en-US" w:eastAsia="zh-CN"/>
              </w:rPr>
              <w:t>6</w:t>
            </w:r>
          </w:p>
        </w:tc>
        <w:tc>
          <w:tcPr>
            <w:tcW w:w="949" w:type="dxa"/>
            <w:noWrap w:val="0"/>
            <w:vAlign w:val="center"/>
          </w:tcPr>
          <w:p>
            <w:pPr>
              <w:jc w:val="right"/>
              <w:rPr>
                <w:sz w:val="18"/>
                <w:szCs w:val="18"/>
              </w:rPr>
            </w:pPr>
            <w:r>
              <w:rPr>
                <w:rFonts w:hint="eastAsia" w:ascii="宋体" w:hAnsi="宋体"/>
                <w:color w:val="000000"/>
                <w:sz w:val="18"/>
                <w:szCs w:val="18"/>
              </w:rPr>
              <w:t>1905.7</w:t>
            </w:r>
            <w:r>
              <w:rPr>
                <w:rFonts w:hint="eastAsia" w:ascii="宋体" w:hAnsi="宋体"/>
                <w:color w:val="000000"/>
                <w:sz w:val="18"/>
                <w:szCs w:val="18"/>
                <w:lang w:val="en-US" w:eastAsia="zh-CN"/>
              </w:rPr>
              <w:t>6</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206</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1,894.31</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1,894.</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科学技术管理事务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403.89</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403.89</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其他科学技术管理事务支出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1,490.42</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1,490.42</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11.45</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11.45</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11.45</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11.45</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11.45</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11.45</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松山湖高新技术创业服务中心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r>
              <w:rPr>
                <w:rFonts w:hint="eastAsia" w:ascii="宋体" w:hAnsi="宋体"/>
                <w:color w:val="000000"/>
                <w:sz w:val="18"/>
                <w:szCs w:val="18"/>
              </w:rPr>
              <w:t>1905.7</w:t>
            </w:r>
            <w:r>
              <w:rPr>
                <w:rFonts w:hint="eastAsia" w:ascii="宋体" w:hAnsi="宋体"/>
                <w:color w:val="000000"/>
                <w:sz w:val="18"/>
                <w:szCs w:val="18"/>
                <w:lang w:val="en-US" w:eastAsia="zh-CN"/>
              </w:rPr>
              <w:t>6</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permStart w:id="42" w:edGrp="everyone"/>
            <w:r>
              <w:rPr>
                <w:rFonts w:hint="eastAsia" w:ascii="宋体" w:hAnsi="宋体"/>
                <w:color w:val="000000"/>
                <w:kern w:val="0"/>
                <w:sz w:val="18"/>
                <w:szCs w:val="18"/>
              </w:rPr>
              <w:t>206</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1,894.31</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科学技术管理事务</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403.89</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行政运行</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其他科学技术管理事务支出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262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1155" w:type="dxa"/>
            <w:noWrap w:val="0"/>
            <w:vAlign w:val="center"/>
          </w:tcPr>
          <w:p>
            <w:pPr>
              <w:jc w:val="right"/>
              <w:rPr>
                <w:sz w:val="18"/>
                <w:szCs w:val="18"/>
              </w:rPr>
            </w:pPr>
            <w:r>
              <w:rPr>
                <w:rFonts w:hint="eastAsia" w:ascii="宋体" w:hAnsi="宋体"/>
                <w:color w:val="000000"/>
                <w:sz w:val="18"/>
                <w:szCs w:val="18"/>
              </w:rPr>
              <w:t>0.00</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221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住房保障支出</w:t>
            </w:r>
          </w:p>
        </w:tc>
        <w:tc>
          <w:tcPr>
            <w:tcW w:w="1365" w:type="dxa"/>
            <w:noWrap w:val="0"/>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1155" w:type="dxa"/>
            <w:noWrap w:val="0"/>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22102</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365" w:type="dxa"/>
            <w:noWrap w:val="0"/>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1155" w:type="dxa"/>
            <w:noWrap w:val="0"/>
            <w:vAlign w:val="center"/>
          </w:tcPr>
          <w:p>
            <w:pPr>
              <w:jc w:val="right"/>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2210201</w:t>
            </w:r>
          </w:p>
        </w:tc>
        <w:tc>
          <w:tcPr>
            <w:tcW w:w="2625"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65"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11.45</w:t>
            </w:r>
          </w:p>
        </w:tc>
        <w:tc>
          <w:tcPr>
            <w:tcW w:w="1155"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11.45</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松山湖高新技术创业服务中心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1905.76</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1905.76</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1905.76</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1905.76</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1905.76</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松山湖高新技术创业服务中心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1,905.76</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left"/>
              <w:textAlignment w:val="center"/>
              <w:rPr>
                <w:rFonts w:hint="eastAsia" w:ascii="宋体" w:hAnsi="宋体" w:eastAsia="宋体" w:cs="Times New Roman"/>
                <w:color w:val="000000"/>
                <w:sz w:val="18"/>
                <w:szCs w:val="18"/>
              </w:rPr>
            </w:pPr>
            <w:permStart w:id="56" w:edGrp="everyone"/>
            <w:r>
              <w:rPr>
                <w:rFonts w:hint="eastAsia"/>
              </w:rPr>
              <w:t>[206]科学技术支出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1,894.31</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[20601]科学技术管理事务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403.89</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[2060101]行政运行</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155.09</w:t>
            </w:r>
          </w:p>
        </w:tc>
        <w:tc>
          <w:tcPr>
            <w:tcW w:w="4302" w:type="dxa"/>
            <w:noWrap w:val="0"/>
            <w:vAlign w:val="center"/>
          </w:tcPr>
          <w:p>
            <w:pPr>
              <w:jc w:val="right"/>
              <w:rPr>
                <w:rFonts w:hint="eastAsia" w:ascii="宋体" w:hAnsi="宋体" w:eastAsia="宋体"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[2060199]其他科学技术管理事务支出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c>
          <w:tcPr>
            <w:tcW w:w="2310" w:type="dxa"/>
            <w:noWrap w:val="0"/>
            <w:vAlign w:val="center"/>
          </w:tcPr>
          <w:p>
            <w:pPr>
              <w:jc w:val="right"/>
              <w:rPr>
                <w:rFonts w:hint="eastAsia" w:ascii="宋体" w:hAnsi="宋体" w:eastAsia="宋体" w:cs="Times New Roman"/>
                <w:color w:val="000000"/>
                <w:kern w:val="2"/>
                <w:sz w:val="18"/>
                <w:szCs w:val="18"/>
                <w:lang w:val="en-US" w:eastAsia="zh-CN" w:bidi="ar-SA"/>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[20699]其他科学技术支出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2310" w:type="dxa"/>
            <w:noWrap w:val="0"/>
            <w:vAlign w:val="center"/>
          </w:tcPr>
          <w:p>
            <w:pPr>
              <w:jc w:val="right"/>
              <w:rPr>
                <w:rFonts w:hint="eastAsia" w:ascii="宋体" w:hAnsi="宋体" w:eastAsia="宋体" w:cs="Times New Roman"/>
                <w:color w:val="000000"/>
                <w:kern w:val="2"/>
                <w:sz w:val="18"/>
                <w:szCs w:val="18"/>
                <w:lang w:val="en-US" w:eastAsia="zh-CN" w:bidi="ar-SA"/>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[2069999]其他科学技术支出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c>
          <w:tcPr>
            <w:tcW w:w="2310"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[221]住房保障支出</w:t>
            </w:r>
          </w:p>
        </w:tc>
        <w:tc>
          <w:tcPr>
            <w:tcW w:w="3675" w:type="dxa"/>
            <w:gridSpan w:val="2"/>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2310"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430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[22102]住房改革支出</w:t>
            </w:r>
          </w:p>
        </w:tc>
        <w:tc>
          <w:tcPr>
            <w:tcW w:w="3675" w:type="dxa"/>
            <w:gridSpan w:val="2"/>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2310" w:type="dxa"/>
            <w:noWrap w:val="0"/>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11.45</w:t>
            </w:r>
          </w:p>
        </w:tc>
        <w:tc>
          <w:tcPr>
            <w:tcW w:w="4302" w:type="dxa"/>
            <w:noWrap w:val="0"/>
            <w:vAlign w:val="center"/>
          </w:tcPr>
          <w:p>
            <w:pPr>
              <w:jc w:val="right"/>
              <w:rPr>
                <w:rFonts w:hint="eastAsia"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3675" w:type="dxa"/>
            <w:gridSpan w:val="2"/>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11.45</w:t>
            </w:r>
          </w:p>
        </w:tc>
        <w:tc>
          <w:tcPr>
            <w:tcW w:w="2310"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11.45</w:t>
            </w:r>
          </w:p>
        </w:tc>
        <w:tc>
          <w:tcPr>
            <w:tcW w:w="4302" w:type="dxa"/>
            <w:noWrap w:val="0"/>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松山湖高新技术创业服务中心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[30107]绩效工资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[30207]邮电费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[30211]差旅费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[30213]维修（护）费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[30228]工会经费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[30229]福利费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[30302]退休费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[30307]医疗费补助</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[310]资本性支出</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[31002]办公设备购置</w:t>
            </w:r>
          </w:p>
        </w:tc>
        <w:tc>
          <w:tcPr>
            <w:tcW w:w="68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2.00</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松山湖高新技术创业服务中心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2"/>
            <w:permStart w:id="68" w:edGrp="everyone" w:colFirst="3" w:colLast="3"/>
            <w:permStart w:id="69"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6.80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6.80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0" w:edGrp="everyone" w:colFirst="1" w:colLast="1"/>
            <w:permStart w:id="71" w:edGrp="everyone" w:colFirst="2" w:colLast="2"/>
            <w:permStart w:id="72" w:edGrp="everyone" w:colFirst="3" w:colLast="3"/>
            <w:permStart w:id="73"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0"/>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4" w:edGrp="everyone" w:colFirst="1" w:colLast="2"/>
            <w:permStart w:id="75" w:edGrp="everyone" w:colFirst="3" w:colLast="3"/>
            <w:permStart w:id="76"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3.80</w:t>
            </w:r>
          </w:p>
        </w:tc>
        <w:tc>
          <w:tcPr>
            <w:tcW w:w="2204" w:type="dxa"/>
            <w:noWrap w:val="0"/>
            <w:vAlign w:val="center"/>
          </w:tcPr>
          <w:p>
            <w:pPr>
              <w:jc w:val="right"/>
              <w:rPr>
                <w:sz w:val="18"/>
                <w:szCs w:val="18"/>
              </w:rPr>
            </w:pPr>
            <w:r>
              <w:rPr>
                <w:rFonts w:hint="eastAsia" w:ascii="宋体" w:hAnsi="宋体"/>
                <w:color w:val="000000"/>
                <w:sz w:val="18"/>
                <w:szCs w:val="18"/>
                <w:lang w:val="en-US" w:eastAsia="zh-CN"/>
              </w:rPr>
              <w:t>3.8</w:t>
            </w:r>
            <w:r>
              <w:rPr>
                <w:rFonts w:hint="eastAsia" w:ascii="宋体" w:hAnsi="宋体"/>
                <w:color w:val="000000"/>
                <w:sz w:val="18"/>
                <w:szCs w:val="18"/>
              </w:rPr>
              <w:t>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7" w:edGrp="everyone" w:colFirst="1" w:colLast="1"/>
            <w:permStart w:id="78" w:edGrp="everyone" w:colFirst="2" w:colLast="2"/>
            <w:permStart w:id="79" w:edGrp="everyone" w:colFirst="3" w:colLast="3"/>
            <w:permStart w:id="80"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7"/>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1" w:edGrp="everyone" w:colFirst="1" w:colLast="2"/>
            <w:permStart w:id="82" w:edGrp="everyone" w:colFirst="3" w:colLast="3"/>
            <w:permStart w:id="83"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3.8</w:t>
            </w:r>
            <w:r>
              <w:rPr>
                <w:rFonts w:hint="eastAsia" w:ascii="宋体" w:hAnsi="宋体"/>
                <w:color w:val="000000"/>
                <w:sz w:val="18"/>
                <w:szCs w:val="18"/>
              </w:rPr>
              <w:t>0</w:t>
            </w:r>
          </w:p>
        </w:tc>
        <w:tc>
          <w:tcPr>
            <w:tcW w:w="2204" w:type="dxa"/>
            <w:noWrap w:val="0"/>
            <w:vAlign w:val="center"/>
          </w:tcPr>
          <w:p>
            <w:pPr>
              <w:jc w:val="right"/>
              <w:rPr>
                <w:sz w:val="18"/>
                <w:szCs w:val="18"/>
              </w:rPr>
            </w:pPr>
            <w:r>
              <w:rPr>
                <w:rFonts w:hint="eastAsia" w:ascii="宋体" w:hAnsi="宋体"/>
                <w:color w:val="000000"/>
                <w:sz w:val="18"/>
                <w:szCs w:val="18"/>
                <w:lang w:val="en-US" w:eastAsia="zh-CN"/>
              </w:rPr>
              <w:t>3.8</w:t>
            </w:r>
            <w:r>
              <w:rPr>
                <w:rFonts w:hint="eastAsia" w:ascii="宋体" w:hAnsi="宋体"/>
                <w:color w:val="000000"/>
                <w:sz w:val="18"/>
                <w:szCs w:val="18"/>
              </w:rPr>
              <w:t>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4" w:edGrp="everyone" w:colFirst="1" w:colLast="2"/>
            <w:permStart w:id="85" w:edGrp="everyone" w:colFirst="3" w:colLast="3"/>
            <w:permStart w:id="86"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3</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3</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4"/>
      <w:permEnd w:id="85"/>
      <w:permEnd w:id="8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7" w:edGrp="everyone"/>
      <w:r>
        <w:rPr>
          <w:rFonts w:hint="eastAsia" w:ascii="宋体" w:hAnsi="宋体" w:eastAsia="宋体" w:cs="宋体"/>
          <w:color w:val="000000"/>
          <w:kern w:val="0"/>
          <w:sz w:val="18"/>
          <w:szCs w:val="18"/>
          <w:lang w:eastAsia="zh-CN" w:bidi="ar"/>
        </w:rPr>
        <w:t>无</w:t>
      </w:r>
      <w:permEnd w:id="87"/>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8" w:edGrp="everyone"/>
            <w:r>
              <w:rPr>
                <w:rFonts w:hint="eastAsia" w:ascii="宋体" w:hAnsi="宋体"/>
                <w:color w:val="000000"/>
                <w:kern w:val="0"/>
                <w:sz w:val="18"/>
                <w:szCs w:val="18"/>
                <w:lang w:eastAsia="zh-CN"/>
              </w:rPr>
              <w:t>松山湖高新技术创业服务中心</w:t>
            </w:r>
            <w:permEnd w:id="88"/>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89" w:edGrp="everyone" w:colFirst="2" w:colLast="2"/>
            <w:permStart w:id="90" w:edGrp="everyone" w:colFirst="3" w:colLast="3"/>
            <w:permStart w:id="9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89"/>
      <w:permEnd w:id="90"/>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2" w:edGrp="everyone"/>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3" w:edGrp="everyone"/>
      <w:r>
        <w:rPr>
          <w:rFonts w:hint="eastAsia" w:ascii="宋体" w:hAnsi="宋体" w:eastAsia="宋体" w:cs="宋体"/>
          <w:color w:val="000000"/>
          <w:kern w:val="0"/>
          <w:sz w:val="18"/>
          <w:szCs w:val="18"/>
          <w:lang w:eastAsia="zh-CN" w:bidi="ar"/>
        </w:rPr>
        <w:t>本表本年无发生额。</w:t>
      </w:r>
      <w:permEnd w:id="93"/>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4" w:edGrp="everyone"/>
            <w:r>
              <w:rPr>
                <w:rFonts w:hint="eastAsia" w:ascii="宋体" w:hAnsi="宋体"/>
                <w:color w:val="000000"/>
                <w:kern w:val="0"/>
                <w:sz w:val="18"/>
                <w:szCs w:val="18"/>
                <w:lang w:eastAsia="zh-CN"/>
              </w:rPr>
              <w:t>松山湖高新技术创业服务中心</w:t>
            </w:r>
            <w:permEnd w:id="94"/>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5" w:edGrp="everyone" w:colFirst="2" w:colLast="2"/>
            <w:permStart w:id="96" w:edGrp="everyone" w:colFirst="3" w:colLast="3"/>
            <w:permStart w:id="97"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98" w:edGrp="everyone"/>
          </w:p>
        </w:tc>
        <w:tc>
          <w:tcPr>
            <w:tcW w:w="3364" w:type="dxa"/>
            <w:noWrap w:val="0"/>
            <w:vAlign w:val="center"/>
          </w:tcPr>
          <w:p>
            <w:pPr>
              <w:jc w:val="left"/>
              <w:rPr>
                <w:rFonts w:hint="eastAsia" w:ascii="宋体" w:hAnsi="宋体" w:eastAsia="宋体" w:cs="Times New Roman"/>
                <w:color w:val="000000"/>
                <w:kern w:val="2"/>
                <w:sz w:val="18"/>
                <w:szCs w:val="18"/>
                <w:lang w:val="en-US" w:eastAsia="zh-CN" w:bidi="ar-SA"/>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8"/>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99" w:edGrp="everyone"/>
      <w:r>
        <w:rPr>
          <w:rFonts w:hint="eastAsia" w:ascii="宋体" w:hAnsi="宋体" w:eastAsia="宋体" w:cs="宋体"/>
          <w:color w:val="000000"/>
          <w:kern w:val="0"/>
          <w:sz w:val="18"/>
          <w:szCs w:val="18"/>
          <w:lang w:eastAsia="zh-CN" w:bidi="ar"/>
        </w:rPr>
        <w:t>本表本年无发生额。</w:t>
      </w:r>
      <w:permEnd w:id="99"/>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0" w:edGrp="everyone"/>
            <w:r>
              <w:rPr>
                <w:rFonts w:hint="eastAsia" w:ascii="宋体" w:hAnsi="宋体"/>
                <w:color w:val="000000"/>
                <w:kern w:val="0"/>
                <w:sz w:val="18"/>
                <w:szCs w:val="18"/>
                <w:lang w:eastAsia="zh-CN"/>
              </w:rPr>
              <w:t>松山湖高新技术创业服务中心</w:t>
            </w:r>
            <w:permEnd w:id="100"/>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1"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r>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02"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[30211]差旅费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[30217]公务接待费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3</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[30231]公务用车运行维护费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[31299]其他对企业补助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1,490.42</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无</w:t>
      </w:r>
      <w:permEnd w:id="103"/>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松山湖高新技术创业服务中心</w:t>
            </w:r>
            <w:permEnd w:id="104"/>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5" w:edGrp="everyone" w:colFirst="1" w:colLast="1"/>
            <w:permStart w:id="106" w:edGrp="everyone" w:colFirst="2" w:colLast="2"/>
            <w:permStart w:id="107" w:edGrp="everyone" w:colFirst="3" w:colLast="3"/>
            <w:permStart w:id="108" w:edGrp="everyone" w:colFirst="4" w:colLast="4"/>
            <w:permStart w:id="109" w:edGrp="everyone" w:colFirst="5" w:colLast="5"/>
            <w:permStart w:id="110" w:edGrp="everyone" w:colFirst="6" w:colLast="6"/>
            <w:permStart w:id="111" w:edGrp="everyone" w:colFirst="7" w:colLast="7"/>
            <w:r>
              <w:rPr>
                <w:rFonts w:hint="eastAsia" w:ascii="宋体" w:hAnsi="宋体"/>
                <w:color w:val="000000"/>
                <w:kern w:val="0"/>
                <w:sz w:val="18"/>
                <w:szCs w:val="18"/>
              </w:rPr>
              <w:t>合    计</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166.54</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5"/>
      <w:permEnd w:id="106"/>
      <w:permEnd w:id="107"/>
      <w:permEnd w:id="108"/>
      <w:permEnd w:id="109"/>
      <w:permEnd w:id="110"/>
      <w:permEnd w:id="1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12" w:edGrp="everyone"/>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151.94</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151.94</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151.94</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5.71</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5.71</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5.71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对个人和家庭的补助</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6.89</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6.89</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6.89</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其他资本性等支出</w:t>
            </w:r>
          </w:p>
        </w:tc>
        <w:tc>
          <w:tcPr>
            <w:tcW w:w="1771" w:type="dxa"/>
            <w:noWrap w:val="0"/>
            <w:vAlign w:val="center"/>
          </w:tcPr>
          <w:p>
            <w:pPr>
              <w:widowControl/>
              <w:jc w:val="right"/>
              <w:textAlignment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2.00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2.00</w:t>
            </w: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c>
          <w:tcPr>
            <w:tcW w:w="1772" w:type="dxa"/>
            <w:noWrap w:val="0"/>
            <w:vAlign w:val="center"/>
          </w:tcPr>
          <w:p>
            <w:pPr>
              <w:jc w:val="right"/>
              <w:rPr>
                <w:rFonts w:hint="eastAsia" w:ascii="宋体" w:hAnsi="宋体"/>
                <w:color w:val="000000"/>
                <w:sz w:val="18"/>
                <w:szCs w:val="18"/>
              </w:rPr>
            </w:pPr>
          </w:p>
        </w:tc>
      </w:tr>
      <w:permEnd w:id="11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3" w:edGrp="everyone"/>
      <w:r>
        <w:rPr>
          <w:rFonts w:hint="eastAsia" w:ascii="宋体" w:hAnsi="宋体" w:eastAsia="宋体" w:cs="宋体"/>
          <w:color w:val="000000"/>
          <w:kern w:val="0"/>
          <w:sz w:val="18"/>
          <w:szCs w:val="18"/>
          <w:lang w:eastAsia="zh-CN" w:bidi="ar"/>
        </w:rPr>
        <w:t>无</w:t>
      </w:r>
      <w:permEnd w:id="113"/>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4" w:edGrp="everyone"/>
            <w:r>
              <w:rPr>
                <w:rFonts w:hint="eastAsia" w:ascii="宋体" w:hAnsi="宋体"/>
                <w:color w:val="000000"/>
                <w:kern w:val="0"/>
                <w:sz w:val="18"/>
                <w:szCs w:val="18"/>
                <w:lang w:eastAsia="zh-CN"/>
              </w:rPr>
              <w:t>松山湖高新技术创业服务中心</w:t>
            </w:r>
            <w:permEnd w:id="114"/>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5" w:edGrp="everyone" w:colFirst="1" w:colLast="1"/>
            <w:permStart w:id="116" w:edGrp="everyone" w:colFirst="2" w:colLast="2"/>
            <w:permStart w:id="117" w:edGrp="everyone" w:colFirst="3" w:colLast="3"/>
            <w:permStart w:id="118" w:edGrp="everyone" w:colFirst="4" w:colLast="4"/>
            <w:permStart w:id="119" w:edGrp="everyone" w:colFirst="5" w:colLast="5"/>
            <w:permStart w:id="120" w:edGrp="everyone" w:colFirst="6" w:colLast="6"/>
            <w:permStart w:id="121" w:edGrp="everyone" w:colFirst="7" w:colLast="7"/>
            <w:permStart w:id="122" w:edGrp="everyone" w:colFirst="8" w:colLast="8"/>
            <w:r>
              <w:rPr>
                <w:rFonts w:hint="eastAsia" w:ascii="宋体" w:hAnsi="宋体" w:eastAsia="宋体" w:cs="宋体"/>
                <w:color w:val="000000"/>
                <w:kern w:val="0"/>
                <w:sz w:val="18"/>
                <w:szCs w:val="18"/>
              </w:rPr>
              <w:t>合    计</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1,739.22</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5"/>
      <w:permEnd w:id="116"/>
      <w:permEnd w:id="117"/>
      <w:permEnd w:id="118"/>
      <w:permEnd w:id="119"/>
      <w:permEnd w:id="120"/>
      <w:permEnd w:id="121"/>
      <w:permEnd w:id="1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123" w:edGrp="everyone"/>
            <w:r>
              <w:rPr>
                <w:rFonts w:hint="eastAsia" w:ascii="宋体" w:hAnsi="宋体" w:eastAsia="宋体" w:cs="宋体"/>
                <w:i w:val="0"/>
                <w:iCs w:val="0"/>
                <w:color w:val="000000"/>
                <w:kern w:val="0"/>
                <w:sz w:val="20"/>
                <w:szCs w:val="20"/>
                <w:u w:val="none"/>
                <w:lang w:val="en-US" w:eastAsia="zh-CN" w:bidi="ar"/>
              </w:rPr>
              <w:t xml:space="preserve"> 公营孵化器专项资金</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1,440.42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1,440.42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1,440.42</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高企全流程服务包</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15</w:t>
            </w:r>
            <w:r>
              <w:rPr>
                <w:rFonts w:hint="eastAsia" w:ascii="宋体" w:hAnsi="宋体" w:eastAsia="宋体" w:cs="宋体"/>
                <w:color w:val="000000"/>
                <w:sz w:val="18"/>
                <w:szCs w:val="18"/>
              </w:rPr>
              <w:t>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15</w:t>
            </w: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15</w:t>
            </w: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孵化器和众创空间统计与服务</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0.00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科技项目对接交流费</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5"/>
                <w:szCs w:val="15"/>
                <w:u w:val="none"/>
                <w:lang w:val="en-US" w:eastAsia="zh-CN" w:bidi="ar"/>
              </w:rPr>
              <w:t>高企树标提质活动</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5"/>
                <w:szCs w:val="15"/>
                <w:u w:val="none"/>
                <w:lang w:val="en-US" w:eastAsia="zh-CN" w:bidi="ar"/>
              </w:rPr>
              <w:t>孵化育成体系培训活动</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35.00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5"/>
                <w:szCs w:val="15"/>
                <w:u w:val="none"/>
                <w:lang w:val="en-US" w:eastAsia="zh-CN" w:bidi="ar"/>
              </w:rPr>
              <w:t>松山湖运动控制精密测量实验室运营管理费</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运行维护经费（通用交通工具）</w:t>
            </w:r>
          </w:p>
        </w:tc>
        <w:tc>
          <w:tcPr>
            <w:tcW w:w="1493"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3.80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3"/>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4" w:edGrp="everyone"/>
      <w:r>
        <w:rPr>
          <w:rFonts w:hint="eastAsia" w:ascii="宋体" w:hAnsi="宋体" w:cs="宋体"/>
          <w:color w:val="000000"/>
          <w:kern w:val="0"/>
          <w:sz w:val="18"/>
          <w:szCs w:val="18"/>
          <w:lang w:eastAsia="zh-CN" w:bidi="ar"/>
        </w:rPr>
        <w:t>绩效目标另外批量公开</w:t>
      </w:r>
      <w:permEnd w:id="124"/>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5" w:edGrp="everyone"/>
      <w:r>
        <w:rPr>
          <w:rFonts w:hint="eastAsia" w:ascii="黑体" w:hAnsi="黑体" w:eastAsia="黑体" w:cs="方正小标宋简体"/>
          <w:sz w:val="44"/>
          <w:szCs w:val="44"/>
          <w:lang w:val="en-US" w:eastAsia="zh-CN"/>
        </w:rPr>
        <w:t>2023</w:t>
      </w:r>
      <w:permEnd w:id="125"/>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6" w:edGrp="everyone"/>
      <w:r>
        <w:rPr>
          <w:rFonts w:hint="eastAsia" w:ascii="仿宋_GB2312" w:hAnsi="仿宋_GB2312" w:eastAsia="仿宋_GB2312" w:cs="仿宋_GB2312"/>
          <w:sz w:val="30"/>
          <w:szCs w:val="30"/>
          <w:lang w:val="en-US" w:eastAsia="zh-CN"/>
        </w:rPr>
        <w:t>2023</w:t>
      </w:r>
      <w:permEnd w:id="126"/>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27" w:edGrp="everyone"/>
      <w:r>
        <w:rPr>
          <w:rFonts w:hint="eastAsia" w:ascii="仿宋_GB2312" w:hAnsi="仿宋_GB2312" w:eastAsia="仿宋_GB2312" w:cs="仿宋_GB2312"/>
          <w:sz w:val="30"/>
          <w:szCs w:val="30"/>
          <w:lang w:val="en-US" w:eastAsia="zh-CN"/>
        </w:rPr>
        <w:t>1905.76</w:t>
      </w:r>
      <w:permEnd w:id="127"/>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28"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107.26</w:t>
      </w:r>
      <w:permEnd w:id="128"/>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29"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5.96</w:t>
      </w:r>
      <w:permEnd w:id="129"/>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0" w:edGrp="everyone"/>
      <w:r>
        <w:rPr>
          <w:rFonts w:hint="eastAsia" w:ascii="仿宋_GB2312" w:hAnsi="仿宋_GB2312" w:eastAsia="仿宋_GB2312" w:cs="仿宋_GB2312"/>
          <w:sz w:val="30"/>
          <w:szCs w:val="30"/>
        </w:rPr>
        <w:t>公营孵化器专项资金</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1405.42万元；减少松山湖国际创新创业社区专项资金750万元，减少国际创新创业社区现场指挥部运营费用250万元，减少松山湖声学实验实验室专项资金200万元，减少创业故事编辑及印刷费用70万元</w:t>
      </w:r>
      <w:permEnd w:id="130"/>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1" w:edGrp="everyone"/>
      <w:bookmarkStart w:id="52" w:name="PO_part3A1Amount2"/>
      <w:r>
        <w:rPr>
          <w:rFonts w:hint="eastAsia" w:ascii="仿宋_GB2312" w:hAnsi="仿宋_GB2312" w:eastAsia="仿宋_GB2312" w:cs="仿宋_GB2312"/>
          <w:sz w:val="30"/>
          <w:szCs w:val="30"/>
          <w:lang w:val="en-US" w:eastAsia="zh-CN"/>
        </w:rPr>
        <w:t>1905.76</w:t>
      </w:r>
      <w:permEnd w:id="131"/>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2" w:edGrp="everyone"/>
      <w:bookmarkStart w:id="53" w:name="PO_part3A1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107.26</w:t>
      </w:r>
      <w:permEnd w:id="132"/>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5.96</w:t>
      </w:r>
      <w:permEnd w:id="133"/>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4" w:edGrp="everyone"/>
      <w:r>
        <w:rPr>
          <w:rFonts w:hint="eastAsia" w:ascii="仿宋_GB2312" w:hAnsi="仿宋_GB2312" w:eastAsia="仿宋_GB2312" w:cs="仿宋_GB2312"/>
          <w:sz w:val="30"/>
          <w:szCs w:val="30"/>
        </w:rPr>
        <w:t>公营孵化器专项资金</w:t>
      </w:r>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1405.42万元；减少松山湖国际创新创业社区专项资金750万元，减少国际创新创业社区现场指挥部运营费用250万元，减少松山湖声学实验实验室专项资金200万元，减少创业故事编辑及印刷费用70万元</w:t>
      </w:r>
      <w:permEnd w:id="134"/>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5" w:edGrp="everyone"/>
      <w:r>
        <w:rPr>
          <w:rFonts w:hint="eastAsia" w:ascii="仿宋_GB2312" w:hAnsi="仿宋_GB2312" w:eastAsia="仿宋_GB2312" w:cs="仿宋_GB2312"/>
          <w:sz w:val="30"/>
          <w:szCs w:val="30"/>
          <w:lang w:val="en-US" w:eastAsia="zh-CN"/>
        </w:rPr>
        <w:t>2023</w:t>
      </w:r>
      <w:permEnd w:id="135"/>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36" w:edGrp="everyone"/>
      <w:bookmarkStart w:id="57" w:name="PO_part3A2Amount1"/>
      <w:r>
        <w:rPr>
          <w:rFonts w:hint="eastAsia" w:ascii="仿宋_GB2312" w:hAnsi="仿宋_GB2312" w:eastAsia="仿宋_GB2312" w:cs="仿宋_GB2312"/>
          <w:sz w:val="30"/>
          <w:szCs w:val="30"/>
          <w:lang w:val="en-US" w:eastAsia="zh-CN"/>
        </w:rPr>
        <w:t>6.80</w:t>
      </w:r>
      <w:permEnd w:id="136"/>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37" w:edGrp="everyone"/>
      <w:bookmarkStart w:id="58" w:name="PO_part3A2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1.80</w:t>
      </w:r>
      <w:permEnd w:id="137"/>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38" w:edGrp="everyone"/>
      <w:bookmarkStart w:id="59"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36</w:t>
      </w:r>
      <w:permEnd w:id="138"/>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39" w:edGrp="everyone"/>
      <w:bookmarkStart w:id="60" w:name="PO_part3A2IncReason1"/>
      <w:r>
        <w:rPr>
          <w:rFonts w:hint="eastAsia" w:ascii="仿宋_GB2312" w:hAnsi="仿宋_GB2312" w:eastAsia="仿宋_GB2312" w:cs="仿宋_GB2312"/>
          <w:sz w:val="30"/>
          <w:szCs w:val="30"/>
          <w:lang w:eastAsia="zh-CN"/>
        </w:rPr>
        <w:t>增加公车维护费</w:t>
      </w:r>
      <w:r>
        <w:rPr>
          <w:rFonts w:hint="eastAsia" w:ascii="仿宋_GB2312" w:hAnsi="仿宋_GB2312" w:eastAsia="仿宋_GB2312" w:cs="仿宋_GB2312"/>
          <w:sz w:val="30"/>
          <w:szCs w:val="30"/>
          <w:lang w:val="en-US" w:eastAsia="zh-CN"/>
        </w:rPr>
        <w:t>3.80万元，减少公务接待费2万元</w:t>
      </w:r>
      <w:permEnd w:id="139"/>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0" w:edGrp="everyone"/>
      <w:bookmarkStart w:id="61" w:name="PO_part3A2Amount2"/>
      <w:r>
        <w:rPr>
          <w:rFonts w:hint="eastAsia" w:ascii="仿宋_GB2312" w:hAnsi="仿宋_GB2312" w:eastAsia="仿宋_GB2312" w:cs="仿宋_GB2312"/>
          <w:sz w:val="30"/>
          <w:szCs w:val="30"/>
          <w:lang w:val="en-US" w:eastAsia="zh-CN"/>
        </w:rPr>
        <w:t>0</w:t>
      </w:r>
      <w:permEnd w:id="140"/>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1"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2"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3" w:edGrp="everyone"/>
      <w:r>
        <w:rPr>
          <w:rFonts w:hint="eastAsia" w:ascii="仿宋_GB2312" w:hAnsi="仿宋_GB2312" w:eastAsia="仿宋_GB2312" w:cs="仿宋_GB2312"/>
          <w:sz w:val="30"/>
          <w:szCs w:val="30"/>
        </w:rPr>
        <w:t>与上年持平</w:t>
      </w:r>
      <w:permEnd w:id="143"/>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4" w:edGrp="everyone"/>
      <w:r>
        <w:rPr>
          <w:rFonts w:hint="eastAsia" w:ascii="仿宋_GB2312" w:hAnsi="仿宋_GB2312" w:eastAsia="仿宋_GB2312" w:cs="仿宋_GB2312"/>
          <w:sz w:val="30"/>
          <w:szCs w:val="30"/>
          <w:lang w:val="en-US" w:eastAsia="zh-CN"/>
        </w:rPr>
        <w:t>3.80</w:t>
      </w:r>
      <w:permEnd w:id="144"/>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5" w:edGrp="everyone"/>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6" w:edGrp="everyone"/>
      <w:bookmarkStart w:id="67" w:name="PO_part3A2IncAmount5"/>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6"/>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47" w:edGrp="everyone"/>
      <w:bookmarkStart w:id="68" w:name="PO_part3A2Amount5"/>
      <w:r>
        <w:rPr>
          <w:rFonts w:hint="eastAsia" w:ascii="仿宋_GB2312" w:hAnsi="仿宋_GB2312" w:eastAsia="仿宋_GB2312" w:cs="仿宋_GB2312"/>
          <w:sz w:val="30"/>
          <w:szCs w:val="30"/>
          <w:lang w:val="en-US" w:eastAsia="zh-CN"/>
        </w:rPr>
        <w:t>3.8</w:t>
      </w:r>
      <w:permEnd w:id="147"/>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48"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3.80</w:t>
      </w:r>
      <w:permEnd w:id="148"/>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49" w:edGrp="everyone"/>
      <w:bookmarkStart w:id="70" w:name="PO_part3A2IncAmount3"/>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3.80</w:t>
      </w:r>
      <w:permEnd w:id="149"/>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0" w:edGrp="everyone"/>
      <w:bookmarkStart w:id="71" w:name="PO_part3A2IncPercent3"/>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100</w:t>
      </w:r>
      <w:permEnd w:id="150"/>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1" w:edGrp="everyone"/>
      <w:bookmarkStart w:id="72" w:name="PO_part3A2IncReason3"/>
      <w:r>
        <w:rPr>
          <w:rFonts w:hint="eastAsia" w:ascii="仿宋_GB2312" w:hAnsi="仿宋_GB2312" w:eastAsia="仿宋_GB2312" w:cs="仿宋_GB2312"/>
          <w:sz w:val="30"/>
          <w:szCs w:val="30"/>
          <w:lang w:eastAsia="zh-CN"/>
        </w:rPr>
        <w:t>企业服务频繁，计划修理并使用收回的公车</w:t>
      </w:r>
      <w:permEnd w:id="151"/>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2" w:edGrp="everyone"/>
      <w:r>
        <w:rPr>
          <w:rFonts w:hint="eastAsia" w:ascii="仿宋_GB2312" w:hAnsi="仿宋_GB2312" w:eastAsia="仿宋_GB2312" w:cs="仿宋_GB2312"/>
          <w:sz w:val="30"/>
          <w:szCs w:val="30"/>
          <w:lang w:val="en-US" w:eastAsia="zh-CN"/>
        </w:rPr>
        <w:t>3.00</w:t>
      </w:r>
      <w:permEnd w:id="152"/>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2.00</w:t>
      </w:r>
      <w:permEnd w:id="153"/>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4" w:edGrp="everyone"/>
      <w:bookmarkStart w:id="75" w:name="PO_part3A2IncPercent4"/>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40</w:t>
      </w:r>
      <w:permEnd w:id="154"/>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5" w:edGrp="everyone"/>
      <w:r>
        <w:rPr>
          <w:rFonts w:hint="eastAsia" w:ascii="仿宋_GB2312" w:hAnsi="仿宋_GB2312" w:eastAsia="仿宋_GB2312" w:cs="仿宋_GB2312"/>
          <w:sz w:val="30"/>
          <w:szCs w:val="30"/>
          <w:lang w:eastAsia="zh-CN"/>
        </w:rPr>
        <w:t>履行节约，减少开支</w:t>
      </w:r>
      <w:permEnd w:id="155"/>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6" w:edGrp="everyone"/>
      <w:r>
        <w:rPr>
          <w:rFonts w:hint="eastAsia" w:ascii="仿宋_GB2312" w:hAnsi="仿宋_GB2312" w:eastAsia="仿宋_GB2312" w:cs="仿宋_GB2312"/>
          <w:sz w:val="30"/>
          <w:szCs w:val="30"/>
          <w:lang w:val="en-US" w:eastAsia="zh-CN"/>
        </w:rPr>
        <w:t>2023</w:t>
      </w:r>
      <w:permEnd w:id="156"/>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57" w:edGrp="everyone"/>
      <w:bookmarkStart w:id="78" w:name="PO_part3A3Amount1"/>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58" w:edGrp="everyone"/>
      <w:bookmarkStart w:id="79" w:name="PO_part3A3IncAmount1"/>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59" w:edGrp="everyone"/>
      <w:bookmarkStart w:id="80" w:name="PO_part3A3IncPercent1"/>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59"/>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0" w:edGrp="everyone"/>
      <w:bookmarkStart w:id="81" w:name="PO_part3A3IncReason1"/>
      <w:r>
        <w:rPr>
          <w:rFonts w:hint="eastAsia" w:ascii="仿宋_GB2312" w:hAnsi="仿宋_GB2312" w:eastAsia="仿宋_GB2312" w:cs="仿宋_GB2312"/>
          <w:sz w:val="30"/>
          <w:szCs w:val="30"/>
          <w:lang w:eastAsia="zh-CN"/>
        </w:rPr>
        <w:t>本部门为非参照公务员法管理的事业单位，按照上述定义，本部门无机关运行经费</w:t>
      </w:r>
      <w:bookmarkStart w:id="100" w:name="_GoBack"/>
      <w:bookmarkEnd w:id="100"/>
      <w:r>
        <w:rPr>
          <w:rFonts w:hint="eastAsia" w:ascii="仿宋_GB2312" w:hAnsi="仿宋_GB2312" w:eastAsia="仿宋_GB2312" w:cs="仿宋_GB2312"/>
          <w:sz w:val="30"/>
          <w:szCs w:val="30"/>
        </w:rPr>
        <w:t>。</w:t>
      </w:r>
      <w:permEnd w:id="160"/>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1" w:edGrp="everyone"/>
      <w:r>
        <w:rPr>
          <w:rFonts w:hint="eastAsia" w:ascii="仿宋_GB2312" w:hAnsi="仿宋_GB2312" w:eastAsia="仿宋_GB2312" w:cs="仿宋_GB2312"/>
          <w:sz w:val="30"/>
          <w:szCs w:val="30"/>
          <w:lang w:val="en-US" w:eastAsia="zh-CN"/>
        </w:rPr>
        <w:t>2023</w:t>
      </w:r>
      <w:permEnd w:id="161"/>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2" w:edGrp="everyone"/>
      <w:bookmarkStart w:id="83" w:name="PO_part3A4Amount1"/>
      <w:r>
        <w:rPr>
          <w:rFonts w:hint="eastAsia" w:ascii="仿宋_GB2312" w:hAnsi="仿宋_GB2312" w:eastAsia="仿宋_GB2312" w:cs="仿宋_GB2312"/>
          <w:sz w:val="30"/>
          <w:szCs w:val="30"/>
          <w:lang w:val="en-US" w:eastAsia="zh-CN"/>
        </w:rPr>
        <w:t>237</w:t>
      </w:r>
      <w:permEnd w:id="162"/>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3" w:edGrp="everyone"/>
      <w:r>
        <w:rPr>
          <w:rFonts w:hint="eastAsia" w:ascii="仿宋_GB2312" w:hAnsi="仿宋_GB2312" w:eastAsia="仿宋_GB2312" w:cs="仿宋_GB2312"/>
          <w:sz w:val="30"/>
          <w:szCs w:val="30"/>
          <w:lang w:val="en-US" w:eastAsia="zh-CN"/>
        </w:rPr>
        <w:t>2.00</w:t>
      </w:r>
      <w:permEnd w:id="163"/>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4" w:edGrp="everyone"/>
      <w:bookmarkStart w:id="85" w:name="PO_part3A4Amount3"/>
      <w:r>
        <w:rPr>
          <w:rFonts w:hint="eastAsia" w:ascii="仿宋_GB2312" w:hAnsi="仿宋_GB2312" w:eastAsia="仿宋_GB2312" w:cs="仿宋_GB2312"/>
          <w:sz w:val="30"/>
          <w:szCs w:val="30"/>
          <w:lang w:val="en-US" w:eastAsia="zh-CN"/>
        </w:rPr>
        <w:t>0</w:t>
      </w:r>
      <w:permEnd w:id="164"/>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5" w:edGrp="everyone"/>
      <w:bookmarkStart w:id="86" w:name="PO_part3A4Amount4"/>
      <w:r>
        <w:rPr>
          <w:rFonts w:hint="eastAsia" w:ascii="仿宋_GB2312" w:hAnsi="仿宋_GB2312" w:eastAsia="仿宋_GB2312" w:cs="仿宋_GB2312"/>
          <w:sz w:val="30"/>
          <w:szCs w:val="30"/>
          <w:lang w:val="en-US" w:eastAsia="zh-CN"/>
        </w:rPr>
        <w:t>235.00</w:t>
      </w:r>
      <w:permEnd w:id="165"/>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6" w:edGrp="everyone"/>
      <w:r>
        <w:rPr>
          <w:rFonts w:hint="eastAsia" w:ascii="仿宋_GB2312" w:hAnsi="仿宋_GB2312" w:eastAsia="仿宋_GB2312" w:cs="仿宋_GB2312"/>
          <w:sz w:val="30"/>
          <w:szCs w:val="30"/>
          <w:lang w:val="en-US" w:eastAsia="zh-CN"/>
        </w:rPr>
        <w:t>2022</w:t>
      </w:r>
      <w:permEnd w:id="166"/>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7" w:edGrp="everyone"/>
      <w:r>
        <w:rPr>
          <w:rFonts w:hint="eastAsia" w:ascii="仿宋_GB2312" w:hAnsi="仿宋_GB2312" w:eastAsia="仿宋_GB2312" w:cs="仿宋_GB2312"/>
          <w:sz w:val="30"/>
          <w:szCs w:val="30"/>
          <w:lang w:val="en-US" w:eastAsia="zh-CN"/>
        </w:rPr>
        <w:t>12</w:t>
      </w:r>
      <w:permEnd w:id="167"/>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68" w:edGrp="everyone"/>
      <w:bookmarkStart w:id="89" w:name="PO_part3A5Date1"/>
      <w:r>
        <w:rPr>
          <w:rFonts w:hint="eastAsia" w:ascii="仿宋_GB2312" w:hAnsi="仿宋_GB2312" w:eastAsia="仿宋_GB2312" w:cs="仿宋_GB2312"/>
          <w:sz w:val="30"/>
          <w:szCs w:val="30"/>
          <w:lang w:val="en-US" w:eastAsia="zh-CN"/>
        </w:rPr>
        <w:t>31</w:t>
      </w:r>
      <w:permEnd w:id="168"/>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69" w:edGrp="everyone"/>
      <w:bookmarkStart w:id="90" w:name="PO_part3A5Amount1"/>
      <w:r>
        <w:rPr>
          <w:rFonts w:hint="eastAsia" w:ascii="仿宋_GB2312" w:hAnsi="仿宋_GB2312" w:eastAsia="仿宋_GB2312" w:cs="仿宋_GB2312"/>
          <w:sz w:val="30"/>
          <w:szCs w:val="30"/>
          <w:lang w:val="en-US" w:eastAsia="zh-CN"/>
        </w:rPr>
        <w:t>928.34</w:t>
      </w:r>
      <w:permEnd w:id="169"/>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0" w:edGrp="everyone"/>
      <w:r>
        <w:rPr>
          <w:rFonts w:hint="eastAsia" w:ascii="仿宋_GB2312" w:hAnsi="仿宋_GB2312" w:eastAsia="仿宋_GB2312" w:cs="仿宋_GB2312"/>
          <w:sz w:val="30"/>
          <w:szCs w:val="30"/>
          <w:lang w:val="en-US" w:eastAsia="zh-CN"/>
        </w:rPr>
        <w:t>0</w:t>
      </w:r>
      <w:permEnd w:id="170"/>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1" w:edGrp="everyone"/>
      <w:r>
        <w:rPr>
          <w:rFonts w:hint="eastAsia" w:ascii="仿宋_GB2312" w:hAnsi="仿宋_GB2312" w:eastAsia="仿宋_GB2312" w:cs="仿宋_GB2312"/>
          <w:sz w:val="30"/>
          <w:szCs w:val="30"/>
          <w:lang w:val="en-US" w:eastAsia="zh-CN"/>
        </w:rPr>
        <w:t>1</w:t>
      </w:r>
      <w:permEnd w:id="171"/>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2" w:edGrp="everyone"/>
      <w:r>
        <w:rPr>
          <w:rFonts w:hint="eastAsia" w:ascii="仿宋_GB2312" w:hAnsi="仿宋_GB2312" w:eastAsia="仿宋_GB2312" w:cs="仿宋_GB2312"/>
          <w:sz w:val="30"/>
          <w:szCs w:val="30"/>
          <w:lang w:val="en-US" w:eastAsia="zh-CN"/>
        </w:rPr>
        <w:t>1</w:t>
      </w:r>
      <w:permEnd w:id="172"/>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3" w:edGrp="everyone"/>
      <w:r>
        <w:rPr>
          <w:rFonts w:hint="eastAsia" w:ascii="仿宋_GB2312" w:hAnsi="仿宋_GB2312" w:eastAsia="仿宋_GB2312" w:cs="仿宋_GB2312"/>
          <w:sz w:val="30"/>
          <w:szCs w:val="30"/>
          <w:lang w:val="en-US" w:eastAsia="zh-CN"/>
        </w:rPr>
        <w:t>2.00</w:t>
      </w:r>
      <w:permEnd w:id="173"/>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4" w:edGrp="everyone"/>
      <w:r>
        <w:rPr>
          <w:rFonts w:hint="eastAsia" w:ascii="仿宋_GB2312" w:hAnsi="仿宋_GB2312" w:eastAsia="仿宋_GB2312" w:cs="仿宋_GB2312"/>
          <w:sz w:val="30"/>
          <w:szCs w:val="30"/>
          <w:lang w:eastAsia="zh-CN"/>
        </w:rPr>
        <w:t>办公设备</w:t>
      </w:r>
      <w:permEnd w:id="174"/>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5" w:edGrp="everyone"/>
      <w:r>
        <w:rPr>
          <w:rFonts w:hint="eastAsia" w:ascii="仿宋_GB2312" w:hAnsi="仿宋_GB2312" w:eastAsia="仿宋_GB2312" w:cs="仿宋_GB2312"/>
          <w:sz w:val="32"/>
          <w:szCs w:val="32"/>
          <w:lang w:val="en-US" w:eastAsia="zh-CN"/>
        </w:rPr>
        <w:t>2023</w:t>
      </w:r>
      <w:permEnd w:id="175"/>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32" w:type="dxa"/>
            <w:noWrap w:val="0"/>
            <w:vAlign w:val="top"/>
          </w:tcPr>
          <w:p>
            <w:pPr>
              <w:rPr>
                <w:rFonts w:hint="eastAsia" w:eastAsia="宋体"/>
                <w:lang w:eastAsia="zh-CN"/>
              </w:rPr>
            </w:pPr>
            <w:permStart w:id="176" w:edGrp="everyone"/>
            <w:bookmarkStart w:id="97" w:name="PO_part3Table6"/>
            <w:r>
              <w:rPr>
                <w:rFonts w:hint="eastAsia" w:ascii="宋体" w:hAnsi="宋体" w:cs="宋体"/>
                <w:color w:val="000000"/>
                <w:sz w:val="20"/>
                <w:szCs w:val="20"/>
                <w:lang w:eastAsia="zh-CN"/>
              </w:rPr>
              <w:t>无</w:t>
            </w:r>
          </w:p>
        </w:tc>
        <w:tc>
          <w:tcPr>
            <w:tcW w:w="2127" w:type="dxa"/>
            <w:noWrap w:val="0"/>
            <w:vAlign w:val="top"/>
          </w:tcPr>
          <w:p>
            <w:pPr>
              <w:rPr>
                <w:rFonts w:hint="eastAsia" w:eastAsia="宋体"/>
                <w:lang w:eastAsia="zh-CN"/>
              </w:rPr>
            </w:pPr>
            <w:r>
              <w:rPr>
                <w:rFonts w:hint="eastAsia" w:ascii="宋体" w:hAnsi="宋体" w:cs="宋体"/>
                <w:color w:val="000000"/>
                <w:sz w:val="20"/>
                <w:szCs w:val="20"/>
                <w:lang w:val="en-US" w:eastAsia="zh-CN"/>
              </w:rPr>
              <w:t>0</w:t>
            </w:r>
          </w:p>
        </w:tc>
        <w:tc>
          <w:tcPr>
            <w:tcW w:w="2629" w:type="dxa"/>
            <w:noWrap w:val="0"/>
            <w:vAlign w:val="top"/>
          </w:tcPr>
          <w:p>
            <w:pPr>
              <w:rPr>
                <w:rFonts w:hint="eastAsia" w:eastAsia="宋体"/>
                <w:lang w:eastAsia="zh-CN"/>
              </w:rPr>
            </w:pPr>
            <w:r>
              <w:rPr>
                <w:rFonts w:hint="eastAsia" w:ascii="宋体" w:hAnsi="宋体" w:cs="宋体"/>
                <w:color w:val="000000"/>
                <w:sz w:val="20"/>
                <w:szCs w:val="20"/>
                <w:lang w:eastAsia="zh-CN"/>
              </w:rPr>
              <w:t>无</w:t>
            </w:r>
          </w:p>
        </w:tc>
      </w:tr>
      <w:bookmarkEnd w:id="97"/>
      <w:permEnd w:id="176"/>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77" w:edGrp="everyone"/>
      <w:r>
        <w:rPr>
          <w:rFonts w:hint="eastAsia" w:eastAsia="宋体" w:cs="Times New Roman"/>
          <w:sz w:val="20"/>
          <w:szCs w:val="20"/>
          <w:lang w:eastAsia="zh-CN"/>
        </w:rPr>
        <w:t>本年度无重点项目。</w:t>
      </w:r>
      <w:permEnd w:id="177"/>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8"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8"/>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18362EB"/>
    <w:rsid w:val="03CA6453"/>
    <w:rsid w:val="05390DAD"/>
    <w:rsid w:val="06523A66"/>
    <w:rsid w:val="082A172D"/>
    <w:rsid w:val="08813496"/>
    <w:rsid w:val="09D92F4C"/>
    <w:rsid w:val="0B1F0E32"/>
    <w:rsid w:val="0BB023D2"/>
    <w:rsid w:val="0C8B3F13"/>
    <w:rsid w:val="0D0E5602"/>
    <w:rsid w:val="0D821B4C"/>
    <w:rsid w:val="0EE3079E"/>
    <w:rsid w:val="0EF12AE6"/>
    <w:rsid w:val="0F5B0659"/>
    <w:rsid w:val="107D3F54"/>
    <w:rsid w:val="11C049F1"/>
    <w:rsid w:val="14A25D60"/>
    <w:rsid w:val="15D16E1B"/>
    <w:rsid w:val="188449CB"/>
    <w:rsid w:val="1B700AD7"/>
    <w:rsid w:val="1BC37217"/>
    <w:rsid w:val="2213108C"/>
    <w:rsid w:val="221B63A0"/>
    <w:rsid w:val="232C0139"/>
    <w:rsid w:val="2A202079"/>
    <w:rsid w:val="2BB265D5"/>
    <w:rsid w:val="2BD63918"/>
    <w:rsid w:val="2C0832FD"/>
    <w:rsid w:val="2CAD5E46"/>
    <w:rsid w:val="2CF25F4F"/>
    <w:rsid w:val="2D2B320F"/>
    <w:rsid w:val="2DF00DD3"/>
    <w:rsid w:val="2E1343CF"/>
    <w:rsid w:val="2F9F5447"/>
    <w:rsid w:val="30414D07"/>
    <w:rsid w:val="33B22E20"/>
    <w:rsid w:val="33B54809"/>
    <w:rsid w:val="34D04DC8"/>
    <w:rsid w:val="36337BCB"/>
    <w:rsid w:val="374D0907"/>
    <w:rsid w:val="39752695"/>
    <w:rsid w:val="3BB3149A"/>
    <w:rsid w:val="3BFE6F72"/>
    <w:rsid w:val="3D1753EB"/>
    <w:rsid w:val="3D186C62"/>
    <w:rsid w:val="3DC079A3"/>
    <w:rsid w:val="3EEC2B1F"/>
    <w:rsid w:val="409A7DFF"/>
    <w:rsid w:val="4242307D"/>
    <w:rsid w:val="42F3427F"/>
    <w:rsid w:val="43592D1B"/>
    <w:rsid w:val="453C3186"/>
    <w:rsid w:val="477535AD"/>
    <w:rsid w:val="481A0FE7"/>
    <w:rsid w:val="49C47069"/>
    <w:rsid w:val="4B79303A"/>
    <w:rsid w:val="4B9F1E6F"/>
    <w:rsid w:val="4D673998"/>
    <w:rsid w:val="4DD43830"/>
    <w:rsid w:val="4EF23735"/>
    <w:rsid w:val="4FF017D4"/>
    <w:rsid w:val="510E1FD7"/>
    <w:rsid w:val="511107EA"/>
    <w:rsid w:val="528648C0"/>
    <w:rsid w:val="537B019D"/>
    <w:rsid w:val="55E24503"/>
    <w:rsid w:val="587649B1"/>
    <w:rsid w:val="58B65EDA"/>
    <w:rsid w:val="590429E2"/>
    <w:rsid w:val="596A4F3B"/>
    <w:rsid w:val="59AA7BE3"/>
    <w:rsid w:val="5B1C04B7"/>
    <w:rsid w:val="5B533B2A"/>
    <w:rsid w:val="5F5E7788"/>
    <w:rsid w:val="60FF18A0"/>
    <w:rsid w:val="62713725"/>
    <w:rsid w:val="62E709ED"/>
    <w:rsid w:val="63A66900"/>
    <w:rsid w:val="65645F25"/>
    <w:rsid w:val="686A0AB4"/>
    <w:rsid w:val="68D64CF4"/>
    <w:rsid w:val="6917406C"/>
    <w:rsid w:val="6AB73D58"/>
    <w:rsid w:val="6D6F091A"/>
    <w:rsid w:val="6EB81E4D"/>
    <w:rsid w:val="72E7636A"/>
    <w:rsid w:val="72FB055A"/>
    <w:rsid w:val="75DE0717"/>
    <w:rsid w:val="77585F7B"/>
    <w:rsid w:val="7A04601C"/>
    <w:rsid w:val="7E9E3FF2"/>
    <w:rsid w:val="7EB6252C"/>
    <w:rsid w:val="7F942727"/>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12</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李自罕</cp:lastModifiedBy>
  <cp:lastPrinted>2023-02-28T08:23:00Z</cp:lastPrinted>
  <dcterms:modified xsi:type="dcterms:W3CDTF">2023-03-01T07:12:55Z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