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2023</w:t>
      </w:r>
      <w:r>
        <w:rPr>
          <w:rFonts w:hint="eastAsia" w:ascii="黑体" w:hAnsi="黑体" w:eastAsia="黑体" w:cs="方正小标宋简体"/>
          <w:sz w:val="44"/>
          <w:szCs w:val="44"/>
        </w:rPr>
        <w:t>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lang w:eastAsia="zh-CN"/>
        </w:rPr>
        <w:t>东莞松山湖高新技术产业开发区教育管理中心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方正小标宋简体" w:hAnsi="方正小标宋简体" w:eastAsia="方正小标宋简体" w:cs="方正小标宋简体"/>
          <w:sz w:val="30"/>
          <w:szCs w:val="30"/>
          <w:lang w:eastAsia="zh-CN"/>
        </w:rPr>
        <w:t>东莞</w:t>
      </w:r>
      <w:r>
        <w:rPr>
          <w:rFonts w:hint="eastAsia" w:ascii="黑体" w:hAnsi="黑体" w:eastAsia="黑体" w:cs="方正小标宋简体"/>
          <w:sz w:val="30"/>
          <w:szCs w:val="30"/>
          <w:lang w:eastAsia="zh-CN"/>
        </w:rPr>
        <w:t>松山湖高新技术产业开发区教育管理中心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2"/>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2"/>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2"/>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lang w:val="en-US" w:eastAsia="zh-CN"/>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lang w:val="en-US" w:eastAsia="zh-CN"/>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lang w:val="en-US" w:eastAsia="zh-CN"/>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5" w:name="PO_part1DivName1"/>
      <w:permStart w:id="6" w:edGrp="everyone"/>
      <w:r>
        <w:rPr>
          <w:rFonts w:hint="eastAsia" w:ascii="黑体" w:hAnsi="黑体" w:eastAsia="黑体" w:cs="方正小标宋简体"/>
          <w:sz w:val="44"/>
          <w:szCs w:val="44"/>
          <w:lang w:eastAsia="zh-CN"/>
        </w:rPr>
        <w:t>东莞松山湖高新技术产业开发</w:t>
      </w:r>
      <w:r>
        <w:rPr>
          <w:rFonts w:hint="eastAsia" w:ascii="黑体" w:hAnsi="黑体" w:eastAsia="黑体" w:cs="方正小标宋简体"/>
          <w:sz w:val="44"/>
          <w:szCs w:val="44"/>
          <w:lang w:val="en-US" w:eastAsia="zh-CN"/>
        </w:rPr>
        <w:t xml:space="preserve">      </w:t>
      </w:r>
      <w:bookmarkStart w:id="100" w:name="_GoBack"/>
      <w:bookmarkEnd w:id="100"/>
      <w:r>
        <w:rPr>
          <w:rFonts w:hint="eastAsia" w:ascii="黑体" w:hAnsi="黑体" w:eastAsia="黑体" w:cs="方正小标宋简体"/>
          <w:sz w:val="44"/>
          <w:szCs w:val="44"/>
          <w:lang w:eastAsia="zh-CN"/>
        </w:rPr>
        <w:t>区教育管理中心</w:t>
      </w:r>
      <w:r>
        <w:rPr>
          <w:rFonts w:hint="eastAsia" w:ascii="黑体" w:hAnsi="黑体" w:eastAsia="黑体" w:cs="方正小标宋简体"/>
          <w:sz w:val="44"/>
          <w:szCs w:val="44"/>
        </w:rPr>
        <w:t xml:space="preserve"> </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spacing w:line="360" w:lineRule="auto"/>
        <w:ind w:firstLine="900" w:firstLineChars="300"/>
        <w:rPr>
          <w:rFonts w:hint="eastAsia" w:ascii="仿宋_GB2312" w:hAnsi="仿宋_GB2312" w:eastAsia="仿宋_GB2312" w:cs="仿宋_GB2312"/>
          <w:sz w:val="32"/>
          <w:szCs w:val="32"/>
          <w:lang w:val="en-US" w:eastAsia="zh-CN"/>
        </w:rPr>
      </w:pPr>
      <w:bookmarkStart w:id="6" w:name="PO_part1Responsibilities"/>
      <w:permStart w:id="7" w:edGrp="everyone"/>
      <w:r>
        <w:rPr>
          <w:rFonts w:hint="eastAsia" w:ascii="仿宋_GB2312" w:hAnsi="仿宋_GB2312" w:eastAsia="仿宋_GB2312" w:cs="仿宋_GB2312"/>
          <w:sz w:val="30"/>
          <w:szCs w:val="30"/>
        </w:rPr>
        <w:t xml:space="preserve"> </w:t>
      </w:r>
      <w:r>
        <w:rPr>
          <w:rFonts w:hint="eastAsia" w:ascii="仿宋_GB2312" w:eastAsia="仿宋_GB2312"/>
          <w:sz w:val="32"/>
          <w:szCs w:val="32"/>
          <w:lang w:eastAsia="zh-CN"/>
        </w:rPr>
        <w:t>草拟辖区内教育事业发展规划。为教育发展提供决策服务。协助开展辖区内义务教育、学前教育、民办教育与社会教育工作。协助开展教师队伍建设和服务工作，承担校长教师培训工作，协助开展教师资格注册与认定工作。负责教育经费管理的事务性工作、德育与体卫艺工作。协助开展教育督导和教育管理改革工作。负责规范办学、财务统计、安全工作。负责开展教育科学研究及成果推广，推动教师教育信息化和装备建设。负责辖区内随迁子女义务教育积分入学组织实施的有关事务性工作，承担上级部门交办的其他任务。</w:t>
      </w:r>
      <w:r>
        <w:rPr>
          <w:rFonts w:hint="eastAsia" w:ascii="仿宋_GB2312" w:hAnsi="仿宋_GB2312" w:eastAsia="仿宋_GB2312" w:cs="仿宋_GB2312"/>
          <w:sz w:val="32"/>
          <w:szCs w:val="32"/>
          <w:lang w:val="en-US" w:eastAsia="zh-CN"/>
        </w:rPr>
        <w:t xml:space="preserve">松山湖青少年活动中心秉承“激发兴趣，发展个性，挖掘潜能，培养特长”的工作理念，开设青少年兴趣特长培训项目，；重点建设十个学生社团。构建了实践性、探究性、智能性的青少年成长平台，致力于松山湖广大青少年综合素质提升。 </w:t>
      </w:r>
    </w:p>
    <w:p>
      <w:pPr>
        <w:rPr>
          <w:rFonts w:hint="eastAsia" w:ascii="仿宋_GB2312" w:eastAsia="仿宋_GB2312" w:cs="仿宋_GB2312"/>
          <w:sz w:val="30"/>
          <w:szCs w:val="30"/>
          <w:lang w:bidi="ar-S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3"/>
        </w:numPr>
        <w:ind w:firstLine="640"/>
        <w:rPr>
          <w:rFonts w:hint="eastAsia" w:ascii="黑体" w:hAnsi="黑体" w:eastAsia="黑体" w:cs="黑体"/>
          <w:sz w:val="32"/>
          <w:szCs w:val="32"/>
        </w:rPr>
      </w:pPr>
      <w:r>
        <w:rPr>
          <w:rFonts w:hint="eastAsia" w:ascii="黑体" w:hAnsi="黑体" w:eastAsia="黑体" w:cs="黑体"/>
          <w:sz w:val="32"/>
          <w:szCs w:val="32"/>
        </w:rPr>
        <w:t>部门机构设置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0"/>
          <w:szCs w:val="30"/>
        </w:rPr>
      </w:pPr>
      <w:permStart w:id="8" w:edGrp="everyone"/>
      <w:bookmarkStart w:id="7" w:name="PO_part2Organization"/>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3"/>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2"/>
          <w:szCs w:val="32"/>
        </w:rPr>
      </w:pPr>
      <w:permStart w:id="9" w:edGrp="everyone"/>
      <w:bookmarkStart w:id="8" w:name="PO_part1Organization"/>
      <w:r>
        <w:rPr>
          <w:rFonts w:hint="eastAsia" w:ascii="仿宋_GB2312" w:eastAsia="仿宋_GB2312"/>
          <w:sz w:val="30"/>
          <w:szCs w:val="30"/>
        </w:rPr>
        <w:t>本部门无下属单位，部门预算为本级预算。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lang w:val="en-US" w:eastAsia="zh-CN"/>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rPr>
          <w:rFonts w:hint="eastAsia"/>
        </w:rPr>
      </w:pPr>
      <w:bookmarkStart w:id="10" w:name="PO_part2Table1"/>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lang w:eastAsia="zh-CN"/>
              </w:rPr>
              <w:t>东莞松山湖高新技术产业开发区教育管理中心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088" w:type="dxa"/>
            <w:gridSpan w:val="2"/>
            <w:tcBorders>
              <w:top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3"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2" w:edGrp="everyone"/>
            <w:r>
              <w:rPr>
                <w:rFonts w:hint="eastAsia" w:ascii="宋体" w:hAnsi="宋体" w:eastAsia="宋体" w:cs="宋体"/>
                <w:color w:val="000000"/>
                <w:kern w:val="0"/>
                <w:sz w:val="18"/>
                <w:szCs w:val="18"/>
              </w:rPr>
              <w:t>一、预算拨款</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二、财政专户拨款</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三、其他资金</w:t>
            </w:r>
          </w:p>
        </w:tc>
        <w:tc>
          <w:tcPr>
            <w:tcW w:w="3543"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十四、资源勘探工业信息等支出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十八、自然资源海洋气象等支出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rPr>
              <w:t>二十、</w:t>
            </w:r>
            <w:r>
              <w:rPr>
                <w:rFonts w:hint="eastAsia" w:ascii="宋体" w:hAnsi="宋体" w:eastAsia="宋体" w:cs="宋体"/>
                <w:color w:val="000000"/>
                <w:kern w:val="0"/>
                <w:sz w:val="18"/>
                <w:szCs w:val="18"/>
              </w:rPr>
              <w:t>粮油物资储备支出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一</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国有资本经营预算支出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二</w:t>
            </w:r>
            <w:r>
              <w:rPr>
                <w:rFonts w:hint="eastAsia" w:ascii="宋体" w:hAnsi="宋体" w:eastAsia="宋体" w:cs="宋体"/>
                <w:color w:val="000000"/>
                <w:kern w:val="0"/>
                <w:sz w:val="18"/>
                <w:szCs w:val="18"/>
              </w:rPr>
              <w:t>、灾害防治及应急管理支出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jc w:val="left"/>
              <w:rPr>
                <w:rFonts w:hint="eastAsia" w:ascii="宋体" w:hAnsi="宋体" w:eastAsia="宋体" w:cs="宋体"/>
                <w:color w:val="000000"/>
                <w:sz w:val="18"/>
                <w:szCs w:val="18"/>
              </w:rPr>
            </w:pPr>
          </w:p>
        </w:tc>
        <w:tc>
          <w:tcPr>
            <w:tcW w:w="3543" w:type="dxa"/>
            <w:noWrap w:val="0"/>
            <w:vAlign w:val="center"/>
          </w:tcPr>
          <w:p>
            <w:pPr>
              <w:jc w:val="right"/>
              <w:rPr>
                <w:rFonts w:hint="eastAsia" w:ascii="宋体" w:hAnsi="宋体" w:eastAsia="宋体" w:cs="宋体"/>
                <w:color w:val="000000"/>
                <w:sz w:val="18"/>
                <w:szCs w:val="18"/>
              </w:rPr>
            </w:pP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三</w:t>
            </w:r>
            <w:r>
              <w:rPr>
                <w:rFonts w:hint="eastAsia" w:ascii="宋体" w:hAnsi="宋体" w:eastAsia="宋体" w:cs="宋体"/>
                <w:color w:val="000000"/>
                <w:kern w:val="0"/>
                <w:sz w:val="18"/>
                <w:szCs w:val="18"/>
              </w:rPr>
              <w:t>、其他支出</w:t>
            </w:r>
          </w:p>
        </w:tc>
        <w:tc>
          <w:tcPr>
            <w:tcW w:w="3544"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3" w:edGrp="everyone" w:colFirst="1" w:colLast="1"/>
            <w:permStart w:id="14" w:edGrp="everyone" w:colFirst="3" w:colLast="3"/>
            <w:r>
              <w:rPr>
                <w:rFonts w:hint="eastAsia" w:ascii="宋体" w:hAnsi="宋体" w:eastAsia="宋体" w:cs="宋体"/>
                <w:color w:val="000000"/>
                <w:kern w:val="0"/>
                <w:sz w:val="18"/>
                <w:szCs w:val="18"/>
              </w:rPr>
              <w:t>本年收入合计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permStart w:id="15" w:edGrp="everyone"/>
            <w:r>
              <w:rPr>
                <w:rFonts w:hint="eastAsia" w:ascii="宋体" w:hAnsi="宋体" w:eastAsia="宋体" w:cs="宋体"/>
                <w:color w:val="000000"/>
                <w:kern w:val="0"/>
                <w:sz w:val="18"/>
                <w:szCs w:val="18"/>
              </w:rPr>
              <w:t>四、上级补助收入</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四</w:t>
            </w:r>
            <w:r>
              <w:rPr>
                <w:rFonts w:hint="eastAsia" w:ascii="宋体" w:hAnsi="宋体" w:eastAsia="宋体" w:cs="宋体"/>
                <w:color w:val="000000"/>
                <w:kern w:val="0"/>
                <w:sz w:val="18"/>
                <w:szCs w:val="18"/>
              </w:rPr>
              <w:t>、对附属单位补助支出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pStyle w:val="6"/>
              <w:ind w:left="360" w:hanging="360" w:hanging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五、附属单位上缴收入</w:t>
            </w:r>
          </w:p>
        </w:tc>
        <w:tc>
          <w:tcPr>
            <w:tcW w:w="3543" w:type="dxa"/>
            <w:noWrap w:val="0"/>
            <w:vAlign w:val="center"/>
          </w:tcPr>
          <w:p>
            <w:pPr>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五</w:t>
            </w:r>
            <w:r>
              <w:rPr>
                <w:rFonts w:hint="eastAsia" w:ascii="宋体" w:hAnsi="宋体" w:eastAsia="宋体" w:cs="宋体"/>
                <w:color w:val="000000"/>
                <w:kern w:val="0"/>
                <w:sz w:val="18"/>
                <w:szCs w:val="18"/>
              </w:rPr>
              <w:t>、上缴上级支出</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六、用事业基金弥补收支差额</w:t>
            </w:r>
          </w:p>
        </w:tc>
        <w:tc>
          <w:tcPr>
            <w:tcW w:w="3543" w:type="dxa"/>
            <w:noWrap w:val="0"/>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544" w:type="dxa"/>
            <w:noWrap w:val="0"/>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w:t>
            </w:r>
            <w:r>
              <w:rPr>
                <w:rFonts w:hint="eastAsia" w:ascii="宋体" w:hAnsi="宋体" w:eastAsia="宋体" w:cs="宋体"/>
                <w:color w:val="000000"/>
                <w:kern w:val="0"/>
                <w:sz w:val="18"/>
                <w:szCs w:val="18"/>
                <w:lang w:val="en-US" w:eastAsia="zh-CN"/>
              </w:rPr>
              <w:t>六</w:t>
            </w:r>
            <w:r>
              <w:rPr>
                <w:rFonts w:hint="eastAsia" w:ascii="宋体" w:hAnsi="宋体" w:eastAsia="宋体" w:cs="宋体"/>
                <w:color w:val="000000"/>
                <w:kern w:val="0"/>
                <w:sz w:val="18"/>
                <w:szCs w:val="18"/>
              </w:rPr>
              <w:t>、结转下年</w:t>
            </w:r>
          </w:p>
        </w:tc>
        <w:tc>
          <w:tcPr>
            <w:tcW w:w="3544" w:type="dxa"/>
            <w:noWrap w:val="0"/>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noWrap w:val="0"/>
            <w:vAlign w:val="center"/>
          </w:tcPr>
          <w:p>
            <w:pPr>
              <w:widowControl/>
              <w:jc w:val="center"/>
              <w:textAlignment w:val="center"/>
              <w:rPr>
                <w:rFonts w:hint="eastAsia" w:ascii="宋体" w:hAnsi="宋体" w:eastAsia="宋体" w:cs="宋体"/>
                <w:color w:val="000000"/>
                <w:sz w:val="18"/>
                <w:szCs w:val="18"/>
              </w:rPr>
            </w:pPr>
            <w:permStart w:id="16" w:edGrp="everyone" w:colFirst="1" w:colLast="1"/>
            <w:permStart w:id="17" w:edGrp="everyone" w:colFirst="3" w:colLast="3"/>
            <w:r>
              <w:rPr>
                <w:rFonts w:hint="eastAsia" w:ascii="宋体" w:hAnsi="宋体" w:eastAsia="宋体" w:cs="宋体"/>
                <w:color w:val="000000"/>
                <w:kern w:val="0"/>
                <w:sz w:val="18"/>
                <w:szCs w:val="18"/>
              </w:rPr>
              <w:t>收入总计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3544" w:type="dxa"/>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r>
      <w:bookmarkEnd w:id="10"/>
      <w:permEnd w:id="16"/>
      <w:permEnd w:id="17"/>
    </w:tbl>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2" w:name="PO_part2Table1Remark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bidi="ar"/>
        </w:rPr>
        <w:t>财政拨款收支情况包括一般公共预算、政府性基金预算、国有资本经营预算拨款收支情况。</w:t>
      </w:r>
    </w:p>
    <w:p>
      <w:pPr>
        <w:widowControl/>
        <w:ind w:left="0" w:leftChars="0" w:firstLine="419" w:firstLineChars="233"/>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本套报表金额单位转换时可能存在尾数误差。</w:t>
      </w:r>
      <w:permEnd w:id="18"/>
      <w:r>
        <w:rPr>
          <w:rFonts w:hint="eastAsia" w:ascii="宋体" w:hAnsi="宋体" w:cs="宋体"/>
          <w:color w:val="000000"/>
          <w:kern w:val="0"/>
          <w:sz w:val="18"/>
          <w:szCs w:val="18"/>
          <w:lang w:bidi="ar"/>
        </w:rPr>
        <w:t xml:space="preserve"> </w:t>
      </w:r>
      <w:bookmarkEnd w:id="12"/>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3" w:name="PO_part2Table2"/>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lang w:eastAsia="zh-CN"/>
              </w:rPr>
              <w:t>东莞松山湖高新技术产业开发区教育管理中心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noWrap w:val="0"/>
            <w:vAlign w:val="center"/>
          </w:tcPr>
          <w:p>
            <w:pPr>
              <w:jc w:val="center"/>
              <w:rPr>
                <w:rFonts w:hint="eastAsia"/>
                <w:sz w:val="18"/>
                <w:szCs w:val="18"/>
              </w:rPr>
            </w:pP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noWrap w:val="0"/>
            <w:vAlign w:val="center"/>
          </w:tcPr>
          <w:p>
            <w:pPr>
              <w:jc w:val="center"/>
              <w:rPr>
                <w:rFonts w:hint="eastAsia"/>
                <w:sz w:val="18"/>
                <w:szCs w:val="18"/>
              </w:rPr>
            </w:pPr>
          </w:p>
        </w:tc>
        <w:tc>
          <w:tcPr>
            <w:tcW w:w="894" w:type="dxa"/>
            <w:vMerge w:val="continue"/>
            <w:noWrap w:val="0"/>
            <w:vAlign w:val="center"/>
          </w:tcPr>
          <w:p>
            <w:pPr>
              <w:jc w:val="center"/>
              <w:rPr>
                <w:rFonts w:hint="eastAsia"/>
                <w:sz w:val="18"/>
                <w:szCs w:val="18"/>
              </w:rPr>
            </w:pPr>
          </w:p>
        </w:tc>
        <w:tc>
          <w:tcPr>
            <w:tcW w:w="867"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top"/>
          </w:tcPr>
          <w:p>
            <w:pPr>
              <w:rPr>
                <w:rFonts w:hint="eastAsia"/>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noWrap w:val="0"/>
            <w:vAlign w:val="center"/>
          </w:tcPr>
          <w:p>
            <w:pPr>
              <w:jc w:val="center"/>
              <w:rPr>
                <w:rFonts w:hint="eastAsia"/>
                <w:sz w:val="18"/>
                <w:szCs w:val="18"/>
              </w:rPr>
            </w:pPr>
            <w:r>
              <w:rPr>
                <w:rFonts w:hint="eastAsia" w:ascii="宋体" w:hAnsi="宋体"/>
                <w:color w:val="000000"/>
                <w:kern w:val="0"/>
                <w:sz w:val="18"/>
                <w:szCs w:val="18"/>
              </w:rPr>
              <w:t>合计</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4,716.92</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1025"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982"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49" w:type="dxa"/>
            <w:noWrap w:val="0"/>
            <w:vAlign w:val="center"/>
          </w:tcPr>
          <w:p>
            <w:pPr>
              <w:jc w:val="right"/>
              <w:rPr>
                <w:sz w:val="18"/>
                <w:szCs w:val="18"/>
              </w:rPr>
            </w:pPr>
            <w:r>
              <w:rPr>
                <w:rFonts w:hint="eastAsia" w:ascii="宋体" w:hAnsi="宋体"/>
                <w:color w:val="000000"/>
                <w:sz w:val="18"/>
                <w:szCs w:val="18"/>
              </w:rPr>
              <w:t>0.00</w:t>
            </w:r>
          </w:p>
        </w:tc>
        <w:tc>
          <w:tcPr>
            <w:tcW w:w="939" w:type="dxa"/>
            <w:noWrap w:val="0"/>
            <w:vAlign w:val="center"/>
          </w:tcPr>
          <w:p>
            <w:pPr>
              <w:jc w:val="right"/>
              <w:rPr>
                <w:sz w:val="18"/>
                <w:szCs w:val="18"/>
              </w:rPr>
            </w:pPr>
            <w:r>
              <w:rPr>
                <w:rFonts w:hint="eastAsia" w:ascii="宋体" w:hAnsi="宋体"/>
                <w:color w:val="000000"/>
                <w:sz w:val="18"/>
                <w:szCs w:val="18"/>
              </w:rPr>
              <w:t>0.00</w:t>
            </w:r>
          </w:p>
        </w:tc>
        <w:tc>
          <w:tcPr>
            <w:tcW w:w="894" w:type="dxa"/>
            <w:noWrap w:val="0"/>
            <w:vAlign w:val="center"/>
          </w:tcPr>
          <w:p>
            <w:pPr>
              <w:jc w:val="right"/>
              <w:rPr>
                <w:sz w:val="18"/>
                <w:szCs w:val="18"/>
              </w:rPr>
            </w:pPr>
            <w:r>
              <w:rPr>
                <w:rFonts w:hint="eastAsia" w:ascii="宋体" w:hAnsi="宋体"/>
                <w:color w:val="000000"/>
                <w:sz w:val="18"/>
                <w:szCs w:val="18"/>
              </w:rPr>
              <w:t>0.00</w:t>
            </w:r>
          </w:p>
        </w:tc>
        <w:tc>
          <w:tcPr>
            <w:tcW w:w="867" w:type="dxa"/>
            <w:noWrap w:val="0"/>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32" w:edGrp="everyone"/>
            <w:r>
              <w:rPr>
                <w:rFonts w:hint="eastAsia" w:ascii="宋体" w:hAnsi="宋体" w:eastAsia="宋体" w:cs="宋体"/>
                <w:i w:val="0"/>
                <w:iCs w:val="0"/>
                <w:color w:val="000000"/>
                <w:kern w:val="0"/>
                <w:sz w:val="20"/>
                <w:szCs w:val="20"/>
                <w:u w:val="none"/>
                <w:lang w:val="en-US" w:eastAsia="zh-CN" w:bidi="ar"/>
              </w:rPr>
              <w:t>205</w:t>
            </w:r>
          </w:p>
        </w:tc>
        <w:tc>
          <w:tcPr>
            <w:tcW w:w="1662"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教育支出</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4,703.69</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4,703.69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教育管理事务</w:t>
            </w:r>
          </w:p>
        </w:tc>
        <w:tc>
          <w:tcPr>
            <w:tcW w:w="1196"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2,644.69</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2,644.69</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2050101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1,074.17</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1,074.17</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2050102</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817.00</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817.00</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2050199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753.52</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753.52</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2,059.00</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2,059.00</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2059999</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2,059.00</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2,059.00</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13.23</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949" w:type="dxa"/>
            <w:noWrap w:val="0"/>
            <w:vAlign w:val="center"/>
          </w:tcPr>
          <w:p>
            <w:pPr>
              <w:widowControl/>
              <w:jc w:val="right"/>
              <w:textAlignment w:val="cente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13.23</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96"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949" w:type="dxa"/>
            <w:noWrap w:val="0"/>
            <w:vAlign w:val="center"/>
          </w:tcPr>
          <w:p>
            <w:pPr>
              <w:widowControl/>
              <w:jc w:val="right"/>
              <w:textAlignment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13.23</w:t>
            </w: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66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96"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1025"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982"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49" w:type="dxa"/>
            <w:noWrap w:val="0"/>
            <w:vAlign w:val="center"/>
          </w:tcPr>
          <w:p>
            <w:pPr>
              <w:widowControl/>
              <w:jc w:val="right"/>
              <w:textAlignment w:val="center"/>
              <w:rPr>
                <w:rFonts w:ascii="宋体" w:hAnsi="宋体"/>
                <w:color w:val="000000"/>
                <w:kern w:val="0"/>
                <w:sz w:val="18"/>
                <w:szCs w:val="18"/>
              </w:rPr>
            </w:pPr>
          </w:p>
        </w:tc>
        <w:tc>
          <w:tcPr>
            <w:tcW w:w="939" w:type="dxa"/>
            <w:noWrap w:val="0"/>
            <w:vAlign w:val="center"/>
          </w:tcPr>
          <w:p>
            <w:pPr>
              <w:widowControl/>
              <w:jc w:val="right"/>
              <w:textAlignment w:val="center"/>
              <w:rPr>
                <w:rFonts w:ascii="宋体" w:hAnsi="宋体"/>
                <w:color w:val="000000"/>
                <w:kern w:val="0"/>
                <w:sz w:val="18"/>
                <w:szCs w:val="18"/>
              </w:rPr>
            </w:pPr>
          </w:p>
        </w:tc>
        <w:tc>
          <w:tcPr>
            <w:tcW w:w="894" w:type="dxa"/>
            <w:noWrap w:val="0"/>
            <w:vAlign w:val="center"/>
          </w:tcPr>
          <w:p>
            <w:pPr>
              <w:widowControl/>
              <w:jc w:val="right"/>
              <w:textAlignment w:val="center"/>
              <w:rPr>
                <w:rFonts w:ascii="宋体" w:hAnsi="宋体"/>
                <w:color w:val="000000"/>
                <w:kern w:val="0"/>
                <w:sz w:val="18"/>
                <w:szCs w:val="18"/>
              </w:rPr>
            </w:pPr>
          </w:p>
        </w:tc>
        <w:tc>
          <w:tcPr>
            <w:tcW w:w="867" w:type="dxa"/>
            <w:noWrap w:val="0"/>
            <w:vAlign w:val="center"/>
          </w:tcPr>
          <w:p>
            <w:pPr>
              <w:widowControl/>
              <w:jc w:val="right"/>
              <w:textAlignment w:val="center"/>
              <w:rPr>
                <w:rFonts w:ascii="宋体" w:hAnsi="宋体"/>
                <w:color w:val="000000"/>
                <w:kern w:val="0"/>
                <w:sz w:val="18"/>
                <w:szCs w:val="18"/>
              </w:rPr>
            </w:pPr>
          </w:p>
        </w:tc>
      </w:tr>
      <w:bookmarkEnd w:id="13"/>
      <w:permEnd w:id="3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1remark2"/>
      <w:r>
        <w:rPr>
          <w:rFonts w:hint="eastAsia" w:ascii="宋体" w:hAnsi="宋体" w:cs="宋体"/>
          <w:color w:val="000000"/>
          <w:kern w:val="0"/>
          <w:sz w:val="18"/>
          <w:szCs w:val="18"/>
          <w:lang w:bidi="ar"/>
        </w:rPr>
        <w:t xml:space="preserve"> </w:t>
      </w:r>
      <w:permStart w:id="3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33"/>
      <w:r>
        <w:rPr>
          <w:rFonts w:hint="eastAsia" w:ascii="宋体" w:hAnsi="宋体" w:cs="宋体"/>
          <w:color w:val="000000"/>
          <w:kern w:val="0"/>
          <w:sz w:val="18"/>
          <w:szCs w:val="18"/>
          <w:lang w:bidi="ar"/>
        </w:rPr>
        <w:t xml:space="preserve"> </w:t>
      </w:r>
      <w:bookmarkEnd w:id="15"/>
    </w:p>
    <w:p>
      <w:pPr>
        <w:rPr>
          <w:rFonts w:hint="eastAsia"/>
        </w:rPr>
      </w:pPr>
      <w:bookmarkStart w:id="16" w:name="PO_part2Table3"/>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lang w:eastAsia="zh-CN"/>
              </w:rPr>
              <w:t>东莞松山湖高新技术产业开发区教育管理中心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noWrap w:val="0"/>
            <w:vAlign w:val="center"/>
          </w:tcPr>
          <w:p>
            <w:pPr>
              <w:jc w:val="center"/>
              <w:rPr>
                <w:rFonts w:hint="eastAsia"/>
                <w:sz w:val="18"/>
                <w:szCs w:val="18"/>
              </w:rPr>
            </w:pPr>
          </w:p>
        </w:tc>
        <w:tc>
          <w:tcPr>
            <w:tcW w:w="1155" w:type="dxa"/>
            <w:vMerge w:val="continue"/>
            <w:noWrap w:val="0"/>
            <w:vAlign w:val="center"/>
          </w:tcPr>
          <w:p>
            <w:pPr>
              <w:jc w:val="center"/>
              <w:rPr>
                <w:rFonts w:hint="eastAsia"/>
                <w:sz w:val="18"/>
                <w:szCs w:val="18"/>
              </w:rPr>
            </w:pPr>
          </w:p>
        </w:tc>
        <w:tc>
          <w:tcPr>
            <w:tcW w:w="1257"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c>
          <w:tcPr>
            <w:tcW w:w="1575"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top"/>
          </w:tcPr>
          <w:p>
            <w:pPr>
              <w:rPr>
                <w:rFonts w:hint="eastAsia"/>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115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1,087.40</w:t>
            </w:r>
          </w:p>
        </w:tc>
        <w:tc>
          <w:tcPr>
            <w:tcW w:w="12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3,629.52</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c>
          <w:tcPr>
            <w:tcW w:w="1575" w:type="dxa"/>
            <w:noWrap w:val="0"/>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42" w:edGrp="everyone"/>
            <w:r>
              <w:rPr>
                <w:rFonts w:hint="eastAsia" w:ascii="宋体" w:hAnsi="宋体" w:eastAsia="宋体" w:cs="宋体"/>
                <w:i w:val="0"/>
                <w:iCs w:val="0"/>
                <w:color w:val="000000"/>
                <w:kern w:val="0"/>
                <w:sz w:val="20"/>
                <w:szCs w:val="20"/>
                <w:u w:val="none"/>
                <w:lang w:val="en-US" w:eastAsia="zh-CN" w:bidi="ar"/>
              </w:rPr>
              <w:t>205</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教育支出</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4,703.69</w:t>
            </w:r>
          </w:p>
        </w:tc>
        <w:tc>
          <w:tcPr>
            <w:tcW w:w="115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1,074.17</w:t>
            </w:r>
          </w:p>
        </w:tc>
        <w:tc>
          <w:tcPr>
            <w:tcW w:w="12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3,629.52</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20501</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教育管理事务</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2,644.69</w:t>
            </w:r>
          </w:p>
        </w:tc>
        <w:tc>
          <w:tcPr>
            <w:tcW w:w="115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1,074.17</w:t>
            </w:r>
          </w:p>
        </w:tc>
        <w:tc>
          <w:tcPr>
            <w:tcW w:w="12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1,570.52</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2050101</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1,074.17</w:t>
            </w:r>
          </w:p>
        </w:tc>
        <w:tc>
          <w:tcPr>
            <w:tcW w:w="115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1,074.17</w:t>
            </w:r>
          </w:p>
        </w:tc>
        <w:tc>
          <w:tcPr>
            <w:tcW w:w="1257" w:type="dxa"/>
            <w:noWrap w:val="0"/>
            <w:vAlign w:val="center"/>
          </w:tcPr>
          <w:p>
            <w:pPr>
              <w:jc w:val="right"/>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2050102</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817.00</w:t>
            </w:r>
          </w:p>
        </w:tc>
        <w:tc>
          <w:tcPr>
            <w:tcW w:w="1155" w:type="dxa"/>
            <w:noWrap w:val="0"/>
            <w:vAlign w:val="center"/>
          </w:tcPr>
          <w:p>
            <w:pPr>
              <w:jc w:val="right"/>
              <w:rPr>
                <w:rFonts w:ascii="宋体" w:hAnsi="宋体"/>
                <w:color w:val="000000"/>
                <w:kern w:val="0"/>
                <w:sz w:val="18"/>
                <w:szCs w:val="18"/>
              </w:rPr>
            </w:pPr>
          </w:p>
        </w:tc>
        <w:tc>
          <w:tcPr>
            <w:tcW w:w="12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817.00</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2050199</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其他教育管理事务支出</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753.52</w:t>
            </w:r>
          </w:p>
        </w:tc>
        <w:tc>
          <w:tcPr>
            <w:tcW w:w="1155" w:type="dxa"/>
            <w:noWrap w:val="0"/>
            <w:vAlign w:val="center"/>
          </w:tcPr>
          <w:p>
            <w:pPr>
              <w:jc w:val="right"/>
              <w:rPr>
                <w:rFonts w:ascii="宋体" w:hAnsi="宋体"/>
                <w:color w:val="000000"/>
                <w:kern w:val="0"/>
                <w:sz w:val="18"/>
                <w:szCs w:val="18"/>
              </w:rPr>
            </w:pPr>
          </w:p>
        </w:tc>
        <w:tc>
          <w:tcPr>
            <w:tcW w:w="12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753.52</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20599</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2,059.00</w:t>
            </w:r>
          </w:p>
        </w:tc>
        <w:tc>
          <w:tcPr>
            <w:tcW w:w="1155" w:type="dxa"/>
            <w:noWrap w:val="0"/>
            <w:vAlign w:val="center"/>
          </w:tcPr>
          <w:p>
            <w:pPr>
              <w:jc w:val="right"/>
              <w:rPr>
                <w:rFonts w:ascii="宋体" w:hAnsi="宋体"/>
                <w:color w:val="000000"/>
                <w:kern w:val="0"/>
                <w:sz w:val="18"/>
                <w:szCs w:val="18"/>
              </w:rPr>
            </w:pPr>
          </w:p>
        </w:tc>
        <w:tc>
          <w:tcPr>
            <w:tcW w:w="12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2,059.00</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2059999</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其他教育支出</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2,059.00</w:t>
            </w:r>
          </w:p>
        </w:tc>
        <w:tc>
          <w:tcPr>
            <w:tcW w:w="1155" w:type="dxa"/>
            <w:noWrap w:val="0"/>
            <w:vAlign w:val="center"/>
          </w:tcPr>
          <w:p>
            <w:pPr>
              <w:jc w:val="right"/>
              <w:rPr>
                <w:rFonts w:ascii="宋体" w:hAnsi="宋体"/>
                <w:color w:val="000000"/>
                <w:kern w:val="0"/>
                <w:sz w:val="18"/>
                <w:szCs w:val="18"/>
              </w:rPr>
            </w:pPr>
          </w:p>
        </w:tc>
        <w:tc>
          <w:tcPr>
            <w:tcW w:w="12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2,059.00</w:t>
            </w: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221</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住房保障支出</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115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22102</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115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2210201</w:t>
            </w:r>
          </w:p>
        </w:tc>
        <w:tc>
          <w:tcPr>
            <w:tcW w:w="2625"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36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1155"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13.23</w:t>
            </w: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noWrap w:val="0"/>
            <w:vAlign w:val="center"/>
          </w:tcPr>
          <w:p>
            <w:pPr>
              <w:rPr>
                <w:rFonts w:hint="eastAsia" w:ascii="宋体" w:hAnsi="宋体"/>
                <w:color w:val="000000"/>
                <w:kern w:val="0"/>
                <w:sz w:val="18"/>
                <w:szCs w:val="18"/>
              </w:rPr>
            </w:pPr>
          </w:p>
        </w:tc>
        <w:tc>
          <w:tcPr>
            <w:tcW w:w="2625" w:type="dxa"/>
            <w:noWrap w:val="0"/>
            <w:vAlign w:val="center"/>
          </w:tcPr>
          <w:p>
            <w:pPr>
              <w:widowControl/>
              <w:jc w:val="left"/>
              <w:textAlignment w:val="center"/>
              <w:rPr>
                <w:rFonts w:hint="eastAsia" w:ascii="宋体" w:hAnsi="宋体"/>
                <w:color w:val="000000"/>
                <w:kern w:val="0"/>
                <w:sz w:val="18"/>
                <w:szCs w:val="18"/>
              </w:rPr>
            </w:pPr>
          </w:p>
        </w:tc>
        <w:tc>
          <w:tcPr>
            <w:tcW w:w="1365" w:type="dxa"/>
            <w:noWrap w:val="0"/>
            <w:vAlign w:val="center"/>
          </w:tcPr>
          <w:p>
            <w:pPr>
              <w:widowControl/>
              <w:jc w:val="right"/>
              <w:textAlignment w:val="center"/>
              <w:rPr>
                <w:rFonts w:ascii="宋体" w:hAnsi="宋体"/>
                <w:color w:val="000000"/>
                <w:kern w:val="0"/>
                <w:sz w:val="18"/>
                <w:szCs w:val="18"/>
              </w:rPr>
            </w:pPr>
          </w:p>
        </w:tc>
        <w:tc>
          <w:tcPr>
            <w:tcW w:w="1155" w:type="dxa"/>
            <w:noWrap w:val="0"/>
            <w:vAlign w:val="center"/>
          </w:tcPr>
          <w:p>
            <w:pPr>
              <w:widowControl/>
              <w:jc w:val="right"/>
              <w:textAlignment w:val="center"/>
              <w:rPr>
                <w:rFonts w:ascii="宋体" w:hAnsi="宋体"/>
                <w:color w:val="000000"/>
                <w:kern w:val="0"/>
                <w:sz w:val="18"/>
                <w:szCs w:val="18"/>
              </w:rPr>
            </w:pPr>
          </w:p>
        </w:tc>
        <w:tc>
          <w:tcPr>
            <w:tcW w:w="1257"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c>
          <w:tcPr>
            <w:tcW w:w="1575" w:type="dxa"/>
            <w:noWrap w:val="0"/>
            <w:vAlign w:val="center"/>
          </w:tcPr>
          <w:p>
            <w:pPr>
              <w:widowControl/>
              <w:jc w:val="right"/>
              <w:textAlignment w:val="center"/>
              <w:rPr>
                <w:rFonts w:ascii="宋体" w:hAnsi="宋体"/>
                <w:color w:val="000000"/>
                <w:kern w:val="0"/>
                <w:sz w:val="18"/>
                <w:szCs w:val="18"/>
              </w:rPr>
            </w:pPr>
          </w:p>
        </w:tc>
      </w:tr>
      <w:bookmarkEnd w:id="16"/>
      <w:permEnd w:id="42"/>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8" w:name="PO_part2Table1Remark3"/>
      <w:r>
        <w:rPr>
          <w:rFonts w:hint="eastAsia" w:ascii="宋体" w:hAnsi="宋体" w:cs="宋体"/>
          <w:color w:val="000000"/>
          <w:kern w:val="0"/>
          <w:sz w:val="18"/>
          <w:szCs w:val="18"/>
          <w:lang w:bidi="ar"/>
        </w:rPr>
        <w:t xml:space="preserve"> </w:t>
      </w:r>
      <w:permStart w:id="4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43"/>
      <w:r>
        <w:rPr>
          <w:rFonts w:hint="eastAsia" w:ascii="宋体" w:hAnsi="宋体" w:cs="宋体"/>
          <w:color w:val="000000"/>
          <w:kern w:val="0"/>
          <w:sz w:val="18"/>
          <w:szCs w:val="18"/>
          <w:lang w:bidi="ar"/>
        </w:rPr>
        <w:t xml:space="preserve"> </w:t>
      </w:r>
      <w:bookmarkEnd w:id="18"/>
    </w:p>
    <w:p>
      <w:pPr>
        <w:rPr>
          <w:rFonts w:hint="eastAsia"/>
        </w:rPr>
      </w:pPr>
      <w:bookmarkStart w:id="19" w:name="PO_part2Table4"/>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lang w:eastAsia="zh-CN"/>
              </w:rPr>
              <w:t>东莞松山湖高新技术产业开发区教育管理中心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3544" w:type="dxa"/>
            <w:tcBorders>
              <w:top w:val="single" w:color="auto" w:sz="4" w:space="0"/>
            </w:tcBorders>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noWrap w:val="0"/>
            <w:vAlign w:val="center"/>
          </w:tcPr>
          <w:p>
            <w:pPr>
              <w:jc w:val="right"/>
              <w:rPr>
                <w:sz w:val="18"/>
                <w:szCs w:val="18"/>
              </w:rPr>
            </w:pPr>
            <w:r>
              <w:rPr>
                <w:rFonts w:hint="eastAsia" w:ascii="宋体" w:hAnsi="宋体"/>
                <w:color w:val="000000"/>
                <w:sz w:val="18"/>
                <w:szCs w:val="18"/>
              </w:rPr>
              <w:t>0.00</w:t>
            </w: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w:t>
            </w:r>
            <w:r>
              <w:rPr>
                <w:rFonts w:hint="eastAsia" w:ascii="宋体" w:hAnsi="宋体"/>
                <w:color w:val="000000"/>
                <w:kern w:val="0"/>
                <w:sz w:val="18"/>
                <w:szCs w:val="18"/>
                <w:lang w:val="en-US" w:eastAsia="zh-CN"/>
              </w:rPr>
              <w:t>工业</w:t>
            </w:r>
            <w:r>
              <w:rPr>
                <w:rFonts w:hint="eastAsia" w:ascii="宋体" w:hAnsi="宋体"/>
                <w:color w:val="000000"/>
                <w:kern w:val="0"/>
                <w:sz w:val="18"/>
                <w:szCs w:val="18"/>
              </w:rPr>
              <w:t>信息等支出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一</w:t>
            </w:r>
            <w:r>
              <w:rPr>
                <w:rFonts w:hint="eastAsia" w:ascii="宋体" w:hAnsi="宋体"/>
                <w:color w:val="000000"/>
                <w:kern w:val="0"/>
                <w:sz w:val="18"/>
                <w:szCs w:val="18"/>
              </w:rPr>
              <w:t>、</w:t>
            </w:r>
            <w:r>
              <w:rPr>
                <w:rFonts w:hint="eastAsia" w:ascii="宋体" w:hAnsi="宋体"/>
                <w:color w:val="000000"/>
                <w:kern w:val="0"/>
                <w:sz w:val="18"/>
                <w:szCs w:val="18"/>
                <w:lang w:val="en-US" w:eastAsia="zh-CN"/>
              </w:rPr>
              <w:t>国有资本经营预算支出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二</w:t>
            </w:r>
            <w:r>
              <w:rPr>
                <w:rFonts w:hint="eastAsia" w:ascii="宋体" w:hAnsi="宋体"/>
                <w:color w:val="000000"/>
                <w:kern w:val="0"/>
                <w:sz w:val="18"/>
                <w:szCs w:val="18"/>
              </w:rPr>
              <w:t>、灾害防治及应急管理支出</w:t>
            </w:r>
          </w:p>
        </w:tc>
        <w:tc>
          <w:tcPr>
            <w:tcW w:w="3544" w:type="dxa"/>
            <w:noWrap w:val="0"/>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三</w:t>
            </w:r>
            <w:r>
              <w:rPr>
                <w:rFonts w:hint="eastAsia" w:ascii="宋体" w:hAnsi="宋体"/>
                <w:color w:val="000000"/>
                <w:kern w:val="0"/>
                <w:sz w:val="18"/>
                <w:szCs w:val="18"/>
              </w:rPr>
              <w:t>、其他支出</w:t>
            </w:r>
          </w:p>
        </w:tc>
        <w:tc>
          <w:tcPr>
            <w:tcW w:w="3544" w:type="dxa"/>
            <w:noWrap w:val="0"/>
            <w:vAlign w:val="center"/>
          </w:tcPr>
          <w:p>
            <w:pPr>
              <w:jc w:val="right"/>
              <w:rPr>
                <w:rFonts w:hint="eastAsia"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jc w:val="left"/>
              <w:rPr>
                <w:rFonts w:ascii="宋体" w:hAnsi="宋体"/>
                <w:color w:val="000000"/>
                <w:sz w:val="18"/>
                <w:szCs w:val="18"/>
              </w:rPr>
            </w:pPr>
            <w:permStart w:id="48" w:edGrp="everyone"/>
          </w:p>
        </w:tc>
        <w:tc>
          <w:tcPr>
            <w:tcW w:w="3543" w:type="dxa"/>
            <w:noWrap w:val="0"/>
            <w:vAlign w:val="center"/>
          </w:tcPr>
          <w:p>
            <w:pPr>
              <w:jc w:val="right"/>
              <w:rPr>
                <w:rFonts w:ascii="宋体" w:hAnsi="宋体"/>
                <w:color w:val="000000"/>
                <w:sz w:val="18"/>
                <w:szCs w:val="18"/>
              </w:rPr>
            </w:pPr>
          </w:p>
        </w:tc>
        <w:tc>
          <w:tcPr>
            <w:tcW w:w="354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w:t>
            </w:r>
            <w:r>
              <w:rPr>
                <w:rFonts w:hint="eastAsia" w:ascii="宋体" w:hAnsi="宋体"/>
                <w:color w:val="000000"/>
                <w:kern w:val="0"/>
                <w:sz w:val="18"/>
                <w:szCs w:val="18"/>
                <w:lang w:val="en-US" w:eastAsia="zh-CN"/>
              </w:rPr>
              <w:t>四</w:t>
            </w:r>
            <w:r>
              <w:rPr>
                <w:rFonts w:hint="eastAsia" w:ascii="宋体" w:hAnsi="宋体"/>
                <w:color w:val="000000"/>
                <w:kern w:val="0"/>
                <w:sz w:val="18"/>
                <w:szCs w:val="18"/>
              </w:rPr>
              <w:t>、结转下年</w:t>
            </w:r>
          </w:p>
        </w:tc>
        <w:tc>
          <w:tcPr>
            <w:tcW w:w="3544" w:type="dxa"/>
            <w:noWrap w:val="0"/>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noWrap w:val="0"/>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354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1" w:name="PO_part1remark4"/>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bidi="ar"/>
        </w:rPr>
        <w:t>表中功能分类科目，根据部门实际预算编制情况编列。</w:t>
      </w:r>
      <w:permEnd w:id="51"/>
      <w:r>
        <w:rPr>
          <w:rFonts w:hint="eastAsia" w:ascii="宋体" w:hAnsi="宋体" w:cs="宋体"/>
          <w:color w:val="000000"/>
          <w:kern w:val="0"/>
          <w:sz w:val="18"/>
          <w:szCs w:val="18"/>
          <w:lang w:bidi="ar"/>
        </w:rPr>
        <w:t xml:space="preserve"> </w:t>
      </w:r>
      <w:bookmarkEnd w:id="21"/>
    </w:p>
    <w:p>
      <w:pPr>
        <w:rPr>
          <w:rFonts w:hint="eastAsia"/>
        </w:rPr>
      </w:pPr>
      <w:bookmarkStart w:id="22" w:name="PO_part2Table5"/>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lang w:eastAsia="zh-CN"/>
              </w:rPr>
              <w:t>东莞松山湖高新技术产业开发区教育管理中心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noWrap w:val="0"/>
            <w:vAlign w:val="center"/>
          </w:tcPr>
          <w:p>
            <w:pPr>
              <w:jc w:val="center"/>
              <w:rPr>
                <w:rFonts w:hint="eastAsia"/>
                <w:sz w:val="18"/>
                <w:szCs w:val="18"/>
              </w:rPr>
            </w:pPr>
          </w:p>
        </w:tc>
        <w:tc>
          <w:tcPr>
            <w:tcW w:w="3675" w:type="dxa"/>
            <w:gridSpan w:val="2"/>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4,716.92</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1,087.40</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3,629.52</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permStart w:id="56" w:edGrp="everyone"/>
            <w:r>
              <w:rPr>
                <w:rFonts w:hint="eastAsia" w:ascii="宋体" w:hAnsi="宋体" w:eastAsia="宋体" w:cs="宋体"/>
                <w:i w:val="0"/>
                <w:iCs w:val="0"/>
                <w:color w:val="000000"/>
                <w:kern w:val="0"/>
                <w:sz w:val="20"/>
                <w:szCs w:val="20"/>
                <w:u w:val="none"/>
                <w:lang w:val="en-US" w:eastAsia="zh-CN" w:bidi="ar"/>
              </w:rPr>
              <w:t>[205]教育支出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4,703.69</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1,074.17</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[20501]教育管理事务</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2,644.69</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1,074.17</w:t>
            </w: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eastAsia="宋体" w:cs="Times New Roman"/>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[2050101]行政运行</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1,074.17</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1,074.17</w:t>
            </w:r>
          </w:p>
        </w:tc>
        <w:tc>
          <w:tcPr>
            <w:tcW w:w="430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[2050102]一般行政管理事务</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817.00</w:t>
            </w:r>
          </w:p>
        </w:tc>
        <w:tc>
          <w:tcPr>
            <w:tcW w:w="2310"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[2050199]其他教育管理事务支出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753.52</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[20599]其他教育支出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2,059.00</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[2059999]其他教育支出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2,059.00</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[221]住房保障支出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13.23</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[22102]住房改革支出</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13.23</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[2210201]住房公积金</w:t>
            </w:r>
          </w:p>
        </w:tc>
        <w:tc>
          <w:tcPr>
            <w:tcW w:w="3675"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13.23</w:t>
            </w: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noWrap w:val="0"/>
            <w:vAlign w:val="center"/>
          </w:tcPr>
          <w:p>
            <w:pPr>
              <w:widowControl/>
              <w:textAlignment w:val="center"/>
              <w:rPr>
                <w:rFonts w:hint="eastAsia" w:ascii="宋体" w:hAnsi="宋体"/>
                <w:color w:val="000000"/>
                <w:kern w:val="0"/>
                <w:sz w:val="18"/>
                <w:szCs w:val="18"/>
              </w:rPr>
            </w:pPr>
          </w:p>
        </w:tc>
        <w:tc>
          <w:tcPr>
            <w:tcW w:w="3675" w:type="dxa"/>
            <w:gridSpan w:val="2"/>
            <w:noWrap w:val="0"/>
            <w:vAlign w:val="center"/>
          </w:tcPr>
          <w:p>
            <w:pPr>
              <w:widowControl/>
              <w:jc w:val="right"/>
              <w:textAlignment w:val="center"/>
              <w:rPr>
                <w:rFonts w:hint="eastAsia" w:ascii="宋体" w:hAnsi="宋体"/>
                <w:color w:val="000000"/>
                <w:kern w:val="0"/>
                <w:sz w:val="18"/>
                <w:szCs w:val="18"/>
              </w:rPr>
            </w:pPr>
          </w:p>
        </w:tc>
        <w:tc>
          <w:tcPr>
            <w:tcW w:w="2310" w:type="dxa"/>
            <w:noWrap w:val="0"/>
            <w:vAlign w:val="center"/>
          </w:tcPr>
          <w:p>
            <w:pPr>
              <w:jc w:val="right"/>
              <w:rPr>
                <w:rFonts w:hint="eastAsia" w:ascii="宋体" w:hAnsi="宋体"/>
                <w:color w:val="000000"/>
                <w:sz w:val="18"/>
                <w:szCs w:val="18"/>
              </w:rPr>
            </w:pPr>
          </w:p>
        </w:tc>
        <w:tc>
          <w:tcPr>
            <w:tcW w:w="4302" w:type="dxa"/>
            <w:noWrap w:val="0"/>
            <w:vAlign w:val="center"/>
          </w:tcPr>
          <w:p>
            <w:pPr>
              <w:jc w:val="right"/>
              <w:rPr>
                <w:rFonts w:hint="eastAsia" w:ascii="宋体" w:hAnsi="宋体"/>
                <w:color w:val="000000"/>
                <w:sz w:val="18"/>
                <w:szCs w:val="18"/>
              </w:rPr>
            </w:pPr>
          </w:p>
        </w:tc>
      </w:tr>
      <w:bookmarkEnd w:id="22"/>
      <w:permEnd w:id="56"/>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4" w:name="PO_part1remark5"/>
      <w:r>
        <w:rPr>
          <w:rFonts w:hint="eastAsia" w:ascii="宋体" w:hAnsi="宋体" w:cs="宋体"/>
          <w:color w:val="000000"/>
          <w:kern w:val="0"/>
          <w:sz w:val="18"/>
          <w:szCs w:val="18"/>
          <w:lang w:bidi="ar"/>
        </w:rPr>
        <w:t xml:space="preserve"> </w:t>
      </w:r>
      <w:permStart w:id="5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57"/>
      <w:r>
        <w:rPr>
          <w:rFonts w:hint="eastAsia" w:ascii="宋体" w:hAnsi="宋体" w:cs="宋体"/>
          <w:color w:val="000000"/>
          <w:kern w:val="0"/>
          <w:sz w:val="18"/>
          <w:szCs w:val="18"/>
          <w:lang w:bidi="ar"/>
        </w:rPr>
        <w:t xml:space="preserve"> </w:t>
      </w:r>
      <w:bookmarkEnd w:id="24"/>
    </w:p>
    <w:p>
      <w:pPr>
        <w:rPr>
          <w:rFonts w:hint="eastAsia"/>
        </w:rPr>
      </w:pPr>
      <w:bookmarkStart w:id="25" w:name="PO_part2Table6"/>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lang w:eastAsia="zh-CN"/>
              </w:rPr>
              <w:t>东莞松山湖高新技术产业开发区教育管理中心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1,087.40</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permStart w:id="60" w:edGrp="everyone"/>
            <w:r>
              <w:rPr>
                <w:rFonts w:hint="eastAsia" w:ascii="宋体" w:hAnsi="宋体" w:eastAsia="宋体" w:cs="宋体"/>
                <w:i w:val="0"/>
                <w:iCs w:val="0"/>
                <w:color w:val="000000"/>
                <w:kern w:val="0"/>
                <w:sz w:val="20"/>
                <w:szCs w:val="20"/>
                <w:u w:val="none"/>
                <w:lang w:val="en-US" w:eastAsia="zh-CN" w:bidi="ar"/>
              </w:rPr>
              <w:t>[301]工资福利支出</w:t>
            </w:r>
          </w:p>
        </w:tc>
        <w:tc>
          <w:tcPr>
            <w:tcW w:w="6857" w:type="dxa"/>
            <w:noWrap w:val="0"/>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20"/>
                <w:szCs w:val="20"/>
                <w:u w:val="none"/>
                <w:lang w:val="en-US" w:eastAsia="zh-CN" w:bidi="ar"/>
              </w:rPr>
              <w:t>1,063.88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[30101]基本工资</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[30102]津贴补贴</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 xml:space="preserve">  [30103]奖金</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[30107]绩效工资</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[30108]机关事业单位基本养老保险缴费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[30109]职业年金缴费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[30110]职工基本医疗保险缴费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[30112]其他社会保障缴费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[30113]住房公积金</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[302]商品和服务支出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[30204]手续费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[30211]差旅费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[30216]培训费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[30217]公务接待费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[30228]工会经费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[30229]福利费</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[30299]其他商品和服务支出</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[303]对个人和家庭的补助</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[30302]退休费</w:t>
            </w:r>
          </w:p>
        </w:tc>
        <w:tc>
          <w:tcPr>
            <w:tcW w:w="6857" w:type="dxa"/>
            <w:noWrap w:val="0"/>
            <w:vAlign w:val="center"/>
          </w:tcPr>
          <w:p>
            <w:pPr>
              <w:keepNext w:val="0"/>
              <w:keepLines w:val="0"/>
              <w:widowControl/>
              <w:suppressLineNumbers w:val="0"/>
              <w:jc w:val="righ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[30307]医疗费补助</w:t>
            </w:r>
          </w:p>
        </w:tc>
        <w:tc>
          <w:tcPr>
            <w:tcW w:w="685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0.41</w:t>
            </w:r>
          </w:p>
        </w:tc>
      </w:tr>
      <w:permEnd w:id="60"/>
    </w:tbl>
    <w:p>
      <w:pPr>
        <w:rPr>
          <w:rFonts w:hint="default" w:ascii="宋体" w:hAnsi="宋体" w:eastAsia="宋体" w:cs="宋体"/>
          <w:color w:val="000000"/>
          <w:kern w:val="0"/>
          <w:sz w:val="18"/>
          <w:szCs w:val="18"/>
          <w:lang w:val="en-US" w:eastAsia="zh-CN"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7" w:name="PO_part1remark6"/>
      <w:r>
        <w:rPr>
          <w:rFonts w:hint="eastAsia" w:ascii="宋体" w:hAnsi="宋体" w:cs="宋体"/>
          <w:color w:val="000000"/>
          <w:kern w:val="0"/>
          <w:sz w:val="18"/>
          <w:szCs w:val="18"/>
          <w:lang w:bidi="ar"/>
        </w:rPr>
        <w:t xml:space="preserve"> </w:t>
      </w:r>
      <w:permStart w:id="6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61"/>
      <w:r>
        <w:rPr>
          <w:rFonts w:hint="eastAsia" w:ascii="宋体" w:hAnsi="宋体" w:cs="宋体"/>
          <w:color w:val="000000"/>
          <w:kern w:val="0"/>
          <w:sz w:val="18"/>
          <w:szCs w:val="18"/>
          <w:lang w:bidi="ar"/>
        </w:rPr>
        <w:t xml:space="preserve"> </w:t>
      </w:r>
      <w:bookmarkEnd w:id="27"/>
      <w:r>
        <w:rPr>
          <w:rFonts w:hint="eastAsia" w:ascii="宋体" w:hAnsi="宋体" w:cs="宋体"/>
          <w:color w:val="000000"/>
          <w:kern w:val="0"/>
          <w:sz w:val="18"/>
          <w:szCs w:val="18"/>
          <w:lang w:val="en-US" w:eastAsia="zh-CN" w:bidi="ar"/>
        </w:rPr>
        <w:t xml:space="preserve"> </w:t>
      </w:r>
      <w:bookmarkEnd w:id="25"/>
      <w:r>
        <w:rPr>
          <w:rFonts w:hint="eastAsia" w:ascii="宋体" w:hAnsi="宋体" w:cs="宋体"/>
          <w:color w:val="000000"/>
          <w:kern w:val="0"/>
          <w:sz w:val="18"/>
          <w:szCs w:val="18"/>
          <w:lang w:val="en-US" w:eastAsia="zh-CN" w:bidi="ar"/>
        </w:rPr>
        <w:t xml:space="preserve"> </w:t>
      </w:r>
    </w:p>
    <w:p>
      <w:pPr>
        <w:rPr>
          <w:rFonts w:hint="eastAsia"/>
        </w:rPr>
      </w:pPr>
      <w:bookmarkStart w:id="28" w:name="PO_part2Table8"/>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lang w:eastAsia="zh-CN"/>
              </w:rPr>
              <w:t>东莞松山湖高新技术产业开发区教育管理中心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0.65</w:t>
            </w:r>
          </w:p>
        </w:tc>
        <w:tc>
          <w:tcPr>
            <w:tcW w:w="220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0.65</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noWrap w:val="0"/>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0.65</w:t>
            </w:r>
          </w:p>
        </w:tc>
        <w:tc>
          <w:tcPr>
            <w:tcW w:w="2204"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0.65</w:t>
            </w:r>
          </w:p>
        </w:tc>
        <w:tc>
          <w:tcPr>
            <w:tcW w:w="2204" w:type="dxa"/>
            <w:noWrap w:val="0"/>
            <w:vAlign w:val="center"/>
          </w:tcPr>
          <w:p>
            <w:pPr>
              <w:jc w:val="right"/>
              <w:rPr>
                <w:sz w:val="18"/>
                <w:szCs w:val="18"/>
              </w:rPr>
            </w:pPr>
            <w:r>
              <w:rPr>
                <w:rFonts w:hint="eastAsia" w:ascii="宋体" w:hAnsi="宋体"/>
                <w:color w:val="000000"/>
                <w:sz w:val="18"/>
                <w:szCs w:val="18"/>
              </w:rPr>
              <w:t>0.00</w:t>
            </w:r>
          </w:p>
        </w:tc>
        <w:tc>
          <w:tcPr>
            <w:tcW w:w="2204" w:type="dxa"/>
            <w:noWrap w:val="0"/>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0" w:name="PO_part1remark7"/>
      <w:r>
        <w:rPr>
          <w:rFonts w:hint="eastAsia" w:ascii="宋体" w:hAnsi="宋体" w:cs="宋体"/>
          <w:color w:val="000000"/>
          <w:kern w:val="0"/>
          <w:sz w:val="18"/>
          <w:szCs w:val="18"/>
          <w:lang w:bidi="ar"/>
        </w:rPr>
        <w:t xml:space="preserve"> </w:t>
      </w:r>
      <w:permStart w:id="91"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1"/>
      <w:r>
        <w:rPr>
          <w:rFonts w:hint="eastAsia" w:ascii="宋体" w:hAnsi="宋体" w:cs="宋体"/>
          <w:color w:val="000000"/>
          <w:kern w:val="0"/>
          <w:sz w:val="18"/>
          <w:szCs w:val="18"/>
          <w:lang w:bidi="ar"/>
        </w:rPr>
        <w:t xml:space="preserve"> </w:t>
      </w:r>
      <w:bookmarkEnd w:id="30"/>
    </w:p>
    <w:p>
      <w:pPr>
        <w:rPr>
          <w:rFonts w:hint="eastAsia"/>
        </w:rPr>
      </w:pPr>
      <w:bookmarkStart w:id="31" w:name="PO_part2Table9"/>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lang w:eastAsia="zh-CN"/>
              </w:rPr>
              <w:t>东莞松山湖高新技术产业开发区教育管理中心</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permStart w:id="96" w:edGrp="everyone"/>
            <w:r>
              <w:rPr>
                <w:rFonts w:hint="eastAsia" w:ascii="宋体" w:hAnsi="宋体"/>
                <w:color w:val="000000"/>
                <w:kern w:val="0"/>
                <w:sz w:val="18"/>
                <w:szCs w:val="18"/>
              </w:rPr>
              <w:t>229</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其他支出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彩票公益金安排的支出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2296003</w:t>
            </w:r>
          </w:p>
        </w:tc>
        <w:tc>
          <w:tcPr>
            <w:tcW w:w="3364" w:type="dxa"/>
            <w:noWrap w:val="0"/>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用于体育事业的彩票公益金支出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2296004</w:t>
            </w:r>
          </w:p>
        </w:tc>
        <w:tc>
          <w:tcPr>
            <w:tcW w:w="3364" w:type="dxa"/>
            <w:noWrap w:val="0"/>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用于教育事业的彩票公益金支出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3" w:name="PO_part1remark8"/>
      <w:r>
        <w:rPr>
          <w:rFonts w:hint="eastAsia" w:ascii="宋体" w:hAnsi="宋体" w:cs="宋体"/>
          <w:color w:val="000000"/>
          <w:kern w:val="0"/>
          <w:sz w:val="18"/>
          <w:szCs w:val="18"/>
          <w:lang w:bidi="ar"/>
        </w:rPr>
        <w:t xml:space="preserve"> </w:t>
      </w:r>
      <w:permStart w:id="9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97"/>
      <w:r>
        <w:rPr>
          <w:rFonts w:hint="eastAsia" w:ascii="宋体" w:hAnsi="宋体" w:cs="宋体"/>
          <w:color w:val="000000"/>
          <w:kern w:val="0"/>
          <w:sz w:val="18"/>
          <w:szCs w:val="18"/>
          <w:lang w:bidi="ar"/>
        </w:rPr>
        <w:t xml:space="preserve"> </w:t>
      </w:r>
      <w:bookmarkEnd w:id="33"/>
      <w:r>
        <w:rPr>
          <w:rFonts w:hint="eastAsia" w:ascii="宋体" w:hAnsi="宋体" w:cs="宋体"/>
          <w:color w:val="000000"/>
          <w:kern w:val="0"/>
          <w:sz w:val="18"/>
          <w:szCs w:val="18"/>
          <w:lang w:bidi="ar"/>
        </w:rPr>
        <w:t xml:space="preserve"> </w:t>
      </w:r>
      <w:bookmarkEnd w:id="31"/>
    </w:p>
    <w:p>
      <w:pPr>
        <w:rPr>
          <w:rFonts w:hint="eastAsia" w:ascii="宋体" w:hAnsi="宋体" w:cs="宋体"/>
          <w:color w:val="000000"/>
          <w:kern w:val="0"/>
          <w:sz w:val="18"/>
          <w:szCs w:val="18"/>
          <w:lang w:bidi="ar"/>
        </w:rPr>
      </w:pPr>
      <w:bookmarkStart w:id="34" w:name="PO_part2Table10"/>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noWrap w:val="0"/>
            <w:vAlign w:val="center"/>
          </w:tcPr>
          <w:p>
            <w:pPr>
              <w:jc w:val="center"/>
              <w:rPr>
                <w:rFonts w:hint="eastAsia"/>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lang w:eastAsia="zh-CN"/>
              </w:rPr>
              <w:t>东莞松山湖高新技术产业开发区教育管理中心</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noWrap w:val="0"/>
            <w:vAlign w:val="center"/>
          </w:tcPr>
          <w:p>
            <w:pPr>
              <w:jc w:val="center"/>
              <w:rPr>
                <w:rFonts w:hint="eastAsia"/>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noWrap w:val="0"/>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835" w:type="dxa"/>
            <w:noWrap w:val="0"/>
            <w:vAlign w:val="center"/>
          </w:tcPr>
          <w:p>
            <w:pPr>
              <w:jc w:val="left"/>
              <w:rPr>
                <w:rFonts w:hint="eastAsia" w:ascii="宋体" w:hAnsi="宋体" w:eastAsia="宋体" w:cs="Times New Roman"/>
                <w:color w:val="000000"/>
                <w:sz w:val="18"/>
                <w:szCs w:val="18"/>
              </w:rPr>
            </w:pPr>
            <w:permStart w:id="102" w:edGrp="everyone"/>
            <w:r>
              <w:rPr>
                <w:rFonts w:hint="eastAsia" w:ascii="宋体" w:hAnsi="宋体" w:eastAsia="宋体" w:cs="Times New Roman"/>
                <w:color w:val="000000"/>
                <w:sz w:val="18"/>
                <w:szCs w:val="18"/>
                <w:lang w:val="en-US" w:eastAsia="zh-CN"/>
              </w:rPr>
              <w:t>223</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国有资本经营预算支出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解决历史遗留问题及改革成本支出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2230101</w:t>
            </w:r>
          </w:p>
        </w:tc>
        <w:tc>
          <w:tcPr>
            <w:tcW w:w="3364" w:type="dxa"/>
            <w:noWrap w:val="0"/>
            <w:vAlign w:val="center"/>
          </w:tcPr>
          <w:p>
            <w:pPr>
              <w:jc w:val="left"/>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 xml:space="preserve">    </w:t>
            </w:r>
            <w:r>
              <w:rPr>
                <w:rFonts w:hint="eastAsia" w:ascii="宋体" w:hAnsi="宋体" w:eastAsia="宋体" w:cs="Times New Roman"/>
                <w:color w:val="000000"/>
                <w:sz w:val="18"/>
                <w:szCs w:val="18"/>
                <w:lang w:val="en-US" w:eastAsia="zh-CN"/>
              </w:rPr>
              <w:t>厂办大集体改革支出</w:t>
            </w:r>
          </w:p>
        </w:tc>
        <w:tc>
          <w:tcPr>
            <w:tcW w:w="2306"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2"/>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6" w:name="PO_part1remark9"/>
      <w:r>
        <w:rPr>
          <w:rFonts w:hint="eastAsia" w:ascii="宋体" w:hAnsi="宋体" w:cs="宋体"/>
          <w:color w:val="000000"/>
          <w:kern w:val="0"/>
          <w:sz w:val="18"/>
          <w:szCs w:val="18"/>
          <w:lang w:bidi="ar"/>
        </w:rPr>
        <w:t xml:space="preserve"> </w:t>
      </w:r>
      <w:permStart w:id="103"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w:t>
      </w:r>
      <w:permEnd w:id="103"/>
      <w:r>
        <w:rPr>
          <w:rFonts w:hint="eastAsia" w:ascii="宋体" w:hAnsi="宋体" w:cs="宋体"/>
          <w:color w:val="000000"/>
          <w:kern w:val="0"/>
          <w:sz w:val="18"/>
          <w:szCs w:val="18"/>
          <w:lang w:bidi="ar"/>
        </w:rPr>
        <w:t xml:space="preserve"> </w:t>
      </w:r>
      <w:bookmarkEnd w:id="36"/>
      <w:r>
        <w:rPr>
          <w:rFonts w:hint="eastAsia" w:ascii="宋体" w:hAnsi="宋体" w:cs="宋体"/>
          <w:color w:val="000000"/>
          <w:kern w:val="0"/>
          <w:sz w:val="18"/>
          <w:szCs w:val="18"/>
          <w:lang w:bidi="ar"/>
        </w:rPr>
        <w:t xml:space="preserve"> </w:t>
      </w:r>
      <w:bookmarkEnd w:id="34"/>
    </w:p>
    <w:p>
      <w:pPr>
        <w:rPr>
          <w:rFonts w:ascii="宋体" w:hAnsi="宋体" w:cs="宋体"/>
          <w:color w:val="000000"/>
          <w:kern w:val="0"/>
          <w:sz w:val="18"/>
          <w:szCs w:val="18"/>
          <w:lang w:bidi="ar"/>
        </w:rPr>
      </w:pPr>
      <w:bookmarkStart w:id="37" w:name="PO_part2Table11"/>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right"/>
              <w:rPr>
                <w:rFonts w:hint="eastAsia"/>
              </w:rPr>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noWrap w:val="0"/>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noWrap w:val="0"/>
            <w:vAlign w:val="center"/>
          </w:tcPr>
          <w:p>
            <w:pPr>
              <w:jc w:val="left"/>
              <w:rPr>
                <w:rFonts w:hint="eastAsia"/>
              </w:rPr>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lang w:eastAsia="zh-CN"/>
              </w:rPr>
              <w:t>东莞松山湖高新技术产业开发区教育管理中心</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noWrap w:val="0"/>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3,629.52</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106" w:edGrp="everyone"/>
            <w:r>
              <w:rPr>
                <w:rFonts w:hint="eastAsia" w:ascii="宋体" w:hAnsi="宋体" w:eastAsia="宋体" w:cs="宋体"/>
                <w:i w:val="0"/>
                <w:iCs w:val="0"/>
                <w:color w:val="000000"/>
                <w:kern w:val="0"/>
                <w:sz w:val="20"/>
                <w:szCs w:val="20"/>
                <w:u w:val="none"/>
                <w:lang w:val="en-US" w:eastAsia="zh-CN" w:bidi="ar"/>
              </w:rPr>
              <w:t>[301]工资福利支出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[30103]奖金</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[302]商品和服务支出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[30201]办公费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[30202]印刷费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[30206]电费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[30207]邮电费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[30213]维修（护）费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[30216]培训费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[30218]专用材料费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[30226]劳务费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[30227]委托业务费</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[30239]其他交通费用</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[30299]其他商品和服务支出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2,066.00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[310]资本性支出</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[31006]大型修缮</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[31007]信息网络及软件购置更新</w:t>
            </w:r>
          </w:p>
        </w:tc>
        <w:tc>
          <w:tcPr>
            <w:tcW w:w="7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6.52</w:t>
            </w:r>
          </w:p>
        </w:tc>
      </w:tr>
      <w:permEnd w:id="10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9" w:name="PO_part1remark10"/>
      <w:r>
        <w:rPr>
          <w:rFonts w:hint="eastAsia" w:ascii="宋体" w:hAnsi="宋体" w:cs="宋体"/>
          <w:color w:val="000000"/>
          <w:kern w:val="0"/>
          <w:sz w:val="18"/>
          <w:szCs w:val="18"/>
          <w:lang w:bidi="ar"/>
        </w:rPr>
        <w:t xml:space="preserve"> </w:t>
      </w:r>
      <w:permStart w:id="10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07"/>
      <w:r>
        <w:rPr>
          <w:rFonts w:hint="eastAsia" w:ascii="宋体" w:hAnsi="宋体" w:cs="宋体"/>
          <w:color w:val="000000"/>
          <w:kern w:val="0"/>
          <w:sz w:val="18"/>
          <w:szCs w:val="18"/>
          <w:lang w:bidi="ar"/>
        </w:rPr>
        <w:t xml:space="preserve"> </w:t>
      </w:r>
      <w:bookmarkEnd w:id="39"/>
      <w:r>
        <w:rPr>
          <w:rFonts w:hint="eastAsia" w:ascii="宋体" w:hAnsi="宋体" w:cs="宋体"/>
          <w:color w:val="000000"/>
          <w:kern w:val="0"/>
          <w:sz w:val="18"/>
          <w:szCs w:val="18"/>
          <w:lang w:bidi="ar"/>
        </w:rPr>
        <w:t xml:space="preserve"> </w:t>
      </w:r>
      <w:bookmarkEnd w:id="37"/>
    </w:p>
    <w:p>
      <w:pPr>
        <w:rPr>
          <w:rFonts w:hint="eastAsia" w:ascii="宋体" w:hAnsi="宋体" w:cs="宋体"/>
          <w:color w:val="000000"/>
          <w:kern w:val="0"/>
          <w:sz w:val="18"/>
          <w:szCs w:val="18"/>
          <w:lang w:bidi="ar"/>
        </w:rPr>
      </w:pPr>
      <w:bookmarkStart w:id="40" w:name="PO_part2Table12"/>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noWrap w:val="0"/>
            <w:vAlign w:val="center"/>
          </w:tcPr>
          <w:p>
            <w:pPr>
              <w:jc w:val="left"/>
              <w:rPr>
                <w:rFonts w:hint="eastAsia" w:ascii="宋体" w:hAnsi="宋体" w:eastAsia="宋体" w:cs="宋体"/>
                <w:color w:val="000000"/>
                <w:kern w:val="0"/>
                <w:sz w:val="18"/>
                <w:szCs w:val="18"/>
                <w:lang w:val="en-US" w:eastAsia="zh-CN" w:bidi="ar"/>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lang w:eastAsia="zh-CN"/>
              </w:rPr>
              <w:t>东莞松山湖高新技术产业开发区教育管理中心</w:t>
            </w:r>
            <w:permEnd w:id="108"/>
            <w:r>
              <w:rPr>
                <w:rFonts w:hint="eastAsia" w:ascii="宋体" w:hAnsi="宋体"/>
                <w:color w:val="000000"/>
                <w:kern w:val="0"/>
                <w:sz w:val="18"/>
                <w:szCs w:val="18"/>
                <w:lang w:val="en-US" w:eastAsia="zh-CN"/>
              </w:rPr>
              <w:t xml:space="preserve"> </w:t>
            </w:r>
            <w:bookmarkEnd w:id="41"/>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支出项目类别（资金使用单位）</w:t>
            </w:r>
          </w:p>
        </w:tc>
        <w:tc>
          <w:tcPr>
            <w:tcW w:w="1771" w:type="dxa"/>
            <w:vMerge w:val="restart"/>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  计</w:t>
            </w:r>
          </w:p>
        </w:tc>
        <w:tc>
          <w:tcPr>
            <w:tcW w:w="7088" w:type="dxa"/>
            <w:gridSpan w:val="4"/>
            <w:tcBorders>
              <w:top w:val="single" w:color="auto"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财政拨款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noWrap w:val="0"/>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1" w:type="dxa"/>
            <w:vMerge w:val="continue"/>
            <w:noWrap w:val="0"/>
            <w:vAlign w:val="center"/>
          </w:tcPr>
          <w:p>
            <w:pPr>
              <w:jc w:val="center"/>
              <w:rPr>
                <w:rFonts w:hint="eastAsia" w:ascii="宋体" w:hAnsi="宋体" w:cs="宋体"/>
                <w:color w:val="000000"/>
                <w:kern w:val="0"/>
                <w:sz w:val="18"/>
                <w:szCs w:val="18"/>
                <w:lang w:bidi="ar"/>
              </w:rPr>
            </w:pP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一般公共预算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政府性</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基金预算</w:t>
            </w:r>
          </w:p>
        </w:tc>
        <w:tc>
          <w:tcPr>
            <w:tcW w:w="1772" w:type="dxa"/>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国有资本</w:t>
            </w:r>
          </w:p>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经营预算</w:t>
            </w:r>
          </w:p>
        </w:tc>
        <w:tc>
          <w:tcPr>
            <w:tcW w:w="1772" w:type="dxa"/>
            <w:vMerge w:val="continue"/>
            <w:noWrap w:val="0"/>
            <w:vAlign w:val="center"/>
          </w:tcPr>
          <w:p>
            <w:pPr>
              <w:jc w:val="center"/>
              <w:rPr>
                <w:rFonts w:hint="eastAsia" w:ascii="宋体" w:hAnsi="宋体" w:cs="宋体"/>
                <w:color w:val="000000"/>
                <w:kern w:val="0"/>
                <w:sz w:val="18"/>
                <w:szCs w:val="18"/>
                <w:lang w:bidi="ar"/>
              </w:rPr>
            </w:pPr>
          </w:p>
        </w:tc>
        <w:tc>
          <w:tcPr>
            <w:tcW w:w="1772" w:type="dxa"/>
            <w:vMerge w:val="continue"/>
            <w:noWrap w:val="0"/>
            <w:vAlign w:val="center"/>
          </w:tcPr>
          <w:p>
            <w:pPr>
              <w:jc w:val="center"/>
              <w:rPr>
                <w:rFonts w:hint="eastAsia"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jc w:val="center"/>
              <w:rPr>
                <w:rFonts w:hint="eastAsia" w:ascii="宋体" w:hAnsi="宋体" w:cs="宋体"/>
                <w:color w:val="000000"/>
                <w:kern w:val="0"/>
                <w:sz w:val="18"/>
                <w:szCs w:val="18"/>
                <w:lang w:bidi="ar"/>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1,087.40</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1,087.40</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1,087.40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permStart w:id="116" w:edGrp="everyone"/>
            <w:r>
              <w:rPr>
                <w:rFonts w:hint="eastAsia" w:ascii="宋体" w:hAnsi="宋体" w:eastAsia="宋体" w:cs="宋体"/>
                <w:i w:val="0"/>
                <w:iCs w:val="0"/>
                <w:color w:val="000000"/>
                <w:kern w:val="0"/>
                <w:sz w:val="20"/>
                <w:szCs w:val="20"/>
                <w:u w:val="none"/>
                <w:lang w:val="en-US" w:eastAsia="zh-CN" w:bidi="ar"/>
              </w:rPr>
              <w:t xml:space="preserve">  工资和福利支出</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1,063.88</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1,063.88</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1,063.88</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12.85</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12.85</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12.85</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noWrap w:val="0"/>
            <w:vAlign w:val="center"/>
          </w:tcPr>
          <w:p>
            <w:pPr>
              <w:keepNext w:val="0"/>
              <w:keepLines w:val="0"/>
              <w:widowControl/>
              <w:suppressLineNumbers w:val="0"/>
              <w:jc w:val="left"/>
              <w:textAlignment w:val="center"/>
              <w:rPr>
                <w:rFonts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对个人和家庭的补助</w:t>
            </w:r>
          </w:p>
        </w:tc>
        <w:tc>
          <w:tcPr>
            <w:tcW w:w="1771"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10.67</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10.67</w:t>
            </w:r>
          </w:p>
        </w:tc>
        <w:tc>
          <w:tcPr>
            <w:tcW w:w="1772"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10.67</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noWrap w:val="0"/>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42" w:name="PO_part1remark11"/>
      <w:r>
        <w:rPr>
          <w:rFonts w:hint="eastAsia" w:ascii="宋体" w:hAnsi="宋体" w:cs="宋体"/>
          <w:color w:val="000000"/>
          <w:kern w:val="0"/>
          <w:sz w:val="18"/>
          <w:szCs w:val="18"/>
          <w:lang w:bidi="ar"/>
        </w:rPr>
        <w:t xml:space="preserve"> </w:t>
      </w:r>
      <w:permStart w:id="117"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17"/>
      <w:r>
        <w:rPr>
          <w:rFonts w:hint="eastAsia" w:ascii="宋体" w:hAnsi="宋体" w:cs="宋体"/>
          <w:color w:val="000000"/>
          <w:kern w:val="0"/>
          <w:sz w:val="18"/>
          <w:szCs w:val="18"/>
          <w:lang w:bidi="ar"/>
        </w:rPr>
        <w:t xml:space="preserve"> </w:t>
      </w:r>
      <w:bookmarkEnd w:id="42"/>
      <w:r>
        <w:rPr>
          <w:rFonts w:hint="eastAsia" w:ascii="宋体" w:hAnsi="宋体" w:cs="宋体"/>
          <w:color w:val="000000"/>
          <w:kern w:val="0"/>
          <w:sz w:val="18"/>
          <w:szCs w:val="18"/>
          <w:lang w:bidi="ar"/>
        </w:rPr>
        <w:t xml:space="preserve"> </w:t>
      </w:r>
      <w:bookmarkEnd w:id="40"/>
    </w:p>
    <w:p>
      <w:pPr>
        <w:rPr>
          <w:rFonts w:ascii="宋体" w:hAnsi="宋体" w:cs="宋体"/>
          <w:color w:val="000000"/>
          <w:kern w:val="0"/>
          <w:sz w:val="18"/>
          <w:szCs w:val="18"/>
          <w:lang w:bidi="ar"/>
        </w:rPr>
      </w:pPr>
      <w:bookmarkStart w:id="43" w:name="PO_part2Table13"/>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noWrap w:val="0"/>
            <w:vAlign w:val="center"/>
          </w:tcPr>
          <w:p>
            <w:pPr>
              <w:rPr>
                <w:rFonts w:hint="eastAsia" w:ascii="宋体" w:hAnsi="宋体" w:cs="宋体"/>
                <w:color w:val="000000"/>
                <w:kern w:val="0"/>
                <w:sz w:val="18"/>
                <w:szCs w:val="18"/>
                <w:lang w:bidi="ar"/>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lang w:eastAsia="zh-CN"/>
              </w:rPr>
              <w:t>莞松山湖高新技术产业开发区教育管理中心</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noWrap w:val="0"/>
            <w:vAlign w:val="center"/>
          </w:tcPr>
          <w:p>
            <w:pPr>
              <w:jc w:val="right"/>
              <w:rPr>
                <w:rFonts w:hint="eastAsia" w:ascii="宋体" w:hAnsi="宋体" w:cs="宋体"/>
                <w:color w:val="000000"/>
                <w:kern w:val="0"/>
                <w:sz w:val="18"/>
                <w:szCs w:val="18"/>
                <w:lang w:bidi="ar"/>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支出项目类别（资金使用单位）</w:t>
            </w:r>
          </w:p>
        </w:tc>
        <w:tc>
          <w:tcPr>
            <w:tcW w:w="1493"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总  计</w:t>
            </w:r>
          </w:p>
        </w:tc>
        <w:tc>
          <w:tcPr>
            <w:tcW w:w="5561" w:type="dxa"/>
            <w:gridSpan w:val="4"/>
            <w:tcBorders>
              <w:top w:val="single" w:color="auto" w:sz="4" w:space="0"/>
            </w:tcBorders>
            <w:noWrap w:val="0"/>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财政专户拨款</w:t>
            </w:r>
          </w:p>
        </w:tc>
        <w:tc>
          <w:tcPr>
            <w:tcW w:w="1418"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其他资金</w:t>
            </w:r>
          </w:p>
        </w:tc>
        <w:tc>
          <w:tcPr>
            <w:tcW w:w="2835" w:type="dxa"/>
            <w:vMerge w:val="restart"/>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noWrap w:val="0"/>
            <w:vAlign w:val="center"/>
          </w:tcPr>
          <w:p>
            <w:pPr>
              <w:jc w:val="center"/>
              <w:rPr>
                <w:rFonts w:hint="eastAsia" w:ascii="宋体" w:hAnsi="宋体" w:eastAsia="宋体" w:cs="宋体"/>
                <w:color w:val="000000"/>
                <w:kern w:val="0"/>
                <w:sz w:val="18"/>
                <w:szCs w:val="18"/>
                <w:lang w:bidi="ar"/>
              </w:rPr>
            </w:pPr>
          </w:p>
        </w:tc>
        <w:tc>
          <w:tcPr>
            <w:tcW w:w="1493" w:type="dxa"/>
            <w:vMerge w:val="continue"/>
            <w:noWrap w:val="0"/>
            <w:vAlign w:val="center"/>
          </w:tcPr>
          <w:p>
            <w:pPr>
              <w:jc w:val="center"/>
              <w:rPr>
                <w:rFonts w:hint="eastAsia" w:ascii="宋体" w:hAnsi="宋体" w:eastAsia="宋体" w:cs="宋体"/>
                <w:color w:val="000000"/>
                <w:kern w:val="0"/>
                <w:sz w:val="18"/>
                <w:szCs w:val="18"/>
                <w:lang w:bidi="ar"/>
              </w:rPr>
            </w:pPr>
          </w:p>
        </w:tc>
        <w:tc>
          <w:tcPr>
            <w:tcW w:w="1308"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1417"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一般公共预算</w:t>
            </w:r>
          </w:p>
        </w:tc>
        <w:tc>
          <w:tcPr>
            <w:tcW w:w="1419"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政府性</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基金预算</w:t>
            </w:r>
          </w:p>
        </w:tc>
        <w:tc>
          <w:tcPr>
            <w:tcW w:w="1417" w:type="dxa"/>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国有资本</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经营预算</w:t>
            </w: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1418" w:type="dxa"/>
            <w:vMerge w:val="continue"/>
            <w:noWrap w:val="0"/>
            <w:vAlign w:val="top"/>
          </w:tcPr>
          <w:p>
            <w:pPr>
              <w:rPr>
                <w:rFonts w:hint="eastAsia" w:ascii="宋体" w:hAnsi="宋体" w:eastAsia="宋体" w:cs="宋体"/>
                <w:color w:val="000000"/>
                <w:kern w:val="0"/>
                <w:sz w:val="18"/>
                <w:szCs w:val="18"/>
                <w:lang w:bidi="ar"/>
              </w:rPr>
            </w:pPr>
          </w:p>
        </w:tc>
        <w:tc>
          <w:tcPr>
            <w:tcW w:w="2835" w:type="dxa"/>
            <w:vMerge w:val="continue"/>
            <w:noWrap w:val="0"/>
            <w:vAlign w:val="top"/>
          </w:tcPr>
          <w:p>
            <w:pPr>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jc w:val="center"/>
              <w:rPr>
                <w:rFonts w:hint="eastAsia" w:ascii="宋体" w:hAnsi="宋体" w:eastAsia="宋体" w:cs="宋体"/>
                <w:color w:val="000000"/>
                <w:kern w:val="0"/>
                <w:sz w:val="18"/>
                <w:szCs w:val="18"/>
                <w:lang w:bidi="ar"/>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eastAsia="宋体" w:cs="宋体"/>
                <w:color w:val="000000"/>
                <w:kern w:val="0"/>
                <w:sz w:val="18"/>
                <w:szCs w:val="18"/>
              </w:rPr>
              <w:t>合    计</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3,629.52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3,629.52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3,629.52</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XX</w:t>
            </w: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permStart w:id="127" w:edGrp="everyone"/>
            <w:r>
              <w:rPr>
                <w:rFonts w:hint="eastAsia" w:ascii="宋体" w:hAnsi="宋体" w:eastAsia="宋体" w:cs="宋体"/>
                <w:i w:val="0"/>
                <w:iCs w:val="0"/>
                <w:color w:val="000000"/>
                <w:kern w:val="0"/>
                <w:sz w:val="20"/>
                <w:szCs w:val="20"/>
                <w:u w:val="none"/>
                <w:lang w:val="en-US" w:eastAsia="zh-CN" w:bidi="ar"/>
              </w:rPr>
              <w:t>园区国家义务教育质量监测报告</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 xml:space="preserve"> 基础教育教研经费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135.00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教师招聘费用</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160.00</w:t>
            </w:r>
          </w:p>
        </w:tc>
        <w:tc>
          <w:tcPr>
            <w:tcW w:w="1419"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7"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1418" w:type="dxa"/>
            <w:noWrap w:val="0"/>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2835" w:type="dxa"/>
            <w:noWrap w:val="0"/>
            <w:vAlign w:val="center"/>
          </w:tcPr>
          <w:p>
            <w:pPr>
              <w:jc w:val="left"/>
              <w:rPr>
                <w:rFonts w:hint="eastAsia" w:ascii="宋体" w:hAnsi="宋体" w:eastAsia="宋体" w:cs="宋体"/>
                <w:sz w:val="18"/>
                <w:szCs w:val="18"/>
              </w:rPr>
            </w:pPr>
            <w:r>
              <w:rPr>
                <w:rFonts w:hint="eastAsia" w:ascii="宋体" w:hAnsi="宋体" w:eastAsia="宋体" w:cs="宋体"/>
                <w:color w:val="000000"/>
                <w:kern w:val="0"/>
                <w:sz w:val="18"/>
                <w:szCs w:val="18"/>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社会家庭教育学习经费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教师培训</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水电费补助</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非经营性物业日常绿化/维护经费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电话费及邮电费补助</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学校聘用人员经费(其他聘员/教师)</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运行维护经费（其他专用设备）</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货物购置类项目（教学设备购置）</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活动中心信息化管理系统服务</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6.52</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6.52</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6.52</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活动中心组织策划活动费用</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托管活动中心专项资金</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活动中心场地完善与改造</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青少年社团品牌建设</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名师（校长、班主任）工作室补助经费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活动中心校园文化建设</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活动中心校本教材/招生简章印刷</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中高考考务经费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活动中心日常运营费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28.80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28.80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28.80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少年科学院建设</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园区课后托管服务平台软件运营服务费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xml:space="preserve"> 基金会经费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基金会资金使用计划主要用于奖励园区教育工作先进单位、先进个人及奖励教师专业发展等。相关资金筹集方案及用款计划，将于基金会成立后，制订详细方案，并报理事会通过。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noWrap w:val="0"/>
            <w:vAlign w:val="center"/>
          </w:tcPr>
          <w:p>
            <w:pPr>
              <w:keepNext w:val="0"/>
              <w:keepLines w:val="0"/>
              <w:widowControl/>
              <w:suppressLineNumbers w:val="0"/>
              <w:jc w:val="left"/>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老年大学经费</w:t>
            </w:r>
          </w:p>
        </w:tc>
        <w:tc>
          <w:tcPr>
            <w:tcW w:w="1493"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308"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417"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419" w:type="dxa"/>
            <w:noWrap w:val="0"/>
            <w:vAlign w:val="center"/>
          </w:tcPr>
          <w:p>
            <w:pPr>
              <w:jc w:val="right"/>
              <w:rPr>
                <w:rFonts w:hint="eastAsia" w:ascii="宋体" w:hAnsi="宋体" w:eastAsia="宋体" w:cs="宋体"/>
                <w:color w:val="000000"/>
                <w:sz w:val="18"/>
                <w:szCs w:val="18"/>
              </w:rPr>
            </w:pPr>
          </w:p>
        </w:tc>
        <w:tc>
          <w:tcPr>
            <w:tcW w:w="1417"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1418" w:type="dxa"/>
            <w:noWrap w:val="0"/>
            <w:vAlign w:val="center"/>
          </w:tcPr>
          <w:p>
            <w:pPr>
              <w:jc w:val="right"/>
              <w:rPr>
                <w:rFonts w:hint="eastAsia" w:ascii="宋体" w:hAnsi="宋体" w:eastAsia="宋体" w:cs="宋体"/>
                <w:color w:val="000000"/>
                <w:sz w:val="18"/>
                <w:szCs w:val="18"/>
              </w:rPr>
            </w:pPr>
          </w:p>
        </w:tc>
        <w:tc>
          <w:tcPr>
            <w:tcW w:w="2835" w:type="dxa"/>
            <w:noWrap w:val="0"/>
            <w:vAlign w:val="center"/>
          </w:tcPr>
          <w:p>
            <w:pPr>
              <w:jc w:val="left"/>
              <w:rPr>
                <w:rFonts w:hint="eastAsia" w:ascii="宋体" w:hAnsi="宋体" w:eastAsia="宋体" w:cs="宋体"/>
                <w:color w:val="000000"/>
                <w:kern w:val="0"/>
                <w:sz w:val="18"/>
                <w:szCs w:val="18"/>
              </w:rPr>
            </w:pPr>
          </w:p>
        </w:tc>
      </w:tr>
      <w:permEnd w:id="127"/>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45" w:name="PO_part1remark12"/>
      <w:r>
        <w:rPr>
          <w:rFonts w:hint="eastAsia" w:ascii="宋体" w:hAnsi="宋体" w:cs="宋体"/>
          <w:color w:val="000000"/>
          <w:kern w:val="0"/>
          <w:sz w:val="18"/>
          <w:szCs w:val="18"/>
          <w:lang w:bidi="ar"/>
        </w:rPr>
        <w:t xml:space="preserve"> </w:t>
      </w:r>
      <w:permStart w:id="128" w:edGrp="everyone"/>
      <w:r>
        <w:rPr>
          <w:rFonts w:hint="eastAsia" w:ascii="宋体" w:hAnsi="宋体" w:eastAsia="宋体" w:cs="宋体"/>
          <w:color w:val="000000"/>
          <w:kern w:val="0"/>
          <w:sz w:val="18"/>
          <w:szCs w:val="18"/>
          <w:lang w:eastAsia="zh-CN" w:bidi="ar"/>
        </w:rPr>
        <w:t>无数据的部门请增加“本表本年无发生额”等表述；有数据的部门请根据实际情况进行备注，如无需备注事项，请写“无”；未编制并批复此表的地区，此表为空表，并备注”按规定，本年本部门预算暂未编制本表”等表述。</w:t>
      </w:r>
      <w:permEnd w:id="128"/>
      <w:r>
        <w:rPr>
          <w:rFonts w:hint="eastAsia" w:ascii="宋体" w:hAnsi="宋体" w:cs="宋体"/>
          <w:color w:val="000000"/>
          <w:kern w:val="0"/>
          <w:sz w:val="18"/>
          <w:szCs w:val="18"/>
          <w:lang w:bidi="ar"/>
        </w:rPr>
        <w:t xml:space="preserve"> </w:t>
      </w:r>
      <w:bookmarkEnd w:id="45"/>
      <w:r>
        <w:rPr>
          <w:rFonts w:hint="eastAsia" w:ascii="宋体" w:hAnsi="宋体" w:cs="宋体"/>
          <w:color w:val="000000"/>
          <w:kern w:val="0"/>
          <w:sz w:val="18"/>
          <w:szCs w:val="18"/>
          <w:lang w:bidi="ar"/>
        </w:rPr>
        <w:t xml:space="preserve"> </w:t>
      </w:r>
      <w:bookmarkEnd w:id="43"/>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permStart w:id="129" w:edGrp="everyone"/>
      <w:bookmarkStart w:id="46" w:name="PO_part3Year1"/>
      <w:r>
        <w:rPr>
          <w:rFonts w:hint="eastAsia" w:ascii="黑体" w:hAnsi="黑体" w:eastAsia="黑体" w:cs="方正小标宋简体"/>
          <w:sz w:val="44"/>
          <w:szCs w:val="44"/>
          <w:lang w:val="en-US" w:eastAsia="zh-CN"/>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default" w:ascii="Times New Roman" w:hAnsi="Times New Roman" w:eastAsia="仿宋_GB2312" w:cs="Times New Roman"/>
          <w:sz w:val="30"/>
          <w:szCs w:val="30"/>
          <w:lang w:val="en-US" w:eastAsia="zh-CN"/>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default" w:ascii="Times New Roman" w:hAnsi="Times New Roman" w:eastAsia="仿宋_GB2312" w:cs="Times New Roman"/>
          <w:sz w:val="30"/>
          <w:szCs w:val="30"/>
          <w:lang w:val="en-US" w:eastAsia="zh-CN"/>
        </w:rPr>
        <w:t>4716.92</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32" w:edGrp="everyone"/>
      <w:bookmarkStart w:id="49" w:name="PO_part3A1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1138.56</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permStart w:id="133" w:edGrp="everyone"/>
      <w:bookmarkStart w:id="50" w:name="PO_part3A1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31.82</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bookmarkStart w:id="51" w:name="PO_part3A1IncReason1"/>
      <w:permStart w:id="134" w:edGrp="everyone"/>
      <w:r>
        <w:rPr>
          <w:rFonts w:hint="eastAsia" w:ascii="仿宋_GB2312" w:hAnsi="仿宋_GB2312" w:eastAsia="仿宋_GB2312" w:cs="仿宋_GB2312"/>
          <w:sz w:val="30"/>
          <w:szCs w:val="30"/>
          <w:lang w:eastAsia="zh-CN"/>
        </w:rPr>
        <w:t>成立基金会</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permStart w:id="135" w:edGrp="everyone"/>
      <w:bookmarkStart w:id="52" w:name="PO_part3A1Amount2"/>
      <w:r>
        <w:rPr>
          <w:rFonts w:hint="eastAsia" w:ascii="仿宋_GB2312" w:hAnsi="仿宋_GB2312" w:eastAsia="仿宋_GB2312" w:cs="仿宋_GB2312"/>
          <w:sz w:val="30"/>
          <w:szCs w:val="30"/>
          <w:lang w:val="en-US" w:eastAsia="zh-CN"/>
        </w:rPr>
        <w:t>4716.92</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6"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1138.56</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bookmarkStart w:id="54" w:name="PO_part3A1IncPercent2"/>
      <w:permStart w:id="137"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31.82</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permStart w:id="138" w:edGrp="everyone"/>
      <w:bookmarkStart w:id="55" w:name="PO_part3A1IncReason2"/>
      <w:r>
        <w:rPr>
          <w:rFonts w:hint="eastAsia" w:ascii="仿宋_GB2312" w:hAnsi="仿宋_GB2312" w:eastAsia="仿宋_GB2312" w:cs="仿宋_GB2312"/>
          <w:sz w:val="30"/>
          <w:szCs w:val="30"/>
          <w:lang w:eastAsia="zh-CN"/>
        </w:rPr>
        <w:t>成立基金会</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4"/>
        </w:numPr>
        <w:ind w:firstLine="640" w:firstLineChars="200"/>
        <w:rPr>
          <w:rFonts w:hint="eastAsia"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lang w:val="en-US" w:eastAsia="zh-CN"/>
        </w:rPr>
        <w:t>0.65</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42" w:edGrp="everyone"/>
      <w:bookmarkStart w:id="59" w:name="PO_part3A2IncPercent1"/>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3" w:edGrp="everyone"/>
      <w:r>
        <w:rPr>
          <w:rFonts w:hint="eastAsia" w:ascii="仿宋_GB2312" w:hAnsi="仿宋_GB2312" w:eastAsia="仿宋_GB2312" w:cs="仿宋_GB2312"/>
          <w:sz w:val="30"/>
          <w:szCs w:val="30"/>
        </w:rPr>
        <w:t>与上年持平，无增减变化）</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5"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permStart w:id="146" w:edGrp="everyone"/>
      <w:bookmarkStart w:id="63" w:name="PO_part3A2IncPercent2"/>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bookmarkStart w:id="65" w:name="PO_part3A2Amount3"/>
      <w:permStart w:id="148" w:edGrp="everyone"/>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bookmarkStart w:id="66" w:name="PO_part3A2Amount4"/>
      <w:permStart w:id="149" w:edGrp="everyone"/>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bookmarkStart w:id="67" w:name="PO_part3A2IncAmount5"/>
      <w:permStart w:id="150"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lang w:eastAsia="zh-CN"/>
        </w:rPr>
        <w:t>万元</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sz w:val="30"/>
          <w:szCs w:val="30"/>
        </w:rPr>
        <w:t>公务用车运行维护费</w:t>
      </w:r>
      <w:permStart w:id="151" w:edGrp="everyone"/>
      <w:bookmarkStart w:id="68" w:name="PO_part3A2Amount5"/>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w:t>
      </w:r>
      <w:r>
        <w:rPr>
          <w:rFonts w:hint="eastAsia" w:ascii="仿宋_GB2312" w:hAnsi="仿宋_GB2312" w:eastAsia="仿宋_GB2312" w:cs="仿宋_GB2312"/>
          <w:sz w:val="30"/>
          <w:szCs w:val="30"/>
          <w:lang w:eastAsia="zh-CN"/>
        </w:rPr>
        <w:t>上年</w:t>
      </w:r>
      <w:permStart w:id="152" w:edGrp="everyone"/>
      <w:bookmarkStart w:id="69" w:name="PO_part3A2IncAmount6"/>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lang w:eastAsia="zh-CN"/>
        </w:rPr>
        <w:t>万元。）</w:t>
      </w:r>
      <w:r>
        <w:rPr>
          <w:rFonts w:hint="eastAsia" w:ascii="仿宋_GB2312" w:hAnsi="仿宋_GB2312" w:eastAsia="仿宋_GB2312" w:cs="仿宋_GB2312"/>
          <w:sz w:val="30"/>
          <w:szCs w:val="30"/>
        </w:rPr>
        <w:t>比上年</w:t>
      </w:r>
      <w:permStart w:id="153" w:edGrp="everyone"/>
      <w:bookmarkStart w:id="70" w:name="PO_part3A2IncAmount3"/>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bookmarkStart w:id="71" w:name="PO_part3A2IncPercent3"/>
      <w:permStart w:id="154"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55" w:edGrp="everyone"/>
      <w:bookmarkStart w:id="72" w:name="PO_part3A2IncReason3"/>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bookmarkStart w:id="73" w:name="PO_part3A2Amount6"/>
      <w:permStart w:id="156" w:edGrp="everyone"/>
      <w:r>
        <w:rPr>
          <w:rFonts w:hint="eastAsia" w:ascii="仿宋_GB2312" w:hAnsi="仿宋_GB2312" w:eastAsia="仿宋_GB2312" w:cs="仿宋_GB2312"/>
          <w:sz w:val="30"/>
          <w:szCs w:val="30"/>
          <w:lang w:val="en-US" w:eastAsia="zh-CN"/>
        </w:rPr>
        <w:t>0.65</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permStart w:id="157" w:edGrp="everyone"/>
      <w:bookmarkStart w:id="74" w:name="PO_part3A2IncAmount4"/>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8"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bookmarkStart w:id="76" w:name="PO_part3A2IncReason4"/>
      <w:permStart w:id="159" w:edGrp="everyone"/>
      <w:r>
        <w:rPr>
          <w:rFonts w:hint="eastAsia" w:ascii="仿宋_GB2312" w:hAnsi="仿宋_GB2312" w:eastAsia="仿宋_GB2312" w:cs="仿宋_GB2312"/>
          <w:sz w:val="30"/>
          <w:szCs w:val="30"/>
        </w:rPr>
        <w:t>与上年持平，无增减变化）</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4"/>
        </w:numPr>
        <w:ind w:firstLine="640" w:firstLineChars="200"/>
        <w:rPr>
          <w:rFonts w:hint="eastAsia"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60" w:edGrp="everyone"/>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bookmarkStart w:id="78" w:name="PO_part3A3Amount1"/>
      <w:permStart w:id="161" w:edGrp="everyone"/>
      <w:r>
        <w:rPr>
          <w:rFonts w:hint="eastAsia" w:ascii="仿宋_GB2312" w:hAnsi="仿宋_GB2312" w:eastAsia="仿宋_GB2312" w:cs="仿宋_GB2312"/>
          <w:sz w:val="30"/>
          <w:szCs w:val="30"/>
          <w:lang w:val="en-US" w:eastAsia="zh-CN"/>
        </w:rPr>
        <w:t>3629.52</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62" w:edGrp="everyone"/>
      <w:bookmarkStart w:id="79" w:name="PO_part3A3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2730.21</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63" w:edGrp="everyone"/>
      <w:bookmarkStart w:id="80" w:name="PO_part3A3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303.58</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4" w:edGrp="everyone"/>
      <w:bookmarkStart w:id="81" w:name="PO_part3A3IncReason1"/>
      <w:r>
        <w:rPr>
          <w:rFonts w:hint="eastAsia" w:ascii="仿宋_GB2312" w:hAnsi="仿宋_GB2312" w:eastAsia="仿宋_GB2312" w:cs="仿宋_GB2312"/>
          <w:sz w:val="30"/>
          <w:szCs w:val="30"/>
          <w:lang w:eastAsia="zh-CN"/>
        </w:rPr>
        <w:t>成立基金会</w:t>
      </w:r>
      <w:permEnd w:id="164"/>
      <w:r>
        <w:rPr>
          <w:rFonts w:hint="eastAsia" w:ascii="仿宋_GB2312" w:hAnsi="仿宋_GB2312" w:eastAsia="仿宋_GB2312" w:cs="仿宋_GB2312"/>
          <w:sz w:val="30"/>
          <w:szCs w:val="30"/>
        </w:rPr>
        <w:t xml:space="preserve"> </w:t>
      </w:r>
      <w:bookmarkEnd w:id="81"/>
    </w:p>
    <w:p>
      <w:pPr>
        <w:numPr>
          <w:ilvl w:val="0"/>
          <w:numId w:val="4"/>
        </w:numPr>
        <w:ind w:firstLine="640" w:firstLineChars="200"/>
        <w:rPr>
          <w:rFonts w:hint="eastAsia"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6" w:edGrp="everyone"/>
      <w:r>
        <w:rPr>
          <w:rFonts w:hint="eastAsia" w:ascii="仿宋_GB2312" w:hAnsi="仿宋_GB2312" w:eastAsia="仿宋_GB2312" w:cs="仿宋_GB2312"/>
          <w:sz w:val="30"/>
          <w:szCs w:val="30"/>
          <w:lang w:val="en-US" w:eastAsia="zh-CN"/>
        </w:rPr>
        <w:t>835.52</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7" w:edGrp="everyone"/>
      <w:r>
        <w:rPr>
          <w:rFonts w:hint="eastAsia" w:ascii="仿宋_GB2312" w:hAnsi="仿宋_GB2312" w:eastAsia="仿宋_GB2312" w:cs="仿宋_GB2312"/>
          <w:sz w:val="30"/>
          <w:szCs w:val="30"/>
          <w:lang w:val="en-US" w:eastAsia="zh-CN"/>
        </w:rPr>
        <w:t>100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8" w:edGrp="everyone"/>
      <w:r>
        <w:rPr>
          <w:rFonts w:hint="eastAsia" w:ascii="仿宋_GB2312" w:hAnsi="仿宋_GB2312" w:eastAsia="仿宋_GB2312" w:cs="仿宋_GB2312"/>
          <w:sz w:val="30"/>
          <w:szCs w:val="30"/>
          <w:lang w:val="en-US" w:eastAsia="zh-CN"/>
        </w:rPr>
        <w:t>55</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permStart w:id="169" w:edGrp="everyone"/>
      <w:bookmarkStart w:id="86" w:name="PO_part3A4Amount4"/>
      <w:r>
        <w:rPr>
          <w:rFonts w:hint="eastAsia" w:ascii="仿宋_GB2312" w:hAnsi="仿宋_GB2312" w:eastAsia="仿宋_GB2312" w:cs="仿宋_GB2312"/>
          <w:sz w:val="30"/>
          <w:szCs w:val="30"/>
          <w:lang w:val="en-US" w:eastAsia="zh-CN"/>
        </w:rPr>
        <w:t>680.52</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4"/>
        </w:numPr>
        <w:ind w:firstLine="640" w:firstLineChars="200"/>
        <w:rPr>
          <w:rFonts w:hint="eastAsia"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70" w:edGrp="everyone"/>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71" w:edGrp="everyone"/>
      <w:bookmarkStart w:id="88" w:name="PO_part3A5Month1"/>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2" w:edGrp="everyone"/>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permStart w:id="173" w:edGrp="everyone"/>
      <w:bookmarkStart w:id="90" w:name="PO_part3A5Amount1"/>
      <w:r>
        <w:rPr>
          <w:rFonts w:hint="eastAsia" w:ascii="仿宋_GB2312" w:hAnsi="仿宋_GB2312" w:eastAsia="仿宋_GB2312" w:cs="仿宋_GB2312"/>
          <w:sz w:val="30"/>
          <w:szCs w:val="30"/>
          <w:lang w:val="en-US" w:eastAsia="zh-CN"/>
        </w:rPr>
        <w:t>1088.42</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4" w:edGrp="everyone"/>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permStart w:id="176" w:edGrp="everyone"/>
      <w:bookmarkStart w:id="93" w:name="PO_part3A5Equipment1"/>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permStart w:id="177" w:edGrp="everyone"/>
      <w:bookmarkStart w:id="94" w:name="PO_part3A5Amount5"/>
      <w:r>
        <w:rPr>
          <w:rFonts w:hint="eastAsia" w:ascii="仿宋_GB2312" w:hAnsi="仿宋_GB2312" w:eastAsia="仿宋_GB2312" w:cs="仿宋_GB2312"/>
          <w:sz w:val="30"/>
          <w:szCs w:val="30"/>
          <w:lang w:val="en-US" w:eastAsia="zh-CN"/>
        </w:rPr>
        <w:t>50</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permStart w:id="178" w:edGrp="everyone"/>
      <w:bookmarkStart w:id="95" w:name="PO_part3A5Detil1"/>
      <w:r>
        <w:rPr>
          <w:rFonts w:hint="eastAsia" w:ascii="仿宋_GB2312" w:hAnsi="仿宋_GB2312" w:eastAsia="仿宋_GB2312" w:cs="仿宋_GB2312"/>
          <w:sz w:val="30"/>
          <w:szCs w:val="30"/>
          <w:lang w:eastAsia="zh-CN"/>
        </w:rPr>
        <w:t>活动中心教学设备购置及更换</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noWrap w:val="0"/>
            <w:vAlign w:val="top"/>
          </w:tcPr>
          <w:p>
            <w:pPr>
              <w:jc w:val="center"/>
              <w:rPr>
                <w:rFonts w:hint="eastAsia" w:ascii="方正小标宋简体" w:hAnsi="方正小标宋简体" w:eastAsia="宋体" w:cs="方正小标宋简体"/>
                <w:b/>
                <w:sz w:val="22"/>
                <w:szCs w:val="22"/>
                <w:lang w:eastAsia="zh-CN"/>
              </w:rPr>
            </w:pPr>
            <w:r>
              <w:rPr>
                <w:rFonts w:hint="eastAsia" w:ascii="宋体" w:hAnsi="宋体" w:cs="宋体"/>
                <w:b/>
                <w:sz w:val="22"/>
                <w:szCs w:val="22"/>
              </w:rPr>
              <w:t>预算数</w:t>
            </w:r>
            <w:r>
              <w:rPr>
                <w:rFonts w:hint="eastAsia" w:ascii="宋体" w:hAnsi="宋体" w:cs="宋体"/>
                <w:b/>
                <w:sz w:val="22"/>
                <w:szCs w:val="22"/>
                <w:lang w:eastAsia="zh-CN"/>
              </w:rPr>
              <w:t>（</w:t>
            </w:r>
            <w:r>
              <w:rPr>
                <w:rFonts w:hint="eastAsia" w:ascii="宋体" w:hAnsi="宋体" w:cs="宋体"/>
                <w:b/>
                <w:sz w:val="22"/>
                <w:szCs w:val="22"/>
                <w:lang w:val="en-US" w:eastAsia="zh-CN"/>
              </w:rPr>
              <w:t>单位：万元</w:t>
            </w:r>
            <w:r>
              <w:rPr>
                <w:rFonts w:hint="eastAsia" w:ascii="宋体" w:hAnsi="宋体" w:cs="宋体"/>
                <w:b/>
                <w:sz w:val="22"/>
                <w:szCs w:val="22"/>
                <w:lang w:eastAsia="zh-CN"/>
              </w:rPr>
              <w:t>）</w:t>
            </w:r>
          </w:p>
        </w:tc>
        <w:tc>
          <w:tcPr>
            <w:tcW w:w="2629"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noWrap w:val="0"/>
            <w:vAlign w:val="center"/>
          </w:tcPr>
          <w:p>
            <w:pPr>
              <w:keepNext w:val="0"/>
              <w:keepLines w:val="0"/>
              <w:widowControl/>
              <w:suppressLineNumbers w:val="0"/>
              <w:ind w:right="475" w:rightChars="226"/>
              <w:jc w:val="left"/>
              <w:textAlignment w:val="center"/>
              <w:rPr>
                <w:rFonts w:ascii="宋体" w:hAnsi="宋体" w:eastAsia="宋体" w:cs="宋体"/>
                <w:i w:val="0"/>
                <w:iCs w:val="0"/>
                <w:color w:val="000000"/>
                <w:kern w:val="2"/>
                <w:sz w:val="20"/>
                <w:szCs w:val="20"/>
                <w:u w:val="none"/>
                <w:lang w:val="en-US" w:eastAsia="zh-CN" w:bidi="ar-SA"/>
              </w:rPr>
            </w:pPr>
            <w:permStart w:id="180" w:edGrp="everyone"/>
            <w:bookmarkStart w:id="97" w:name="PO_part3Table6"/>
            <w:r>
              <w:rPr>
                <w:rFonts w:ascii="宋体" w:hAnsi="宋体" w:eastAsia="宋体" w:cs="宋体"/>
                <w:i w:val="0"/>
                <w:iCs w:val="0"/>
                <w:color w:val="000000"/>
                <w:kern w:val="0"/>
                <w:sz w:val="20"/>
                <w:szCs w:val="20"/>
                <w:u w:val="none"/>
                <w:lang w:val="en-US" w:eastAsia="zh-CN" w:bidi="ar"/>
              </w:rPr>
              <w:t>基金会经费</w:t>
            </w:r>
          </w:p>
        </w:tc>
        <w:tc>
          <w:tcPr>
            <w:tcW w:w="2127" w:type="dxa"/>
            <w:noWrap w:val="0"/>
            <w:vAlign w:val="top"/>
          </w:tcPr>
          <w:p>
            <w:pPr>
              <w:jc w:val="center"/>
              <w:rPr>
                <w:rFonts w:hint="default" w:eastAsia="宋体"/>
                <w:lang w:val="en-US" w:eastAsia="zh-CN"/>
              </w:rPr>
            </w:pPr>
            <w:r>
              <w:rPr>
                <w:rFonts w:hint="eastAsia"/>
                <w:lang w:val="en-US" w:eastAsia="zh-CN"/>
              </w:rPr>
              <w:t>2000</w:t>
            </w:r>
          </w:p>
        </w:tc>
        <w:tc>
          <w:tcPr>
            <w:tcW w:w="2629" w:type="dxa"/>
            <w:noWrap w:val="0"/>
            <w:vAlign w:val="top"/>
          </w:tcPr>
          <w:p>
            <w:pPr>
              <w:rPr>
                <w:rFonts w:hint="eastAsia" w:eastAsia="宋体"/>
                <w:lang w:eastAsia="zh-CN"/>
              </w:rPr>
            </w:pPr>
            <w:r>
              <w:rPr>
                <w:rFonts w:hint="eastAsia" w:ascii="宋体" w:hAnsi="宋体" w:cs="宋体"/>
                <w:color w:val="000000"/>
                <w:sz w:val="20"/>
                <w:szCs w:val="20"/>
              </w:rPr>
              <w:t>基金会资金使用计划主要用于奖励园区教育工作先进单位、先进个人及奖励教师专业发展等。相关资金筹集方案及用款计划，将于基金会成立后，制订详细方案，并报理事会通过</w:t>
            </w:r>
            <w:r>
              <w:rPr>
                <w:rFonts w:hint="eastAsia" w:ascii="宋体" w:hAnsi="宋体" w:cs="宋体"/>
                <w:color w:val="000000"/>
                <w:sz w:val="20"/>
                <w:szCs w:val="20"/>
                <w:lang w:eastAsia="zh-CN"/>
              </w:rPr>
              <w:t>。</w:t>
            </w:r>
          </w:p>
        </w:tc>
      </w:tr>
      <w:bookmarkEnd w:id="97"/>
      <w:permEnd w:id="180"/>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lang w:val="en-US" w:eastAsia="zh-CN"/>
        </w:rPr>
        <w:t xml:space="preserve"> </w:t>
      </w:r>
      <w:permStart w:id="181" w:edGrp="everyone"/>
      <w:r>
        <w:rPr>
          <w:rFonts w:hint="eastAsia" w:eastAsia="宋体" w:cs="Times New Roman"/>
          <w:sz w:val="20"/>
          <w:szCs w:val="20"/>
          <w:lang w:eastAsia="zh-CN"/>
        </w:rPr>
        <w:t>请根据实际情况进行备注，如无需备注事项，请写“无”。没有重点项目的，请在表内填“无”,并在此备注“本年度无重点项目。”</w:t>
      </w:r>
      <w:permEnd w:id="181"/>
      <w:r>
        <w:rPr>
          <w:rFonts w:ascii="仿宋_GB2312" w:hAnsi="仿宋_GB2312" w:eastAsia="仿宋_GB2312" w:cs="仿宋_GB2312"/>
          <w:sz w:val="32"/>
          <w:szCs w:val="32"/>
        </w:rPr>
        <w:t xml:space="preserve"> </w:t>
      </w:r>
      <w:bookmarkEnd w:id="98"/>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2"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hint="eastAsia"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hint="eastAsia"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w:t>
      </w:r>
      <w:r>
        <w:rPr>
          <w:rFonts w:hint="eastAsia" w:ascii="仿宋_GB2312" w:eastAsia="仿宋_GB2312"/>
          <w:sz w:val="32"/>
          <w:szCs w:val="32"/>
          <w:lang w:eastAsia="zh-CN"/>
        </w:rPr>
        <w:t>（</w:t>
      </w:r>
      <w:r>
        <w:rPr>
          <w:rFonts w:hint="eastAsia" w:ascii="仿宋_GB2312" w:eastAsia="仿宋_GB2312"/>
          <w:sz w:val="32"/>
          <w:szCs w:val="32"/>
          <w:lang w:val="en-US" w:eastAsia="zh-CN"/>
        </w:rPr>
        <w:t>单位）使用</w:t>
      </w:r>
      <w:r>
        <w:rPr>
          <w:rFonts w:hint="eastAsia" w:ascii="仿宋_GB2312" w:eastAsia="仿宋_GB2312"/>
          <w:sz w:val="32"/>
          <w:szCs w:val="32"/>
        </w:rPr>
        <w:t>财政拨款安排的因公出国</w:t>
      </w:r>
      <w:r>
        <w:rPr>
          <w:rFonts w:hint="eastAsia" w:ascii="仿宋_GB2312" w:eastAsia="仿宋_GB2312"/>
          <w:sz w:val="32"/>
          <w:szCs w:val="32"/>
          <w:lang w:val="en-US" w:eastAsia="zh-CN"/>
        </w:rPr>
        <w:t>（境）</w:t>
      </w:r>
      <w:r>
        <w:rPr>
          <w:rFonts w:hint="eastAsia" w:ascii="仿宋_GB2312" w:eastAsia="仿宋_GB2312"/>
          <w:sz w:val="32"/>
          <w:szCs w:val="32"/>
        </w:rPr>
        <w:t>费</w:t>
      </w:r>
      <w:r>
        <w:rPr>
          <w:rFonts w:hint="eastAsia" w:ascii="仿宋_GB2312" w:eastAsia="仿宋_GB2312"/>
          <w:sz w:val="32"/>
          <w:szCs w:val="32"/>
          <w:lang w:val="en-US" w:eastAsia="zh-CN"/>
        </w:rPr>
        <w:t>用</w:t>
      </w:r>
      <w:r>
        <w:rPr>
          <w:rFonts w:hint="eastAsia" w:ascii="仿宋_GB2312" w:eastAsia="仿宋_GB2312"/>
          <w:sz w:val="32"/>
          <w:szCs w:val="32"/>
          <w:lang w:eastAsia="zh-CN"/>
        </w:rPr>
        <w:t>、</w:t>
      </w:r>
      <w:r>
        <w:rPr>
          <w:rFonts w:hint="eastAsia" w:ascii="仿宋_GB2312" w:eastAsia="仿宋_GB2312"/>
          <w:sz w:val="32"/>
          <w:szCs w:val="32"/>
        </w:rPr>
        <w:t>公务用车购置及运行费和公务接待费</w:t>
      </w:r>
      <w:r>
        <w:rPr>
          <w:rFonts w:hint="eastAsia" w:ascii="仿宋_GB2312" w:eastAsia="仿宋_GB2312"/>
          <w:sz w:val="32"/>
          <w:szCs w:val="32"/>
          <w:lang w:eastAsia="zh-CN"/>
        </w:rPr>
        <w:t>。</w:t>
      </w:r>
      <w:r>
        <w:rPr>
          <w:rFonts w:hint="eastAsia" w:ascii="仿宋_GB2312" w:eastAsia="仿宋_GB2312"/>
          <w:sz w:val="32"/>
          <w:szCs w:val="32"/>
          <w:lang w:val="en-US" w:eastAsia="zh-CN"/>
        </w:rPr>
        <w:t>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w:t>
      </w:r>
      <w:r>
        <w:rPr>
          <w:rFonts w:hint="eastAsia" w:ascii="仿宋_GB2312" w:eastAsia="仿宋_GB2312"/>
          <w:sz w:val="32"/>
          <w:szCs w:val="32"/>
        </w:rPr>
        <w:t>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2"/>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lvl>
    <w:lvl w:ilvl="1" w:tentative="0">
      <w:start w:val="0"/>
      <w:numFmt w:val="decimal"/>
      <w:pStyle w:val="2"/>
      <w:lvlText w:val="%2"/>
      <w:lvlJc w:val="left"/>
      <w:rPr>
        <w:rFonts w:hint="eastAsia" w:ascii="宋体" w:eastAsia="宋体"/>
      </w:rPr>
    </w:lvl>
    <w:lvl w:ilvl="2" w:tentative="0">
      <w:start w:val="0"/>
      <w:numFmt w:val="decimal"/>
      <w:lvlText w:val="%3"/>
      <w:lvlJc w:val="left"/>
      <w:rPr>
        <w:rFonts w:hint="eastAsia" w:ascii="宋体" w:eastAsia="宋体"/>
      </w:rPr>
    </w:lvl>
    <w:lvl w:ilvl="3" w:tentative="0">
      <w:start w:val="0"/>
      <w:numFmt w:val="decimal"/>
      <w:lvlText w:val="%4"/>
      <w:lvlJc w:val="left"/>
      <w:rPr>
        <w:rFonts w:hint="eastAsia" w:ascii="宋体" w:eastAsia="宋体"/>
      </w:rPr>
    </w:lvl>
    <w:lvl w:ilvl="4" w:tentative="0">
      <w:start w:val="0"/>
      <w:numFmt w:val="decimal"/>
      <w:lvlText w:val="%5"/>
      <w:lvlJc w:val="left"/>
      <w:rPr>
        <w:rFonts w:hint="eastAsia" w:ascii="宋体" w:eastAsia="宋体"/>
      </w:rPr>
    </w:lvl>
    <w:lvl w:ilvl="5" w:tentative="0">
      <w:start w:val="0"/>
      <w:numFmt w:val="decimal"/>
      <w:lvlText w:val="%6"/>
      <w:lvlJc w:val="left"/>
      <w:rPr>
        <w:rFonts w:hint="eastAsia" w:ascii="宋体" w:eastAsia="宋体"/>
      </w:rPr>
    </w:lvl>
    <w:lvl w:ilvl="6" w:tentative="0">
      <w:start w:val="0"/>
      <w:numFmt w:val="decimal"/>
      <w:lvlText w:val="%7"/>
      <w:lvlJc w:val="left"/>
      <w:rPr>
        <w:rFonts w:hint="eastAsia" w:ascii="宋体" w:eastAsia="宋体"/>
      </w:rPr>
    </w:lvl>
    <w:lvl w:ilvl="7" w:tentative="0">
      <w:start w:val="0"/>
      <w:numFmt w:val="decimal"/>
      <w:lvlText w:val="%8"/>
      <w:lvlJc w:val="left"/>
      <w:rPr>
        <w:rFonts w:hint="eastAsia" w:ascii="宋体" w:eastAsia="宋体"/>
      </w:rPr>
    </w:lvl>
    <w:lvl w:ilvl="8" w:tentative="0">
      <w:start w:val="0"/>
      <w:numFmt w:val="decimal"/>
      <w:lvlText w:val="%9"/>
      <w:lvlJc w:val="left"/>
      <w:rPr>
        <w:rFonts w:hint="eastAsia" w:ascii="宋体" w:eastAsia="宋体"/>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GYzNGFmYzYzZGQ1YWY3NzBhNTMwOWU5MGYzMjMifQ=="/>
  </w:docVars>
  <w:rsids>
    <w:rsidRoot w:val="49C47069"/>
    <w:rsid w:val="003616E8"/>
    <w:rsid w:val="018362EB"/>
    <w:rsid w:val="03CA6453"/>
    <w:rsid w:val="04482930"/>
    <w:rsid w:val="05390DAD"/>
    <w:rsid w:val="06523A66"/>
    <w:rsid w:val="07A57414"/>
    <w:rsid w:val="09D92F4C"/>
    <w:rsid w:val="0B1F0E32"/>
    <w:rsid w:val="0BB023D2"/>
    <w:rsid w:val="0C460633"/>
    <w:rsid w:val="0D0E5602"/>
    <w:rsid w:val="0D821B4C"/>
    <w:rsid w:val="0E4F6ED5"/>
    <w:rsid w:val="0EF12AE6"/>
    <w:rsid w:val="11C049F1"/>
    <w:rsid w:val="11E304B7"/>
    <w:rsid w:val="14A25D60"/>
    <w:rsid w:val="188449CB"/>
    <w:rsid w:val="1B204DBF"/>
    <w:rsid w:val="1B700AD7"/>
    <w:rsid w:val="1BC37217"/>
    <w:rsid w:val="1C242320"/>
    <w:rsid w:val="1E644A43"/>
    <w:rsid w:val="221B63A0"/>
    <w:rsid w:val="22D8777E"/>
    <w:rsid w:val="232C0139"/>
    <w:rsid w:val="232C2CC7"/>
    <w:rsid w:val="25C32577"/>
    <w:rsid w:val="25D53258"/>
    <w:rsid w:val="29E637B5"/>
    <w:rsid w:val="2A202079"/>
    <w:rsid w:val="2B092539"/>
    <w:rsid w:val="2B3C31BA"/>
    <w:rsid w:val="2BD63918"/>
    <w:rsid w:val="2CAD5E46"/>
    <w:rsid w:val="2CF25F4F"/>
    <w:rsid w:val="2D2B320F"/>
    <w:rsid w:val="2E1343CF"/>
    <w:rsid w:val="2F9F5447"/>
    <w:rsid w:val="2FE54FA5"/>
    <w:rsid w:val="302D4D23"/>
    <w:rsid w:val="34BF7F77"/>
    <w:rsid w:val="34D04DC8"/>
    <w:rsid w:val="36337BCB"/>
    <w:rsid w:val="36F53768"/>
    <w:rsid w:val="39752695"/>
    <w:rsid w:val="3BB3149A"/>
    <w:rsid w:val="3DC079A3"/>
    <w:rsid w:val="3E157532"/>
    <w:rsid w:val="3EEC2B1F"/>
    <w:rsid w:val="409A7DFF"/>
    <w:rsid w:val="411B3341"/>
    <w:rsid w:val="41CA008A"/>
    <w:rsid w:val="4242307D"/>
    <w:rsid w:val="42F3427F"/>
    <w:rsid w:val="437A4AB1"/>
    <w:rsid w:val="440B4F2E"/>
    <w:rsid w:val="443B5BE0"/>
    <w:rsid w:val="453C3186"/>
    <w:rsid w:val="477535AD"/>
    <w:rsid w:val="48487DEF"/>
    <w:rsid w:val="49C47069"/>
    <w:rsid w:val="4B79303A"/>
    <w:rsid w:val="4D673998"/>
    <w:rsid w:val="4E2239E9"/>
    <w:rsid w:val="4EF23735"/>
    <w:rsid w:val="4F892359"/>
    <w:rsid w:val="511107EA"/>
    <w:rsid w:val="528648C0"/>
    <w:rsid w:val="52B00FC4"/>
    <w:rsid w:val="537B019D"/>
    <w:rsid w:val="55E24503"/>
    <w:rsid w:val="568F1865"/>
    <w:rsid w:val="57840AD7"/>
    <w:rsid w:val="590429E2"/>
    <w:rsid w:val="591466B9"/>
    <w:rsid w:val="596A4F3B"/>
    <w:rsid w:val="5AF72B4B"/>
    <w:rsid w:val="5B1C04B7"/>
    <w:rsid w:val="5F282B36"/>
    <w:rsid w:val="5F32546C"/>
    <w:rsid w:val="5F9C1DB6"/>
    <w:rsid w:val="60FF18A0"/>
    <w:rsid w:val="63A66900"/>
    <w:rsid w:val="65645F25"/>
    <w:rsid w:val="686A0AB4"/>
    <w:rsid w:val="6917406C"/>
    <w:rsid w:val="6AB73D58"/>
    <w:rsid w:val="6D6F091A"/>
    <w:rsid w:val="6EB81E4D"/>
    <w:rsid w:val="6EBF005D"/>
    <w:rsid w:val="6FB76CAF"/>
    <w:rsid w:val="71C13FDB"/>
    <w:rsid w:val="72E7636A"/>
    <w:rsid w:val="72FB055A"/>
    <w:rsid w:val="733332DE"/>
    <w:rsid w:val="73F76A84"/>
    <w:rsid w:val="749632E2"/>
    <w:rsid w:val="75C75314"/>
    <w:rsid w:val="75DE0717"/>
    <w:rsid w:val="77585F7B"/>
    <w:rsid w:val="7DC94260"/>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cs="Times New Roman"/>
      <w:b/>
      <w:kern w:val="0"/>
      <w:szCs w:val="2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6340</Words>
  <Characters>8417</Characters>
  <Lines>0</Lines>
  <Paragraphs>0</Paragraphs>
  <TotalTime>5</TotalTime>
  <ScaleCrop>false</ScaleCrop>
  <LinksUpToDate>false</LinksUpToDate>
  <CharactersWithSpaces>9507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2023-01-13T10:36:00Z</dcterms:created>
  <dc:creator>Administrator</dc:creator>
  <cp:lastModifiedBy>黎顺凤</cp:lastModifiedBy>
  <dcterms:modified xsi:type="dcterms:W3CDTF">2023-03-01T02:33:48Z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796EEE7D96B34A14AD8A8EBCEF1D23E2</vt:lpwstr>
  </property>
</Properties>
</file>