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hint="eastAsia" w:ascii="黑体" w:hAnsi="黑体" w:eastAsia="黑体" w:cs="方正小标宋简体"/>
          <w:sz w:val="44"/>
          <w:szCs w:val="44"/>
        </w:rPr>
      </w:pPr>
      <w:bookmarkStart w:id="0" w:name="PO_title"/>
      <w:r>
        <w:rPr>
          <w:rFonts w:hint="eastAsia" w:ascii="方正小标宋简体" w:hAnsi="方正小标宋简体" w:eastAsia="方正小标宋简体" w:cs="方正小标宋简体"/>
          <w:sz w:val="44"/>
          <w:szCs w:val="44"/>
        </w:rPr>
        <w:t xml:space="preserve"> </w:t>
      </w:r>
      <w:permStart w:id="0" w:edGrp="everyone"/>
      <w:r>
        <w:rPr>
          <w:rFonts w:hint="eastAsia" w:ascii="黑体" w:hAnsi="黑体" w:eastAsia="黑体" w:cs="方正小标宋简体"/>
          <w:sz w:val="44"/>
          <w:szCs w:val="44"/>
          <w:lang w:val="en-US" w:eastAsia="zh-CN"/>
        </w:rPr>
        <w:t>2023</w:t>
      </w:r>
      <w:r>
        <w:rPr>
          <w:rFonts w:hint="eastAsia" w:ascii="黑体" w:hAnsi="黑体" w:eastAsia="黑体" w:cs="方正小标宋简体"/>
          <w:sz w:val="44"/>
          <w:szCs w:val="44"/>
        </w:rPr>
        <w:t>年</w:t>
      </w:r>
      <w:permEnd w:id="0"/>
      <w:r>
        <w:rPr>
          <w:rFonts w:hint="eastAsia" w:ascii="黑体" w:hAnsi="黑体" w:eastAsia="黑体" w:cs="方正小标宋简体"/>
          <w:sz w:val="44"/>
          <w:szCs w:val="44"/>
        </w:rPr>
        <w:t xml:space="preserve"> </w:t>
      </w:r>
      <w:bookmarkEnd w:id="0"/>
    </w:p>
    <w:p>
      <w:pPr>
        <w:jc w:val="center"/>
        <w:rPr>
          <w:rFonts w:ascii="方正小标宋简体" w:hAnsi="方正小标宋简体" w:eastAsia="方正小标宋简体" w:cs="方正小标宋简体"/>
          <w:sz w:val="44"/>
          <w:szCs w:val="44"/>
        </w:rPr>
        <w:sectPr>
          <w:pgSz w:w="11906" w:h="16838"/>
          <w:pgMar w:top="1440" w:right="1800" w:bottom="1440" w:left="1800" w:header="851" w:footer="992" w:gutter="0"/>
          <w:cols w:space="720" w:num="1"/>
          <w:docGrid w:type="lines" w:linePitch="312" w:charSpace="0"/>
        </w:sectPr>
      </w:pPr>
      <w:bookmarkStart w:id="1" w:name="PO_title1"/>
      <w:r>
        <w:rPr>
          <w:rFonts w:hint="eastAsia" w:ascii="方正小标宋简体" w:hAnsi="方正小标宋简体" w:eastAsia="方正小标宋简体" w:cs="方正小标宋简体"/>
          <w:sz w:val="44"/>
          <w:szCs w:val="44"/>
        </w:rPr>
        <w:t xml:space="preserve"> </w:t>
      </w:r>
      <w:permStart w:id="1" w:edGrp="everyone"/>
      <w:r>
        <w:rPr>
          <w:rFonts w:hint="eastAsia" w:ascii="黑体" w:hAnsi="黑体" w:eastAsia="黑体" w:cs="方正小标宋简体"/>
          <w:sz w:val="44"/>
          <w:szCs w:val="44"/>
          <w:lang w:val="en-US" w:eastAsia="zh-CN"/>
        </w:rPr>
        <w:t>产业发展局</w:t>
      </w:r>
      <w:permEnd w:id="1"/>
      <w:r>
        <w:rPr>
          <w:rFonts w:hint="eastAsia" w:ascii="方正小标宋简体" w:hAnsi="方正小标宋简体" w:eastAsia="方正小标宋简体" w:cs="方正小标宋简体"/>
          <w:sz w:val="11"/>
          <w:szCs w:val="11"/>
        </w:rPr>
        <w:t xml:space="preserve"> </w:t>
      </w:r>
      <w:bookmarkEnd w:id="1"/>
      <w:r>
        <w:rPr>
          <w:rFonts w:hint="eastAsia" w:ascii="黑体" w:hAnsi="黑体" w:eastAsia="黑体" w:cs="方正小标宋简体"/>
          <w:sz w:val="44"/>
          <w:szCs w:val="44"/>
        </w:rPr>
        <w:t>部门预算</w:t>
      </w:r>
    </w:p>
    <w:p>
      <w:pPr>
        <w:jc w:val="center"/>
        <w:rPr>
          <w:rFonts w:ascii="黑体" w:hAnsi="黑体" w:eastAsia="黑体" w:cs="方正小标宋简体"/>
          <w:sz w:val="44"/>
          <w:szCs w:val="44"/>
        </w:rPr>
      </w:pPr>
      <w:r>
        <w:rPr>
          <w:rFonts w:hint="eastAsia" w:ascii="黑体" w:hAnsi="黑体" w:eastAsia="黑体" w:cs="方正小标宋简体"/>
          <w:sz w:val="44"/>
          <w:szCs w:val="44"/>
        </w:rPr>
        <w:t>目 录</w:t>
      </w:r>
    </w:p>
    <w:p>
      <w:pPr>
        <w:ind w:firstLine="643" w:firstLineChars="200"/>
        <w:rPr>
          <w:rFonts w:ascii="黑体" w:hAnsi="黑体" w:eastAsia="黑体" w:cs="黑体"/>
          <w:b/>
          <w:sz w:val="32"/>
          <w:szCs w:val="32"/>
        </w:rPr>
      </w:pPr>
      <w:r>
        <w:rPr>
          <w:rFonts w:hint="eastAsia" w:ascii="黑体" w:hAnsi="黑体" w:eastAsia="黑体" w:cs="黑体"/>
          <w:b/>
          <w:sz w:val="32"/>
          <w:szCs w:val="32"/>
        </w:rPr>
        <w:t xml:space="preserve">第一部分  </w:t>
      </w:r>
      <w:bookmarkStart w:id="2" w:name="PO_dirDivName1"/>
      <w:permStart w:id="2" w:edGrp="everyone"/>
      <w:r>
        <w:rPr>
          <w:rFonts w:hint="eastAsia" w:ascii="黑体" w:hAnsi="黑体" w:eastAsia="黑体" w:cs="黑体"/>
          <w:b/>
          <w:sz w:val="32"/>
          <w:szCs w:val="32"/>
          <w:lang w:val="en-US" w:eastAsia="zh-CN"/>
        </w:rPr>
        <w:t>产业发展局</w:t>
      </w:r>
      <w:permEnd w:id="2"/>
      <w:r>
        <w:rPr>
          <w:rFonts w:hint="eastAsia" w:ascii="黑体" w:hAnsi="黑体" w:eastAsia="黑体" w:cs="黑体"/>
          <w:b/>
          <w:sz w:val="11"/>
          <w:szCs w:val="11"/>
        </w:rPr>
        <w:t xml:space="preserve"> </w:t>
      </w:r>
      <w:bookmarkEnd w:id="2"/>
      <w:r>
        <w:rPr>
          <w:rFonts w:hint="eastAsia" w:ascii="黑体" w:hAnsi="黑体" w:eastAsia="黑体" w:cs="黑体"/>
          <w:b/>
          <w:sz w:val="32"/>
          <w:szCs w:val="32"/>
        </w:rPr>
        <w:t>概况</w:t>
      </w:r>
    </w:p>
    <w:p>
      <w:pPr>
        <w:numPr>
          <w:ilvl w:val="0"/>
          <w:numId w:val="1"/>
        </w:numPr>
        <w:ind w:firstLine="640" w:firstLineChars="200"/>
        <w:rPr>
          <w:rFonts w:ascii="黑体" w:hAnsi="黑体" w:eastAsia="黑体" w:cs="仿宋_GB2312"/>
          <w:sz w:val="32"/>
          <w:szCs w:val="32"/>
        </w:rPr>
      </w:pPr>
      <w:r>
        <w:rPr>
          <w:rFonts w:hint="eastAsia" w:ascii="黑体" w:hAnsi="黑体" w:eastAsia="黑体" w:cs="仿宋_GB2312"/>
          <w:sz w:val="32"/>
          <w:szCs w:val="32"/>
        </w:rPr>
        <w:t>主要职责</w:t>
      </w:r>
    </w:p>
    <w:p>
      <w:pPr>
        <w:numPr>
          <w:ilvl w:val="0"/>
          <w:numId w:val="1"/>
        </w:numPr>
        <w:ind w:firstLine="640" w:firstLineChars="200"/>
        <w:rPr>
          <w:rFonts w:ascii="黑体" w:hAnsi="黑体" w:eastAsia="黑体" w:cs="仿宋_GB2312"/>
          <w:sz w:val="32"/>
          <w:szCs w:val="32"/>
        </w:rPr>
      </w:pPr>
      <w:r>
        <w:rPr>
          <w:rFonts w:hint="eastAsia" w:ascii="黑体" w:hAnsi="黑体" w:eastAsia="黑体" w:cs="仿宋_GB2312"/>
          <w:sz w:val="32"/>
          <w:szCs w:val="32"/>
        </w:rPr>
        <w:t>部门机构设置</w:t>
      </w:r>
    </w:p>
    <w:p>
      <w:pPr>
        <w:numPr>
          <w:ilvl w:val="0"/>
          <w:numId w:val="1"/>
        </w:numPr>
        <w:ind w:firstLine="640"/>
        <w:rPr>
          <w:rFonts w:hint="eastAsia" w:ascii="黑体" w:hAnsi="黑体" w:eastAsia="黑体" w:cs="仿宋_GB2312"/>
          <w:sz w:val="32"/>
          <w:szCs w:val="32"/>
        </w:rPr>
      </w:pPr>
      <w:r>
        <w:rPr>
          <w:rFonts w:hint="eastAsia" w:ascii="黑体" w:hAnsi="黑体" w:eastAsia="黑体" w:cs="仿宋_GB2312"/>
          <w:sz w:val="32"/>
          <w:szCs w:val="32"/>
        </w:rPr>
        <w:t>部门预算构成</w:t>
      </w:r>
    </w:p>
    <w:p>
      <w:pPr>
        <w:ind w:firstLine="643" w:firstLineChars="200"/>
        <w:rPr>
          <w:rFonts w:ascii="仿宋_GB2312" w:hAnsi="仿宋_GB2312" w:eastAsia="仿宋_GB2312" w:cs="仿宋_GB2312"/>
          <w:b/>
          <w:sz w:val="32"/>
          <w:szCs w:val="32"/>
        </w:rPr>
      </w:pPr>
      <w:r>
        <w:rPr>
          <w:rFonts w:hint="eastAsia" w:ascii="黑体" w:hAnsi="黑体" w:eastAsia="黑体" w:cs="黑体"/>
          <w:b/>
          <w:sz w:val="32"/>
          <w:szCs w:val="32"/>
        </w:rPr>
        <w:t xml:space="preserve">第二部分  </w:t>
      </w:r>
      <w:bookmarkStart w:id="3" w:name="PO_Year1"/>
      <w:permStart w:id="3" w:edGrp="everyone"/>
      <w:r>
        <w:rPr>
          <w:rFonts w:hint="eastAsia" w:ascii="黑体" w:hAnsi="黑体" w:eastAsia="黑体" w:cs="黑体"/>
          <w:b/>
          <w:sz w:val="32"/>
          <w:szCs w:val="32"/>
          <w:lang w:val="en-US" w:eastAsia="zh-CN"/>
        </w:rPr>
        <w:t>2023</w:t>
      </w:r>
      <w:permEnd w:id="3"/>
      <w:r>
        <w:rPr>
          <w:rFonts w:ascii="黑体" w:hAnsi="黑体" w:eastAsia="黑体" w:cs="黑体"/>
          <w:b/>
          <w:sz w:val="11"/>
          <w:szCs w:val="11"/>
        </w:rPr>
        <w:t xml:space="preserve"> </w:t>
      </w:r>
      <w:bookmarkEnd w:id="3"/>
      <w:r>
        <w:rPr>
          <w:rFonts w:hint="eastAsia" w:ascii="黑体" w:hAnsi="黑体" w:eastAsia="黑体" w:cs="黑体"/>
          <w:b/>
          <w:sz w:val="32"/>
          <w:szCs w:val="32"/>
        </w:rPr>
        <w:t>年部门预算表</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一、收支总体情况表</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二、收入总体情况表</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三、支出总体情况表</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四、财政拨款收支总体情况表</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五、一般公共预算支出情况表（按功能分类科目）</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六、一般公共预算基本支出情况表（按经济分类科目）</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七、财政拨款安排的行政经费及“三公”经费预算表</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八、政府性基金预算支出情况表</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九、国有资本经营预算支出情况表</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十、一般公共预算项目支出情况表（按经济分类科目）</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十一、部门预算基本支出预算表</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十二、部门预算项目支出及其他支出预算表</w:t>
      </w:r>
      <w:permStart w:id="4" w:edGrp="everyone"/>
      <w:r>
        <w:rPr>
          <w:rFonts w:hint="eastAsia" w:ascii="黑体" w:hAnsi="黑体" w:eastAsia="黑体" w:cs="仿宋_GB2312"/>
          <w:sz w:val="32"/>
          <w:szCs w:val="32"/>
          <w:lang w:val="en-US" w:eastAsia="zh-CN"/>
        </w:rPr>
        <w:t xml:space="preserve">  </w:t>
      </w:r>
      <w:permEnd w:id="4"/>
    </w:p>
    <w:p>
      <w:pPr>
        <w:ind w:firstLine="643" w:firstLineChars="200"/>
        <w:rPr>
          <w:rFonts w:ascii="黑体" w:hAnsi="黑体" w:eastAsia="黑体" w:cs="黑体"/>
          <w:b/>
          <w:sz w:val="32"/>
          <w:szCs w:val="32"/>
        </w:rPr>
      </w:pPr>
      <w:r>
        <w:rPr>
          <w:rFonts w:hint="eastAsia" w:ascii="黑体" w:hAnsi="黑体" w:eastAsia="黑体" w:cs="黑体"/>
          <w:b/>
          <w:sz w:val="32"/>
          <w:szCs w:val="32"/>
        </w:rPr>
        <w:t xml:space="preserve">第三部分  </w:t>
      </w:r>
      <w:permStart w:id="5" w:edGrp="everyone"/>
      <w:bookmarkStart w:id="4" w:name="PO_Year2"/>
      <w:r>
        <w:rPr>
          <w:rFonts w:hint="eastAsia" w:ascii="黑体" w:hAnsi="黑体" w:eastAsia="黑体" w:cs="黑体"/>
          <w:b/>
          <w:sz w:val="32"/>
          <w:szCs w:val="32"/>
          <w:lang w:val="en-US" w:eastAsia="zh-CN"/>
        </w:rPr>
        <w:t>2023</w:t>
      </w:r>
      <w:permEnd w:id="5"/>
      <w:r>
        <w:rPr>
          <w:rFonts w:ascii="黑体" w:hAnsi="黑体" w:eastAsia="黑体" w:cs="黑体"/>
          <w:b/>
          <w:sz w:val="11"/>
          <w:szCs w:val="11"/>
        </w:rPr>
        <w:t xml:space="preserve"> </w:t>
      </w:r>
      <w:bookmarkEnd w:id="4"/>
      <w:r>
        <w:rPr>
          <w:rFonts w:hint="eastAsia" w:ascii="黑体" w:hAnsi="黑体" w:eastAsia="黑体" w:cs="黑体"/>
          <w:b/>
          <w:sz w:val="32"/>
          <w:szCs w:val="32"/>
        </w:rPr>
        <w:t>年部门预算情况说明</w:t>
      </w:r>
    </w:p>
    <w:p>
      <w:pPr>
        <w:ind w:firstLine="643" w:firstLineChars="200"/>
        <w:rPr>
          <w:rFonts w:hint="eastAsia" w:ascii="黑体" w:hAnsi="黑体" w:eastAsia="黑体" w:cs="黑体"/>
          <w:b/>
          <w:sz w:val="32"/>
          <w:szCs w:val="32"/>
        </w:rPr>
        <w:sectPr>
          <w:pgSz w:w="11906" w:h="16838"/>
          <w:pgMar w:top="1440" w:right="1800" w:bottom="1440" w:left="1800" w:header="851" w:footer="992" w:gutter="0"/>
          <w:cols w:space="720" w:num="1"/>
          <w:docGrid w:type="lines" w:linePitch="312" w:charSpace="0"/>
        </w:sectPr>
      </w:pPr>
      <w:r>
        <w:rPr>
          <w:rFonts w:hint="eastAsia" w:ascii="黑体" w:hAnsi="黑体" w:eastAsia="黑体" w:cs="黑体"/>
          <w:b/>
          <w:sz w:val="32"/>
          <w:szCs w:val="32"/>
        </w:rPr>
        <w:t>第四部分  名词解释</w:t>
      </w:r>
    </w:p>
    <w:p>
      <w:pPr>
        <w:jc w:val="center"/>
        <w:rPr>
          <w:rFonts w:ascii="方正小标宋简体" w:hAnsi="方正小标宋简体" w:eastAsia="方正小标宋简体" w:cs="方正小标宋简体"/>
          <w:sz w:val="44"/>
          <w:szCs w:val="44"/>
        </w:rPr>
      </w:pPr>
      <w:r>
        <w:rPr>
          <w:rFonts w:hint="eastAsia" w:ascii="黑体" w:hAnsi="黑体" w:eastAsia="黑体" w:cs="方正小标宋简体"/>
          <w:sz w:val="44"/>
          <w:szCs w:val="44"/>
        </w:rPr>
        <w:t xml:space="preserve">第一部分  </w:t>
      </w:r>
      <w:permStart w:id="6" w:edGrp="everyone"/>
      <w:bookmarkStart w:id="5" w:name="PO_part1DivName1"/>
      <w:r>
        <w:rPr>
          <w:rFonts w:hint="eastAsia" w:ascii="黑体" w:hAnsi="黑体" w:eastAsia="黑体" w:cs="方正小标宋简体"/>
          <w:sz w:val="44"/>
          <w:szCs w:val="44"/>
          <w:lang w:val="en-US" w:eastAsia="zh-CN"/>
        </w:rPr>
        <w:t>产业发展局</w:t>
      </w:r>
      <w:permEnd w:id="6"/>
      <w:r>
        <w:rPr>
          <w:rFonts w:ascii="方正小标宋简体" w:hAnsi="方正小标宋简体" w:eastAsia="方正小标宋简体" w:cs="方正小标宋简体"/>
          <w:sz w:val="11"/>
          <w:szCs w:val="11"/>
        </w:rPr>
        <w:t xml:space="preserve"> </w:t>
      </w:r>
      <w:bookmarkEnd w:id="5"/>
      <w:r>
        <w:rPr>
          <w:rFonts w:hint="eastAsia" w:ascii="黑体" w:hAnsi="黑体" w:eastAsia="黑体" w:cs="方正小标宋简体"/>
          <w:sz w:val="44"/>
          <w:szCs w:val="44"/>
        </w:rPr>
        <w:t>概况</w:t>
      </w:r>
    </w:p>
    <w:p>
      <w:pPr>
        <w:rPr>
          <w:rFonts w:ascii="黑体" w:hAnsi="黑体" w:eastAsia="黑体" w:cs="黑体"/>
          <w:sz w:val="44"/>
          <w:szCs w:val="44"/>
        </w:rPr>
      </w:pPr>
    </w:p>
    <w:p>
      <w:pPr>
        <w:numPr>
          <w:ilvl w:val="0"/>
          <w:numId w:val="2"/>
        </w:numPr>
        <w:ind w:firstLine="640"/>
        <w:rPr>
          <w:rFonts w:ascii="黑体" w:hAnsi="黑体" w:eastAsia="黑体" w:cs="黑体"/>
          <w:sz w:val="32"/>
          <w:szCs w:val="32"/>
        </w:rPr>
      </w:pPr>
      <w:r>
        <w:rPr>
          <w:rFonts w:hint="eastAsia" w:ascii="黑体" w:hAnsi="黑体" w:eastAsia="黑体" w:cs="黑体"/>
          <w:sz w:val="32"/>
          <w:szCs w:val="32"/>
        </w:rPr>
        <w:t>主要职责</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lang w:val="en-US" w:eastAsia="zh-CN"/>
        </w:rPr>
      </w:pPr>
      <w:permStart w:id="7" w:edGrp="everyone"/>
      <w:bookmarkStart w:id="6" w:name="PO_part1Responsibilities"/>
      <w:r>
        <w:rPr>
          <w:rFonts w:hint="eastAsia" w:ascii="仿宋_GB2312" w:hAnsi="仿宋_GB2312" w:eastAsia="仿宋_GB2312" w:cs="仿宋_GB2312"/>
          <w:sz w:val="30"/>
          <w:szCs w:val="30"/>
          <w:lang w:val="en-US" w:eastAsia="zh-CN"/>
        </w:rPr>
        <w:t>产业发展局（加挂台湾高科技园管理局、生物技术产业管理局牌子）</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w:t>
      </w:r>
      <w:r>
        <w:rPr>
          <w:rFonts w:hint="eastAsia" w:ascii="仿宋_GB2312" w:hAnsi="仿宋_GB2312" w:eastAsia="仿宋_GB2312" w:cs="仿宋_GB2312"/>
          <w:sz w:val="30"/>
          <w:szCs w:val="30"/>
          <w:lang w:val="en-US" w:eastAsia="zh-CN"/>
        </w:rPr>
        <w:t>统筹编制功能区经济和产业发展规划，统筹功能区产业政策的制定和执行，统筹功能区产业布局、招商引资和企业项目落地工作。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0"/>
          <w:szCs w:val="30"/>
        </w:rPr>
        <w:t>（二）</w:t>
      </w:r>
      <w:r>
        <w:rPr>
          <w:rFonts w:hint="eastAsia" w:ascii="仿宋_GB2312" w:hAnsi="仿宋_GB2312" w:eastAsia="仿宋_GB2312" w:cs="仿宋_GB2312"/>
          <w:sz w:val="30"/>
          <w:szCs w:val="30"/>
          <w:lang w:val="en-US" w:eastAsia="zh-CN"/>
        </w:rPr>
        <w:t>统筹功能区企业服务和产业发展，负责园区的经济统计和功能区的经济分析，依法承办市发展和改革局、市工业和信息化局、市商务局、市外事局，市统计局等部门委托行使的行政管理工作。</w:t>
      </w:r>
      <w:permEnd w:id="7"/>
      <w:r>
        <w:rPr>
          <w:rFonts w:hint="eastAsia" w:ascii="仿宋_GB2312" w:hAnsi="仿宋_GB2312" w:eastAsia="仿宋_GB2312" w:cs="仿宋_GB2312"/>
          <w:sz w:val="32"/>
          <w:szCs w:val="32"/>
        </w:rPr>
        <w:t xml:space="preserve"> </w:t>
      </w:r>
      <w:bookmarkEnd w:id="6"/>
    </w:p>
    <w:p>
      <w:pPr>
        <w:numPr>
          <w:ilvl w:val="0"/>
          <w:numId w:val="2"/>
        </w:numPr>
        <w:ind w:firstLine="640"/>
        <w:rPr>
          <w:rFonts w:hint="eastAsia" w:ascii="黑体" w:hAnsi="黑体" w:eastAsia="黑体" w:cs="黑体"/>
          <w:sz w:val="32"/>
          <w:szCs w:val="32"/>
        </w:rPr>
      </w:pPr>
      <w:r>
        <w:rPr>
          <w:rFonts w:hint="eastAsia" w:ascii="黑体" w:hAnsi="黑体" w:eastAsia="黑体" w:cs="黑体"/>
          <w:sz w:val="32"/>
          <w:szCs w:val="32"/>
        </w:rPr>
        <w:t>部门机构设置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permStart w:id="8" w:edGrp="everyone"/>
      <w:bookmarkStart w:id="7" w:name="PO_part2Organization"/>
      <w:r>
        <w:rPr>
          <w:rFonts w:hint="eastAsia" w:ascii="仿宋_GB2312" w:hAnsi="仿宋_GB2312" w:eastAsia="仿宋_GB2312" w:cs="仿宋_GB2312"/>
          <w:sz w:val="30"/>
          <w:szCs w:val="30"/>
          <w:lang w:val="en-US" w:eastAsia="zh-CN"/>
        </w:rPr>
        <w:t>产业发展局下设综合统计科、发改工信科、商务发展科内设科室，招商引资办公室是产业发展局的下属单位。</w:t>
      </w:r>
      <w:r>
        <w:rPr>
          <w:rFonts w:hint="eastAsia" w:ascii="仿宋_GB2312" w:hAnsi="仿宋_GB2312" w:eastAsia="仿宋_GB2312" w:cs="仿宋_GB2312"/>
          <w:sz w:val="30"/>
          <w:szCs w:val="30"/>
        </w:rPr>
        <w:t xml:space="preserve"> </w:t>
      </w:r>
      <w:permEnd w:id="8"/>
      <w:r>
        <w:rPr>
          <w:rFonts w:hint="eastAsia" w:ascii="仿宋_GB2312" w:hAnsi="仿宋_GB2312" w:eastAsia="仿宋_GB2312" w:cs="仿宋_GB2312"/>
          <w:sz w:val="30"/>
          <w:szCs w:val="30"/>
        </w:rPr>
        <w:t xml:space="preserve"> </w:t>
      </w:r>
      <w:bookmarkEnd w:id="7"/>
    </w:p>
    <w:p>
      <w:pPr>
        <w:numPr>
          <w:ilvl w:val="0"/>
          <w:numId w:val="2"/>
        </w:numPr>
        <w:ind w:firstLine="640"/>
        <w:rPr>
          <w:rFonts w:hint="eastAsia" w:ascii="黑体" w:hAnsi="黑体" w:eastAsia="黑体" w:cs="黑体"/>
          <w:sz w:val="32"/>
          <w:szCs w:val="32"/>
        </w:rPr>
      </w:pPr>
      <w:r>
        <w:rPr>
          <w:rFonts w:hint="eastAsia" w:ascii="黑体" w:hAnsi="黑体" w:eastAsia="黑体" w:cs="黑体"/>
          <w:sz w:val="32"/>
          <w:szCs w:val="32"/>
        </w:rPr>
        <w:t>部门预算构成</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ascii="仿宋_GB2312" w:hAnsi="仿宋_GB2312" w:eastAsia="仿宋_GB2312" w:cs="仿宋_GB2312"/>
          <w:sz w:val="32"/>
          <w:szCs w:val="32"/>
        </w:rPr>
      </w:pPr>
      <w:bookmarkStart w:id="8" w:name="PO_part1Organization"/>
      <w:permStart w:id="9" w:edGrp="everyone"/>
      <w:r>
        <w:rPr>
          <w:rFonts w:hint="eastAsia" w:ascii="仿宋_GB2312" w:hAnsi="仿宋_GB2312" w:eastAsia="仿宋_GB2312" w:cs="仿宋_GB2312"/>
          <w:sz w:val="30"/>
          <w:szCs w:val="30"/>
          <w:lang w:val="en-US" w:eastAsia="zh-CN"/>
        </w:rPr>
        <w:t>产业发展局预算编制覆盖包括三个内设科室和下属单位在内的所有预算</w:t>
      </w:r>
      <w:r>
        <w:rPr>
          <w:rFonts w:hint="eastAsia" w:ascii="仿宋_GB2312" w:hAnsi="仿宋_GB2312" w:eastAsia="仿宋_GB2312" w:cs="仿宋_GB2312"/>
          <w:sz w:val="30"/>
          <w:szCs w:val="30"/>
        </w:rPr>
        <w:t xml:space="preserve">。 </w:t>
      </w:r>
      <w:permEnd w:id="9"/>
      <w:r>
        <w:rPr>
          <w:rFonts w:hint="eastAsia" w:ascii="仿宋_GB2312" w:hAnsi="仿宋_GB2312" w:eastAsia="仿宋_GB2312" w:cs="仿宋_GB2312"/>
          <w:sz w:val="32"/>
          <w:szCs w:val="32"/>
        </w:rPr>
        <w:t xml:space="preserve"> </w:t>
      </w:r>
      <w:bookmarkEnd w:id="8"/>
    </w:p>
    <w:p>
      <w:pPr>
        <w:jc w:val="both"/>
        <w:rPr>
          <w:rFonts w:ascii="方正小标宋简体" w:hAnsi="方正小标宋简体" w:eastAsia="方正小标宋简体" w:cs="方正小标宋简体"/>
          <w:sz w:val="44"/>
          <w:szCs w:val="44"/>
        </w:rPr>
        <w:sectPr>
          <w:pgSz w:w="11906" w:h="16838"/>
          <w:pgMar w:top="1440" w:right="1800" w:bottom="1440" w:left="1800" w:header="851" w:footer="992" w:gutter="0"/>
          <w:cols w:space="720" w:num="1"/>
          <w:docGrid w:type="lines" w:linePitch="312" w:charSpace="0"/>
        </w:sectPr>
      </w:pPr>
    </w:p>
    <w:p>
      <w:pPr>
        <w:tabs>
          <w:tab w:val="center" w:pos="6979"/>
        </w:tabs>
        <w:jc w:val="left"/>
        <w:rPr>
          <w:rFonts w:hint="eastAsia"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Pr>
        <w:tab/>
      </w:r>
      <w:r>
        <w:rPr>
          <w:rFonts w:hint="eastAsia" w:ascii="黑体" w:hAnsi="黑体" w:eastAsia="黑体" w:cs="方正小标宋简体"/>
          <w:sz w:val="44"/>
          <w:szCs w:val="44"/>
        </w:rPr>
        <w:t xml:space="preserve">第二部分  </w:t>
      </w:r>
      <w:permStart w:id="10" w:edGrp="everyone"/>
      <w:bookmarkStart w:id="9" w:name="PO_part2Year1"/>
      <w:r>
        <w:rPr>
          <w:rFonts w:hint="eastAsia" w:ascii="黑体" w:hAnsi="黑体" w:eastAsia="黑体" w:cs="方正小标宋简体"/>
          <w:sz w:val="44"/>
          <w:szCs w:val="44"/>
          <w:lang w:val="en-US" w:eastAsia="zh-CN"/>
        </w:rPr>
        <w:t>2023</w:t>
      </w:r>
      <w:permEnd w:id="10"/>
      <w:r>
        <w:rPr>
          <w:rFonts w:ascii="方正小标宋简体" w:hAnsi="方正小标宋简体" w:eastAsia="方正小标宋简体" w:cs="方正小标宋简体"/>
          <w:sz w:val="11"/>
          <w:szCs w:val="11"/>
        </w:rPr>
        <w:t xml:space="preserve"> </w:t>
      </w:r>
      <w:bookmarkEnd w:id="9"/>
      <w:r>
        <w:rPr>
          <w:rFonts w:hint="eastAsia" w:ascii="黑体" w:hAnsi="黑体" w:eastAsia="黑体" w:cs="方正小标宋简体"/>
          <w:sz w:val="44"/>
          <w:szCs w:val="44"/>
        </w:rPr>
        <w:t>年部门预算表</w:t>
      </w:r>
    </w:p>
    <w:p>
      <w:pPr>
        <w:jc w:val="left"/>
        <w:rPr>
          <w:rFonts w:hint="eastAsia"/>
        </w:rPr>
      </w:pPr>
      <w:bookmarkStart w:id="10" w:name="PO_part2Table1"/>
    </w:p>
    <w:tbl>
      <w:tblPr>
        <w:tblStyle w:val="3"/>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3"/>
        <w:gridCol w:w="3543"/>
        <w:gridCol w:w="3544"/>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4" w:type="dxa"/>
            <w:gridSpan w:val="4"/>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4" w:type="dxa"/>
            <w:gridSpan w:val="4"/>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6"/>
                <w:szCs w:val="26"/>
              </w:rPr>
              <w:t>收支总体情况表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0630" w:type="dxa"/>
            <w:gridSpan w:val="3"/>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11" w:name="PO_part2Table1DivName1"/>
            <w:r>
              <w:rPr>
                <w:rFonts w:hint="eastAsia" w:ascii="宋体" w:hAnsi="宋体"/>
                <w:color w:val="000000"/>
                <w:kern w:val="0"/>
                <w:sz w:val="18"/>
                <w:szCs w:val="18"/>
              </w:rPr>
              <w:t xml:space="preserve"> </w:t>
            </w:r>
            <w:permStart w:id="11" w:edGrp="everyone"/>
            <w:r>
              <w:rPr>
                <w:rFonts w:hint="eastAsia" w:ascii="宋体" w:hAnsi="宋体"/>
                <w:color w:val="000000"/>
                <w:kern w:val="0"/>
                <w:sz w:val="18"/>
                <w:szCs w:val="18"/>
                <w:lang w:val="en-US" w:eastAsia="zh-CN"/>
              </w:rPr>
              <w:t>产业发展局</w:t>
            </w:r>
            <w:permEnd w:id="11"/>
            <w:r>
              <w:rPr>
                <w:rFonts w:hint="eastAsia" w:ascii="宋体" w:hAnsi="宋体"/>
                <w:color w:val="000000"/>
                <w:kern w:val="0"/>
                <w:sz w:val="18"/>
                <w:szCs w:val="18"/>
              </w:rPr>
              <w:t xml:space="preserve"> </w:t>
            </w:r>
            <w:bookmarkEnd w:id="11"/>
          </w:p>
        </w:tc>
        <w:tc>
          <w:tcPr>
            <w:tcW w:w="3544"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086" w:type="dxa"/>
            <w:gridSpan w:val="2"/>
            <w:tcBorders>
              <w:top w:val="single" w:color="auto" w:sz="4" w:space="0"/>
            </w:tcBorders>
            <w:noWrap w:val="0"/>
            <w:vAlign w:val="center"/>
          </w:tcPr>
          <w:p>
            <w:pPr>
              <w:jc w:val="center"/>
              <w:rPr>
                <w:rFonts w:hint="eastAsia" w:ascii="宋体" w:hAnsi="宋体" w:eastAsia="宋体" w:cs="宋体"/>
                <w:sz w:val="18"/>
                <w:szCs w:val="18"/>
              </w:rPr>
            </w:pPr>
            <w:r>
              <w:rPr>
                <w:rFonts w:hint="eastAsia" w:ascii="宋体" w:hAnsi="宋体" w:eastAsia="宋体" w:cs="宋体"/>
                <w:color w:val="000000"/>
                <w:kern w:val="0"/>
                <w:sz w:val="18"/>
                <w:szCs w:val="18"/>
              </w:rPr>
              <w:t>收        入</w:t>
            </w:r>
          </w:p>
        </w:tc>
        <w:tc>
          <w:tcPr>
            <w:tcW w:w="7088" w:type="dxa"/>
            <w:gridSpan w:val="2"/>
            <w:tcBorders>
              <w:top w:val="single" w:color="auto" w:sz="4" w:space="0"/>
            </w:tcBorders>
            <w:noWrap w:val="0"/>
            <w:vAlign w:val="center"/>
          </w:tcPr>
          <w:p>
            <w:pPr>
              <w:jc w:val="center"/>
              <w:rPr>
                <w:rFonts w:hint="eastAsia" w:ascii="宋体" w:hAnsi="宋体" w:eastAsia="宋体" w:cs="宋体"/>
                <w:sz w:val="18"/>
                <w:szCs w:val="18"/>
              </w:rPr>
            </w:pPr>
            <w:r>
              <w:rPr>
                <w:rFonts w:hint="eastAsia" w:ascii="宋体" w:hAnsi="宋体" w:eastAsia="宋体" w:cs="宋体"/>
                <w:color w:val="000000"/>
                <w:kern w:val="0"/>
                <w:sz w:val="18"/>
                <w:szCs w:val="18"/>
              </w:rPr>
              <w:t>支        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3543"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    目</w:t>
            </w:r>
          </w:p>
        </w:tc>
        <w:tc>
          <w:tcPr>
            <w:tcW w:w="3543"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w:t>
            </w:r>
          </w:p>
        </w:tc>
        <w:tc>
          <w:tcPr>
            <w:tcW w:w="3544"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    目</w:t>
            </w:r>
          </w:p>
        </w:tc>
        <w:tc>
          <w:tcPr>
            <w:tcW w:w="3544"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left"/>
              <w:textAlignment w:val="center"/>
              <w:rPr>
                <w:rFonts w:hint="eastAsia" w:ascii="宋体" w:hAnsi="宋体" w:eastAsia="宋体" w:cs="宋体"/>
                <w:color w:val="000000"/>
                <w:kern w:val="0"/>
                <w:sz w:val="18"/>
                <w:szCs w:val="18"/>
              </w:rPr>
            </w:pPr>
            <w:permStart w:id="12" w:edGrp="everyone"/>
            <w:r>
              <w:rPr>
                <w:rFonts w:hint="eastAsia" w:ascii="宋体" w:hAnsi="宋体" w:eastAsia="宋体" w:cs="宋体"/>
                <w:color w:val="000000"/>
                <w:kern w:val="0"/>
                <w:sz w:val="18"/>
                <w:szCs w:val="18"/>
              </w:rPr>
              <w:t>一、预算拨款</w:t>
            </w:r>
          </w:p>
        </w:tc>
        <w:tc>
          <w:tcPr>
            <w:tcW w:w="3543"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227716.97</w:t>
            </w: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一、一般公共服务支出</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13506.91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二、财政专户拨款</w:t>
            </w:r>
          </w:p>
        </w:tc>
        <w:tc>
          <w:tcPr>
            <w:tcW w:w="3543"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二、外交支出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三、其他资金</w:t>
            </w:r>
          </w:p>
        </w:tc>
        <w:tc>
          <w:tcPr>
            <w:tcW w:w="3543"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三、国防支出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四、公共安全支出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五、教育支出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六、科学技术支出</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170779.95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七、文化旅游体育与传媒支出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八、社会保障和就业支出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九、卫生健康支出</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3351.68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十、节能环保支出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十一、城乡社区支出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十二、农林水支出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十三、交通运输支出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十四、资源勘探工业信息等支出</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40000.00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十五、商业服务业等支出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十六、金融支出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十七、援助其他地区支出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十八、自然资源海洋气象等支出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十九、住房保障支出</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78.43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val="en-US" w:eastAsia="zh-CN"/>
              </w:rPr>
              <w:t>二十、</w:t>
            </w:r>
            <w:r>
              <w:rPr>
                <w:rFonts w:hint="eastAsia" w:ascii="宋体" w:hAnsi="宋体" w:eastAsia="宋体" w:cs="宋体"/>
                <w:color w:val="000000"/>
                <w:kern w:val="0"/>
                <w:sz w:val="18"/>
                <w:szCs w:val="18"/>
              </w:rPr>
              <w:t>粮油物资储备支出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一</w:t>
            </w:r>
            <w:r>
              <w:rPr>
                <w:rFonts w:hint="eastAsia" w:ascii="宋体" w:hAnsi="宋体" w:eastAsia="宋体" w:cs="宋体"/>
                <w:color w:val="000000"/>
                <w:kern w:val="0"/>
                <w:sz w:val="18"/>
                <w:szCs w:val="18"/>
              </w:rPr>
              <w:t>、</w:t>
            </w:r>
            <w:r>
              <w:rPr>
                <w:rFonts w:hint="eastAsia" w:ascii="宋体" w:hAnsi="宋体" w:eastAsia="宋体" w:cs="宋体"/>
                <w:color w:val="000000"/>
                <w:kern w:val="0"/>
                <w:sz w:val="18"/>
                <w:szCs w:val="18"/>
                <w:lang w:val="en-US" w:eastAsia="zh-CN"/>
              </w:rPr>
              <w:t>国有资本经营预算支出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二</w:t>
            </w:r>
            <w:r>
              <w:rPr>
                <w:rFonts w:hint="eastAsia" w:ascii="宋体" w:hAnsi="宋体" w:eastAsia="宋体" w:cs="宋体"/>
                <w:color w:val="000000"/>
                <w:kern w:val="0"/>
                <w:sz w:val="18"/>
                <w:szCs w:val="18"/>
              </w:rPr>
              <w:t>、灾害防治及应急管理支出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三</w:t>
            </w:r>
            <w:r>
              <w:rPr>
                <w:rFonts w:hint="eastAsia" w:ascii="宋体" w:hAnsi="宋体" w:eastAsia="宋体" w:cs="宋体"/>
                <w:color w:val="000000"/>
                <w:kern w:val="0"/>
                <w:sz w:val="18"/>
                <w:szCs w:val="18"/>
              </w:rPr>
              <w:t>、其他支出</w:t>
            </w:r>
          </w:p>
        </w:tc>
        <w:tc>
          <w:tcPr>
            <w:tcW w:w="3544" w:type="dxa"/>
            <w:noWrap w:val="0"/>
            <w:vAlign w:val="center"/>
          </w:tcPr>
          <w:p>
            <w:pPr>
              <w:jc w:val="right"/>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r>
      <w:perm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center"/>
              <w:textAlignment w:val="center"/>
              <w:rPr>
                <w:rFonts w:hint="eastAsia" w:ascii="宋体" w:hAnsi="宋体" w:eastAsia="宋体" w:cs="宋体"/>
                <w:color w:val="000000"/>
                <w:sz w:val="18"/>
                <w:szCs w:val="18"/>
              </w:rPr>
            </w:pPr>
            <w:permStart w:id="13" w:edGrp="everyone" w:colFirst="1" w:colLast="1"/>
            <w:permStart w:id="14" w:edGrp="everyone" w:colFirst="3" w:colLast="3"/>
            <w:r>
              <w:rPr>
                <w:rFonts w:hint="eastAsia" w:ascii="宋体" w:hAnsi="宋体" w:eastAsia="宋体" w:cs="宋体"/>
                <w:color w:val="000000"/>
                <w:kern w:val="0"/>
                <w:sz w:val="18"/>
                <w:szCs w:val="18"/>
              </w:rPr>
              <w:t>本年收入合计</w:t>
            </w:r>
          </w:p>
        </w:tc>
        <w:tc>
          <w:tcPr>
            <w:tcW w:w="3543"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227716.97</w:t>
            </w:r>
          </w:p>
        </w:tc>
        <w:tc>
          <w:tcPr>
            <w:tcW w:w="3544"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本年支出合计</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227716.97</w:t>
            </w:r>
          </w:p>
        </w:tc>
      </w:tr>
      <w:permEnd w:id="13"/>
      <w:perm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left"/>
              <w:textAlignment w:val="center"/>
              <w:rPr>
                <w:rFonts w:hint="eastAsia" w:ascii="宋体" w:hAnsi="宋体" w:eastAsia="宋体" w:cs="宋体"/>
                <w:color w:val="000000"/>
                <w:kern w:val="0"/>
                <w:sz w:val="18"/>
                <w:szCs w:val="18"/>
              </w:rPr>
            </w:pPr>
            <w:permStart w:id="15" w:edGrp="everyone"/>
            <w:r>
              <w:rPr>
                <w:rFonts w:hint="eastAsia" w:ascii="宋体" w:hAnsi="宋体" w:eastAsia="宋体" w:cs="宋体"/>
                <w:color w:val="000000"/>
                <w:kern w:val="0"/>
                <w:sz w:val="18"/>
                <w:szCs w:val="18"/>
              </w:rPr>
              <w:t>四、上级补助收入</w:t>
            </w:r>
          </w:p>
        </w:tc>
        <w:tc>
          <w:tcPr>
            <w:tcW w:w="3543" w:type="dxa"/>
            <w:noWrap w:val="0"/>
            <w:vAlign w:val="center"/>
          </w:tcPr>
          <w:p>
            <w:pPr>
              <w:widowControl/>
              <w:jc w:val="righ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四</w:t>
            </w:r>
            <w:r>
              <w:rPr>
                <w:rFonts w:hint="eastAsia" w:ascii="宋体" w:hAnsi="宋体" w:eastAsia="宋体" w:cs="宋体"/>
                <w:color w:val="000000"/>
                <w:kern w:val="0"/>
                <w:sz w:val="18"/>
                <w:szCs w:val="18"/>
              </w:rPr>
              <w:t>、对附属单位补助支出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pStyle w:val="5"/>
              <w:ind w:left="360" w:hanging="360" w:hangingChars="20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五、附属单位上缴收入</w:t>
            </w:r>
          </w:p>
        </w:tc>
        <w:tc>
          <w:tcPr>
            <w:tcW w:w="3543" w:type="dxa"/>
            <w:noWrap w:val="0"/>
            <w:vAlign w:val="center"/>
          </w:tcPr>
          <w:p>
            <w:pPr>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五</w:t>
            </w:r>
            <w:r>
              <w:rPr>
                <w:rFonts w:hint="eastAsia" w:ascii="宋体" w:hAnsi="宋体" w:eastAsia="宋体" w:cs="宋体"/>
                <w:color w:val="000000"/>
                <w:kern w:val="0"/>
                <w:sz w:val="18"/>
                <w:szCs w:val="18"/>
              </w:rPr>
              <w:t>、上缴上级支出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六、用事业基金弥补收支差额</w:t>
            </w:r>
          </w:p>
        </w:tc>
        <w:tc>
          <w:tcPr>
            <w:tcW w:w="3543" w:type="dxa"/>
            <w:noWrap w:val="0"/>
            <w:vAlign w:val="center"/>
          </w:tcPr>
          <w:p>
            <w:pPr>
              <w:widowControl/>
              <w:jc w:val="righ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六</w:t>
            </w:r>
            <w:r>
              <w:rPr>
                <w:rFonts w:hint="eastAsia" w:ascii="宋体" w:hAnsi="宋体" w:eastAsia="宋体" w:cs="宋体"/>
                <w:color w:val="000000"/>
                <w:kern w:val="0"/>
                <w:sz w:val="18"/>
                <w:szCs w:val="18"/>
              </w:rPr>
              <w:t>、结转下年</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perm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center"/>
              <w:textAlignment w:val="center"/>
              <w:rPr>
                <w:rFonts w:hint="eastAsia" w:ascii="宋体" w:hAnsi="宋体" w:eastAsia="宋体" w:cs="宋体"/>
                <w:color w:val="000000"/>
                <w:sz w:val="18"/>
                <w:szCs w:val="18"/>
              </w:rPr>
            </w:pPr>
            <w:permStart w:id="16" w:edGrp="everyone" w:colFirst="1" w:colLast="1"/>
            <w:permStart w:id="17" w:edGrp="everyone" w:colFirst="3" w:colLast="3"/>
            <w:r>
              <w:rPr>
                <w:rFonts w:hint="eastAsia" w:ascii="宋体" w:hAnsi="宋体" w:eastAsia="宋体" w:cs="宋体"/>
                <w:color w:val="000000"/>
                <w:kern w:val="0"/>
                <w:sz w:val="18"/>
                <w:szCs w:val="18"/>
              </w:rPr>
              <w:t>收入总计</w:t>
            </w:r>
          </w:p>
        </w:tc>
        <w:tc>
          <w:tcPr>
            <w:tcW w:w="3543"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227716.97</w:t>
            </w:r>
          </w:p>
        </w:tc>
        <w:tc>
          <w:tcPr>
            <w:tcW w:w="3544"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支出总计</w:t>
            </w:r>
          </w:p>
        </w:tc>
        <w:tc>
          <w:tcPr>
            <w:tcW w:w="3544"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227716.97</w:t>
            </w:r>
          </w:p>
        </w:tc>
      </w:tr>
      <w:bookmarkEnd w:id="10"/>
      <w:permEnd w:id="16"/>
      <w:permEnd w:id="17"/>
    </w:tbl>
    <w:p>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注：</w:t>
      </w:r>
      <w:bookmarkStart w:id="12" w:name="PO_part2Table1Remark1"/>
      <w:r>
        <w:rPr>
          <w:rFonts w:hint="eastAsia" w:ascii="宋体" w:hAnsi="宋体" w:cs="宋体"/>
          <w:color w:val="000000"/>
          <w:kern w:val="0"/>
          <w:sz w:val="18"/>
          <w:szCs w:val="18"/>
          <w:lang w:bidi="ar"/>
        </w:rPr>
        <w:t xml:space="preserve"> </w:t>
      </w:r>
      <w:permStart w:id="18" w:edGrp="everyone"/>
      <w:r>
        <w:rPr>
          <w:rFonts w:hint="eastAsia" w:ascii="宋体" w:hAnsi="宋体" w:cs="宋体"/>
          <w:color w:val="000000"/>
          <w:kern w:val="0"/>
          <w:sz w:val="18"/>
          <w:szCs w:val="18"/>
          <w:lang w:bidi="ar"/>
        </w:rPr>
        <w:t>财政拨款收支情况包括一般公共预算、政府性基金预算、国有资本经营预算拨款收支情况。</w:t>
      </w:r>
    </w:p>
    <w:p>
      <w:pPr>
        <w:widowControl/>
        <w:ind w:left="0" w:leftChars="0" w:firstLine="419" w:firstLineChars="233"/>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本套报表金额单位转换时可能存在尾数误差。</w:t>
      </w:r>
      <w:permEnd w:id="18"/>
      <w:r>
        <w:rPr>
          <w:rFonts w:hint="eastAsia" w:ascii="宋体" w:hAnsi="宋体" w:cs="宋体"/>
          <w:color w:val="000000"/>
          <w:kern w:val="0"/>
          <w:sz w:val="18"/>
          <w:szCs w:val="18"/>
          <w:lang w:bidi="ar"/>
        </w:rPr>
        <w:t xml:space="preserve"> </w:t>
      </w:r>
      <w:bookmarkEnd w:id="12"/>
    </w:p>
    <w:p>
      <w:pPr>
        <w:sectPr>
          <w:pgSz w:w="16838" w:h="11906" w:orient="landscape"/>
          <w:pgMar w:top="1800" w:right="1440" w:bottom="1800" w:left="1440" w:header="851" w:footer="992" w:gutter="0"/>
          <w:cols w:space="720" w:num="1"/>
          <w:docGrid w:type="lines" w:linePitch="312" w:charSpace="0"/>
        </w:sectPr>
      </w:pPr>
    </w:p>
    <w:p>
      <w:pPr>
        <w:rPr>
          <w:rFonts w:hint="eastAsia"/>
        </w:rPr>
      </w:pPr>
      <w:bookmarkStart w:id="13" w:name="PO_part2Table2"/>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662"/>
        <w:gridCol w:w="1196"/>
        <w:gridCol w:w="949"/>
        <w:gridCol w:w="939"/>
        <w:gridCol w:w="1025"/>
        <w:gridCol w:w="982"/>
        <w:gridCol w:w="894"/>
        <w:gridCol w:w="982"/>
        <w:gridCol w:w="949"/>
        <w:gridCol w:w="949"/>
        <w:gridCol w:w="939"/>
        <w:gridCol w:w="894"/>
        <w:gridCol w:w="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14"/>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14"/>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4"/>
              </w:rPr>
              <w:t>收入总体情况表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1475" w:type="dxa"/>
            <w:gridSpan w:val="11"/>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14" w:name="PO_part2Table2DivName1"/>
            <w:r>
              <w:rPr>
                <w:rFonts w:hint="eastAsia" w:ascii="宋体" w:hAnsi="宋体"/>
                <w:color w:val="000000"/>
                <w:kern w:val="0"/>
                <w:sz w:val="18"/>
                <w:szCs w:val="18"/>
              </w:rPr>
              <w:t xml:space="preserve"> </w:t>
            </w:r>
            <w:permStart w:id="19" w:edGrp="everyone"/>
            <w:r>
              <w:rPr>
                <w:rFonts w:hint="eastAsia" w:ascii="宋体" w:hAnsi="宋体"/>
                <w:color w:val="000000"/>
                <w:kern w:val="0"/>
                <w:sz w:val="18"/>
                <w:szCs w:val="18"/>
                <w:lang w:val="en-US" w:eastAsia="zh-CN"/>
              </w:rPr>
              <w:t>产业发展局</w:t>
            </w:r>
            <w:permEnd w:id="19"/>
            <w:r>
              <w:rPr>
                <w:rFonts w:hint="eastAsia" w:ascii="宋体" w:hAnsi="宋体"/>
                <w:color w:val="000000"/>
                <w:kern w:val="0"/>
                <w:sz w:val="18"/>
                <w:szCs w:val="18"/>
              </w:rPr>
              <w:t xml:space="preserve"> </w:t>
            </w:r>
            <w:bookmarkEnd w:id="14"/>
          </w:p>
        </w:tc>
        <w:tc>
          <w:tcPr>
            <w:tcW w:w="2700" w:type="dxa"/>
            <w:gridSpan w:val="3"/>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blHeader/>
        </w:trPr>
        <w:tc>
          <w:tcPr>
            <w:tcW w:w="2610" w:type="dxa"/>
            <w:gridSpan w:val="2"/>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功能分类科目</w:t>
            </w:r>
          </w:p>
        </w:tc>
        <w:tc>
          <w:tcPr>
            <w:tcW w:w="1196" w:type="dxa"/>
            <w:vMerge w:val="restart"/>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合计</w:t>
            </w:r>
          </w:p>
        </w:tc>
        <w:tc>
          <w:tcPr>
            <w:tcW w:w="2913" w:type="dxa"/>
            <w:gridSpan w:val="3"/>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财政拨款收入</w:t>
            </w:r>
          </w:p>
        </w:tc>
        <w:tc>
          <w:tcPr>
            <w:tcW w:w="1876" w:type="dxa"/>
            <w:gridSpan w:val="2"/>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财政专户拨款收入</w:t>
            </w:r>
          </w:p>
        </w:tc>
        <w:tc>
          <w:tcPr>
            <w:tcW w:w="2880" w:type="dxa"/>
            <w:gridSpan w:val="3"/>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其他资金收入</w:t>
            </w:r>
          </w:p>
        </w:tc>
        <w:tc>
          <w:tcPr>
            <w:tcW w:w="939"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上级补助收入</w:t>
            </w:r>
          </w:p>
        </w:tc>
        <w:tc>
          <w:tcPr>
            <w:tcW w:w="894"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附属单位上缴收入</w:t>
            </w:r>
          </w:p>
        </w:tc>
        <w:tc>
          <w:tcPr>
            <w:tcW w:w="867"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用事业基金弥补收支差额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948"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科目编码</w:t>
            </w:r>
          </w:p>
        </w:tc>
        <w:tc>
          <w:tcPr>
            <w:tcW w:w="1662"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科目名称</w:t>
            </w:r>
          </w:p>
        </w:tc>
        <w:tc>
          <w:tcPr>
            <w:tcW w:w="1196" w:type="dxa"/>
            <w:vMerge w:val="continue"/>
            <w:noWrap w:val="0"/>
            <w:vAlign w:val="center"/>
          </w:tcPr>
          <w:p>
            <w:pPr>
              <w:jc w:val="center"/>
              <w:rPr>
                <w:rFonts w:hint="eastAsia"/>
                <w:sz w:val="18"/>
                <w:szCs w:val="18"/>
              </w:rPr>
            </w:pPr>
          </w:p>
        </w:tc>
        <w:tc>
          <w:tcPr>
            <w:tcW w:w="949"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一般公共预算</w:t>
            </w:r>
          </w:p>
        </w:tc>
        <w:tc>
          <w:tcPr>
            <w:tcW w:w="939"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政府性基金预算</w:t>
            </w:r>
          </w:p>
        </w:tc>
        <w:tc>
          <w:tcPr>
            <w:tcW w:w="102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国有资本经营预算</w:t>
            </w:r>
          </w:p>
        </w:tc>
        <w:tc>
          <w:tcPr>
            <w:tcW w:w="982"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教育收费</w:t>
            </w:r>
          </w:p>
        </w:tc>
        <w:tc>
          <w:tcPr>
            <w:tcW w:w="89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其他专户收入拨款</w:t>
            </w:r>
          </w:p>
        </w:tc>
        <w:tc>
          <w:tcPr>
            <w:tcW w:w="982"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事业收入</w:t>
            </w:r>
          </w:p>
        </w:tc>
        <w:tc>
          <w:tcPr>
            <w:tcW w:w="949"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经营收入</w:t>
            </w:r>
          </w:p>
        </w:tc>
        <w:tc>
          <w:tcPr>
            <w:tcW w:w="949"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其他收入</w:t>
            </w:r>
          </w:p>
        </w:tc>
        <w:tc>
          <w:tcPr>
            <w:tcW w:w="939" w:type="dxa"/>
            <w:vMerge w:val="continue"/>
            <w:noWrap w:val="0"/>
            <w:vAlign w:val="center"/>
          </w:tcPr>
          <w:p>
            <w:pPr>
              <w:jc w:val="center"/>
              <w:rPr>
                <w:rFonts w:hint="eastAsia"/>
                <w:sz w:val="18"/>
                <w:szCs w:val="18"/>
              </w:rPr>
            </w:pPr>
          </w:p>
        </w:tc>
        <w:tc>
          <w:tcPr>
            <w:tcW w:w="894" w:type="dxa"/>
            <w:vMerge w:val="continue"/>
            <w:noWrap w:val="0"/>
            <w:vAlign w:val="center"/>
          </w:tcPr>
          <w:p>
            <w:pPr>
              <w:jc w:val="center"/>
              <w:rPr>
                <w:rFonts w:hint="eastAsia"/>
                <w:sz w:val="18"/>
                <w:szCs w:val="18"/>
              </w:rPr>
            </w:pPr>
          </w:p>
        </w:tc>
        <w:tc>
          <w:tcPr>
            <w:tcW w:w="867" w:type="dxa"/>
            <w:vMerge w:val="continue"/>
            <w:noWrap w:val="0"/>
            <w:vAlign w:val="center"/>
          </w:tcPr>
          <w:p>
            <w:pPr>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top"/>
          </w:tcPr>
          <w:p>
            <w:pPr>
              <w:rPr>
                <w:rFonts w:hint="eastAsia"/>
                <w:sz w:val="18"/>
                <w:szCs w:val="18"/>
              </w:rPr>
            </w:pPr>
            <w:permStart w:id="20" w:edGrp="everyone" w:colFirst="2" w:colLast="2"/>
            <w:permStart w:id="21" w:edGrp="everyone" w:colFirst="3" w:colLast="3"/>
            <w:permStart w:id="22" w:edGrp="everyone" w:colFirst="4" w:colLast="4"/>
            <w:permStart w:id="23" w:edGrp="everyone" w:colFirst="5" w:colLast="5"/>
            <w:permStart w:id="24" w:edGrp="everyone" w:colFirst="6" w:colLast="6"/>
            <w:permStart w:id="25" w:edGrp="everyone" w:colFirst="7" w:colLast="7"/>
            <w:permStart w:id="26" w:edGrp="everyone" w:colFirst="8" w:colLast="8"/>
            <w:permStart w:id="27" w:edGrp="everyone" w:colFirst="9" w:colLast="9"/>
            <w:permStart w:id="28" w:edGrp="everyone" w:colFirst="10" w:colLast="10"/>
            <w:permStart w:id="29" w:edGrp="everyone" w:colFirst="11" w:colLast="11"/>
            <w:permStart w:id="30" w:edGrp="everyone" w:colFirst="12" w:colLast="12"/>
            <w:permStart w:id="31" w:edGrp="everyone" w:colFirst="13" w:colLast="13"/>
          </w:p>
        </w:tc>
        <w:tc>
          <w:tcPr>
            <w:tcW w:w="1662" w:type="dxa"/>
            <w:noWrap w:val="0"/>
            <w:vAlign w:val="center"/>
          </w:tcPr>
          <w:p>
            <w:pPr>
              <w:jc w:val="center"/>
              <w:rPr>
                <w:rFonts w:hint="eastAsia"/>
                <w:sz w:val="18"/>
                <w:szCs w:val="18"/>
              </w:rPr>
            </w:pPr>
            <w:r>
              <w:rPr>
                <w:rFonts w:hint="eastAsia" w:ascii="宋体" w:hAnsi="宋体"/>
                <w:color w:val="000000"/>
                <w:kern w:val="0"/>
                <w:sz w:val="18"/>
                <w:szCs w:val="18"/>
              </w:rPr>
              <w:t>合计</w:t>
            </w:r>
          </w:p>
        </w:tc>
        <w:tc>
          <w:tcPr>
            <w:tcW w:w="1196"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227716.97</w:t>
            </w:r>
          </w:p>
        </w:tc>
        <w:tc>
          <w:tcPr>
            <w:tcW w:w="949"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5"/>
                <w:szCs w:val="15"/>
                <w:lang w:val="en-US" w:eastAsia="zh-CN"/>
              </w:rPr>
              <w:t>227716.97</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1025"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867" w:type="dxa"/>
            <w:noWrap w:val="0"/>
            <w:vAlign w:val="center"/>
          </w:tcPr>
          <w:p>
            <w:pPr>
              <w:jc w:val="right"/>
              <w:rPr>
                <w:sz w:val="18"/>
                <w:szCs w:val="18"/>
              </w:rPr>
            </w:pPr>
            <w:r>
              <w:rPr>
                <w:rFonts w:hint="eastAsia" w:ascii="宋体" w:hAnsi="宋体"/>
                <w:color w:val="000000"/>
                <w:sz w:val="18"/>
                <w:szCs w:val="18"/>
              </w:rPr>
              <w:t>0.00</w:t>
            </w:r>
          </w:p>
        </w:tc>
      </w:tr>
      <w:permEnd w:id="20"/>
      <w:permEnd w:id="21"/>
      <w:permEnd w:id="22"/>
      <w:permEnd w:id="23"/>
      <w:permEnd w:id="24"/>
      <w:permEnd w:id="25"/>
      <w:permEnd w:id="26"/>
      <w:permEnd w:id="27"/>
      <w:permEnd w:id="28"/>
      <w:permEnd w:id="29"/>
      <w:permEnd w:id="30"/>
      <w:perm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ascii="宋体" w:hAnsi="宋体" w:eastAsia="宋体" w:cs="Times New Roman"/>
                <w:color w:val="000000"/>
                <w:kern w:val="2"/>
                <w:sz w:val="18"/>
                <w:szCs w:val="18"/>
                <w:lang w:val="en-US" w:eastAsia="zh-CN" w:bidi="ar-SA"/>
              </w:rPr>
            </w:pPr>
            <w:permStart w:id="32" w:edGrp="everyone"/>
            <w:r>
              <w:rPr>
                <w:rFonts w:hint="eastAsia" w:ascii="宋体" w:hAnsi="宋体"/>
                <w:color w:val="000000"/>
                <w:kern w:val="0"/>
                <w:sz w:val="18"/>
                <w:szCs w:val="18"/>
              </w:rPr>
              <w:t>201</w:t>
            </w:r>
          </w:p>
        </w:tc>
        <w:tc>
          <w:tcPr>
            <w:tcW w:w="1662" w:type="dxa"/>
            <w:noWrap w:val="0"/>
            <w:vAlign w:val="center"/>
          </w:tcPr>
          <w:p>
            <w:pPr>
              <w:widowControl/>
              <w:textAlignment w:val="center"/>
              <w:rPr>
                <w:rFonts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一般公共服务支出</w:t>
            </w:r>
          </w:p>
        </w:tc>
        <w:tc>
          <w:tcPr>
            <w:tcW w:w="1196"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13506.91</w:t>
            </w:r>
          </w:p>
        </w:tc>
        <w:tc>
          <w:tcPr>
            <w:tcW w:w="949"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13506.91</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1025"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867"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2010</w:t>
            </w:r>
            <w:r>
              <w:rPr>
                <w:rFonts w:hint="eastAsia" w:ascii="宋体" w:hAnsi="宋体"/>
                <w:color w:val="000000"/>
                <w:kern w:val="0"/>
                <w:sz w:val="18"/>
                <w:szCs w:val="18"/>
                <w:lang w:val="en-US" w:eastAsia="zh-CN"/>
              </w:rPr>
              <w:t>3</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 xml:space="preserve">  </w:t>
            </w:r>
            <w:r>
              <w:rPr>
                <w:rFonts w:hint="eastAsia" w:ascii="宋体" w:hAnsi="宋体"/>
                <w:color w:val="000000"/>
                <w:kern w:val="0"/>
                <w:sz w:val="18"/>
                <w:szCs w:val="18"/>
                <w:lang w:val="en-US" w:eastAsia="zh-CN"/>
              </w:rPr>
              <w:t>政府办公厅（室）及相关机构事务</w:t>
            </w:r>
          </w:p>
        </w:tc>
        <w:tc>
          <w:tcPr>
            <w:tcW w:w="1196" w:type="dxa"/>
            <w:noWrap w:val="0"/>
            <w:vAlign w:val="center"/>
          </w:tcPr>
          <w:p>
            <w:pPr>
              <w:jc w:val="right"/>
              <w:rPr>
                <w:rFonts w:hint="eastAsia"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1394.64</w:t>
            </w:r>
          </w:p>
        </w:tc>
        <w:tc>
          <w:tcPr>
            <w:tcW w:w="949" w:type="dxa"/>
            <w:noWrap w:val="0"/>
            <w:vAlign w:val="center"/>
          </w:tcPr>
          <w:p>
            <w:pPr>
              <w:jc w:val="right"/>
              <w:rPr>
                <w:rFonts w:hint="eastAsia"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1394.64</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2010</w:t>
            </w:r>
            <w:r>
              <w:rPr>
                <w:rFonts w:hint="eastAsia" w:ascii="宋体" w:hAnsi="宋体"/>
                <w:color w:val="000000"/>
                <w:kern w:val="0"/>
                <w:sz w:val="18"/>
                <w:szCs w:val="18"/>
                <w:lang w:val="en-US" w:eastAsia="zh-CN"/>
              </w:rPr>
              <w:t>3</w:t>
            </w:r>
            <w:r>
              <w:rPr>
                <w:rFonts w:hint="eastAsia" w:ascii="宋体" w:hAnsi="宋体"/>
                <w:color w:val="000000"/>
                <w:kern w:val="0"/>
                <w:sz w:val="18"/>
                <w:szCs w:val="18"/>
              </w:rPr>
              <w:t>01</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 xml:space="preserve">    行政运行</w:t>
            </w:r>
          </w:p>
        </w:tc>
        <w:tc>
          <w:tcPr>
            <w:tcW w:w="1196" w:type="dxa"/>
            <w:noWrap w:val="0"/>
            <w:vAlign w:val="center"/>
          </w:tcPr>
          <w:p>
            <w:pPr>
              <w:jc w:val="right"/>
              <w:rPr>
                <w:rFonts w:hint="eastAsia"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1372.78</w:t>
            </w:r>
          </w:p>
        </w:tc>
        <w:tc>
          <w:tcPr>
            <w:tcW w:w="949" w:type="dxa"/>
            <w:noWrap w:val="0"/>
            <w:vAlign w:val="center"/>
          </w:tcPr>
          <w:p>
            <w:pPr>
              <w:jc w:val="right"/>
              <w:rPr>
                <w:rFonts w:hint="eastAsia"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1372.78</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2010</w:t>
            </w:r>
            <w:r>
              <w:rPr>
                <w:rFonts w:hint="eastAsia" w:ascii="宋体" w:hAnsi="宋体"/>
                <w:color w:val="000000"/>
                <w:kern w:val="0"/>
                <w:sz w:val="18"/>
                <w:szCs w:val="18"/>
                <w:lang w:val="en-US" w:eastAsia="zh-CN"/>
              </w:rPr>
              <w:t>3</w:t>
            </w:r>
            <w:r>
              <w:rPr>
                <w:rFonts w:hint="eastAsia" w:ascii="宋体" w:hAnsi="宋体"/>
                <w:color w:val="000000"/>
                <w:kern w:val="0"/>
                <w:sz w:val="18"/>
                <w:szCs w:val="18"/>
              </w:rPr>
              <w:t>0</w:t>
            </w:r>
            <w:r>
              <w:rPr>
                <w:rFonts w:hint="eastAsia" w:ascii="宋体" w:hAnsi="宋体"/>
                <w:color w:val="000000"/>
                <w:kern w:val="0"/>
                <w:sz w:val="18"/>
                <w:szCs w:val="18"/>
                <w:lang w:val="en-US" w:eastAsia="zh-CN"/>
              </w:rPr>
              <w:t>2</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lang w:val="en-US" w:eastAsia="zh-CN"/>
              </w:rPr>
              <w:t>一般行政管理事务</w:t>
            </w:r>
          </w:p>
        </w:tc>
        <w:tc>
          <w:tcPr>
            <w:tcW w:w="1196"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21.86</w:t>
            </w:r>
          </w:p>
        </w:tc>
        <w:tc>
          <w:tcPr>
            <w:tcW w:w="949"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21.86</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lang w:val="en-US" w:eastAsia="zh-CN"/>
              </w:rPr>
              <w:t>20113</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lang w:val="en-US" w:eastAsia="zh-CN"/>
              </w:rPr>
              <w:t>商贸事务</w:t>
            </w:r>
          </w:p>
        </w:tc>
        <w:tc>
          <w:tcPr>
            <w:tcW w:w="1196"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12112.27</w:t>
            </w:r>
          </w:p>
        </w:tc>
        <w:tc>
          <w:tcPr>
            <w:tcW w:w="949"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12112.27</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keepNext w:val="0"/>
              <w:keepLines w:val="0"/>
              <w:widowControl/>
              <w:suppressLineNumbers w:val="0"/>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2011302</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一般行政管理事务</w:t>
            </w:r>
          </w:p>
        </w:tc>
        <w:tc>
          <w:tcPr>
            <w:tcW w:w="1196"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11175.99</w:t>
            </w:r>
          </w:p>
        </w:tc>
        <w:tc>
          <w:tcPr>
            <w:tcW w:w="949"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11175.99</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2011308</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招商引资</w:t>
            </w:r>
          </w:p>
        </w:tc>
        <w:tc>
          <w:tcPr>
            <w:tcW w:w="1196"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936.28</w:t>
            </w:r>
          </w:p>
        </w:tc>
        <w:tc>
          <w:tcPr>
            <w:tcW w:w="949"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936.28</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206</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科学技术支出</w:t>
            </w:r>
          </w:p>
        </w:tc>
        <w:tc>
          <w:tcPr>
            <w:tcW w:w="1196"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170779.95</w:t>
            </w:r>
          </w:p>
        </w:tc>
        <w:tc>
          <w:tcPr>
            <w:tcW w:w="949"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5"/>
                <w:szCs w:val="15"/>
                <w:lang w:val="en-US" w:eastAsia="zh-CN"/>
              </w:rPr>
              <w:t>170779.95</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1025"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867"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20699</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其他科学技术支出</w:t>
            </w:r>
          </w:p>
        </w:tc>
        <w:tc>
          <w:tcPr>
            <w:tcW w:w="1196"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170779.95</w:t>
            </w:r>
          </w:p>
        </w:tc>
        <w:tc>
          <w:tcPr>
            <w:tcW w:w="949"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5"/>
                <w:szCs w:val="15"/>
                <w:lang w:val="en-US" w:eastAsia="zh-CN"/>
              </w:rPr>
              <w:t>170779.95</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2069999</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其他科学技术支出</w:t>
            </w:r>
          </w:p>
        </w:tc>
        <w:tc>
          <w:tcPr>
            <w:tcW w:w="1196"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170779.95</w:t>
            </w:r>
          </w:p>
        </w:tc>
        <w:tc>
          <w:tcPr>
            <w:tcW w:w="949"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5"/>
                <w:szCs w:val="15"/>
                <w:lang w:val="en-US" w:eastAsia="zh-CN"/>
              </w:rPr>
              <w:t>170779.95</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210</w:t>
            </w:r>
          </w:p>
        </w:tc>
        <w:tc>
          <w:tcPr>
            <w:tcW w:w="1662" w:type="dxa"/>
            <w:noWrap w:val="0"/>
            <w:vAlign w:val="center"/>
          </w:tcPr>
          <w:p>
            <w:pPr>
              <w:widowControl/>
              <w:textAlignment w:val="center"/>
              <w:rPr>
                <w:rFonts w:hint="eastAsia" w:ascii="宋体" w:hAnsi="宋体" w:eastAsia="宋体" w:cs="Times New Roman"/>
                <w:color w:val="000000"/>
                <w:kern w:val="0"/>
                <w:sz w:val="15"/>
                <w:szCs w:val="15"/>
                <w:lang w:val="en-US" w:eastAsia="zh-CN" w:bidi="ar-SA"/>
              </w:rPr>
            </w:pPr>
            <w:r>
              <w:rPr>
                <w:rFonts w:hint="eastAsia" w:ascii="宋体" w:hAnsi="宋体"/>
                <w:color w:val="000000"/>
                <w:kern w:val="0"/>
                <w:sz w:val="15"/>
                <w:szCs w:val="15"/>
              </w:rPr>
              <w:t>卫生健康支出</w:t>
            </w:r>
          </w:p>
        </w:tc>
        <w:tc>
          <w:tcPr>
            <w:tcW w:w="1196"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c>
          <w:tcPr>
            <w:tcW w:w="949"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21004</w:t>
            </w:r>
          </w:p>
        </w:tc>
        <w:tc>
          <w:tcPr>
            <w:tcW w:w="1662" w:type="dxa"/>
            <w:noWrap w:val="0"/>
            <w:vAlign w:val="center"/>
          </w:tcPr>
          <w:p>
            <w:pPr>
              <w:widowControl/>
              <w:textAlignment w:val="center"/>
              <w:rPr>
                <w:rFonts w:hint="eastAsia" w:ascii="宋体" w:hAnsi="宋体" w:eastAsia="宋体" w:cs="Times New Roman"/>
                <w:color w:val="000000"/>
                <w:kern w:val="0"/>
                <w:sz w:val="15"/>
                <w:szCs w:val="15"/>
                <w:lang w:val="en-US" w:eastAsia="zh-CN" w:bidi="ar-SA"/>
              </w:rPr>
            </w:pPr>
            <w:r>
              <w:rPr>
                <w:rFonts w:hint="eastAsia" w:ascii="宋体" w:hAnsi="宋体"/>
                <w:color w:val="000000"/>
                <w:kern w:val="0"/>
                <w:sz w:val="15"/>
                <w:szCs w:val="15"/>
              </w:rPr>
              <w:t>公共卫生</w:t>
            </w:r>
          </w:p>
        </w:tc>
        <w:tc>
          <w:tcPr>
            <w:tcW w:w="1196"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c>
          <w:tcPr>
            <w:tcW w:w="949"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2100499</w:t>
            </w:r>
          </w:p>
        </w:tc>
        <w:tc>
          <w:tcPr>
            <w:tcW w:w="1662" w:type="dxa"/>
            <w:noWrap w:val="0"/>
            <w:vAlign w:val="center"/>
          </w:tcPr>
          <w:p>
            <w:pPr>
              <w:widowControl/>
              <w:textAlignment w:val="center"/>
              <w:rPr>
                <w:rFonts w:hint="eastAsia" w:ascii="宋体" w:hAnsi="宋体" w:eastAsia="宋体" w:cs="Times New Roman"/>
                <w:color w:val="000000"/>
                <w:kern w:val="0"/>
                <w:sz w:val="15"/>
                <w:szCs w:val="15"/>
                <w:lang w:val="en-US" w:eastAsia="zh-CN" w:bidi="ar-SA"/>
              </w:rPr>
            </w:pPr>
            <w:r>
              <w:rPr>
                <w:rFonts w:hint="eastAsia" w:ascii="宋体" w:hAnsi="宋体"/>
                <w:color w:val="000000"/>
                <w:kern w:val="0"/>
                <w:sz w:val="15"/>
                <w:szCs w:val="15"/>
              </w:rPr>
              <w:t>其他公共卫生支出</w:t>
            </w:r>
          </w:p>
        </w:tc>
        <w:tc>
          <w:tcPr>
            <w:tcW w:w="1196"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c>
          <w:tcPr>
            <w:tcW w:w="949"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215</w:t>
            </w:r>
          </w:p>
        </w:tc>
        <w:tc>
          <w:tcPr>
            <w:tcW w:w="1662" w:type="dxa"/>
            <w:noWrap w:val="0"/>
            <w:vAlign w:val="center"/>
          </w:tcPr>
          <w:p>
            <w:pPr>
              <w:widowControl/>
              <w:textAlignment w:val="center"/>
              <w:rPr>
                <w:rFonts w:hint="eastAsia" w:ascii="宋体" w:hAnsi="宋体" w:eastAsia="宋体" w:cs="Times New Roman"/>
                <w:color w:val="000000"/>
                <w:kern w:val="0"/>
                <w:sz w:val="15"/>
                <w:szCs w:val="15"/>
                <w:lang w:val="en-US" w:eastAsia="zh-CN" w:bidi="ar-SA"/>
              </w:rPr>
            </w:pPr>
            <w:r>
              <w:rPr>
                <w:rFonts w:hint="eastAsia" w:ascii="宋体" w:hAnsi="宋体"/>
                <w:color w:val="000000"/>
                <w:kern w:val="0"/>
                <w:sz w:val="15"/>
                <w:szCs w:val="15"/>
              </w:rPr>
              <w:t>资源勘探工业信息等支出</w:t>
            </w:r>
          </w:p>
        </w:tc>
        <w:tc>
          <w:tcPr>
            <w:tcW w:w="1196"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c>
          <w:tcPr>
            <w:tcW w:w="949"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21508</w:t>
            </w:r>
          </w:p>
        </w:tc>
        <w:tc>
          <w:tcPr>
            <w:tcW w:w="1662" w:type="dxa"/>
            <w:noWrap w:val="0"/>
            <w:vAlign w:val="center"/>
          </w:tcPr>
          <w:p>
            <w:pPr>
              <w:widowControl/>
              <w:textAlignment w:val="center"/>
              <w:rPr>
                <w:rFonts w:hint="eastAsia" w:ascii="宋体" w:hAnsi="宋体" w:eastAsia="宋体" w:cs="Times New Roman"/>
                <w:color w:val="000000"/>
                <w:kern w:val="0"/>
                <w:sz w:val="15"/>
                <w:szCs w:val="15"/>
                <w:lang w:val="en-US" w:eastAsia="zh-CN" w:bidi="ar-SA"/>
              </w:rPr>
            </w:pPr>
            <w:r>
              <w:rPr>
                <w:rFonts w:hint="eastAsia" w:ascii="宋体" w:hAnsi="宋体"/>
                <w:color w:val="000000"/>
                <w:kern w:val="0"/>
                <w:sz w:val="15"/>
                <w:szCs w:val="15"/>
              </w:rPr>
              <w:t>支持中小企业发展和管理支出</w:t>
            </w:r>
          </w:p>
        </w:tc>
        <w:tc>
          <w:tcPr>
            <w:tcW w:w="1196"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c>
          <w:tcPr>
            <w:tcW w:w="949"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2150899</w:t>
            </w:r>
          </w:p>
        </w:tc>
        <w:tc>
          <w:tcPr>
            <w:tcW w:w="1662" w:type="dxa"/>
            <w:noWrap w:val="0"/>
            <w:vAlign w:val="center"/>
          </w:tcPr>
          <w:p>
            <w:pPr>
              <w:widowControl/>
              <w:textAlignment w:val="center"/>
              <w:rPr>
                <w:rFonts w:hint="eastAsia" w:ascii="宋体" w:hAnsi="宋体" w:eastAsia="宋体" w:cs="Times New Roman"/>
                <w:color w:val="000000"/>
                <w:kern w:val="0"/>
                <w:sz w:val="15"/>
                <w:szCs w:val="15"/>
                <w:lang w:val="en-US" w:eastAsia="zh-CN" w:bidi="ar-SA"/>
              </w:rPr>
            </w:pPr>
            <w:r>
              <w:rPr>
                <w:rFonts w:hint="eastAsia" w:ascii="宋体" w:hAnsi="宋体"/>
                <w:color w:val="000000"/>
                <w:kern w:val="0"/>
                <w:sz w:val="15"/>
                <w:szCs w:val="15"/>
              </w:rPr>
              <w:t>其他支持中小企业发展和管理支出</w:t>
            </w:r>
          </w:p>
        </w:tc>
        <w:tc>
          <w:tcPr>
            <w:tcW w:w="1196"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c>
          <w:tcPr>
            <w:tcW w:w="949"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221</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住房保障支出</w:t>
            </w:r>
          </w:p>
        </w:tc>
        <w:tc>
          <w:tcPr>
            <w:tcW w:w="1196"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949"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939" w:type="dxa"/>
            <w:noWrap w:val="0"/>
            <w:vAlign w:val="center"/>
          </w:tcPr>
          <w:p>
            <w:pPr>
              <w:jc w:val="right"/>
              <w:rPr>
                <w:sz w:val="18"/>
                <w:szCs w:val="18"/>
              </w:rPr>
            </w:pPr>
          </w:p>
        </w:tc>
        <w:tc>
          <w:tcPr>
            <w:tcW w:w="1025" w:type="dxa"/>
            <w:noWrap w:val="0"/>
            <w:vAlign w:val="center"/>
          </w:tcPr>
          <w:p>
            <w:pPr>
              <w:jc w:val="right"/>
              <w:rPr>
                <w:sz w:val="18"/>
                <w:szCs w:val="18"/>
              </w:rPr>
            </w:pPr>
          </w:p>
        </w:tc>
        <w:tc>
          <w:tcPr>
            <w:tcW w:w="982" w:type="dxa"/>
            <w:noWrap w:val="0"/>
            <w:vAlign w:val="center"/>
          </w:tcPr>
          <w:p>
            <w:pPr>
              <w:jc w:val="right"/>
              <w:rPr>
                <w:sz w:val="18"/>
                <w:szCs w:val="18"/>
              </w:rPr>
            </w:pPr>
          </w:p>
        </w:tc>
        <w:tc>
          <w:tcPr>
            <w:tcW w:w="894" w:type="dxa"/>
            <w:noWrap w:val="0"/>
            <w:vAlign w:val="center"/>
          </w:tcPr>
          <w:p>
            <w:pPr>
              <w:jc w:val="right"/>
              <w:rPr>
                <w:sz w:val="18"/>
                <w:szCs w:val="18"/>
              </w:rPr>
            </w:pPr>
          </w:p>
        </w:tc>
        <w:tc>
          <w:tcPr>
            <w:tcW w:w="982" w:type="dxa"/>
            <w:noWrap w:val="0"/>
            <w:vAlign w:val="center"/>
          </w:tcPr>
          <w:p>
            <w:pPr>
              <w:jc w:val="right"/>
              <w:rPr>
                <w:sz w:val="18"/>
                <w:szCs w:val="18"/>
              </w:rPr>
            </w:pPr>
          </w:p>
        </w:tc>
        <w:tc>
          <w:tcPr>
            <w:tcW w:w="949" w:type="dxa"/>
            <w:noWrap w:val="0"/>
            <w:vAlign w:val="center"/>
          </w:tcPr>
          <w:p>
            <w:pPr>
              <w:jc w:val="right"/>
              <w:rPr>
                <w:sz w:val="18"/>
                <w:szCs w:val="18"/>
              </w:rPr>
            </w:pPr>
          </w:p>
        </w:tc>
        <w:tc>
          <w:tcPr>
            <w:tcW w:w="949" w:type="dxa"/>
            <w:noWrap w:val="0"/>
            <w:vAlign w:val="center"/>
          </w:tcPr>
          <w:p>
            <w:pPr>
              <w:jc w:val="right"/>
              <w:rPr>
                <w:sz w:val="18"/>
                <w:szCs w:val="18"/>
              </w:rPr>
            </w:pPr>
          </w:p>
        </w:tc>
        <w:tc>
          <w:tcPr>
            <w:tcW w:w="939" w:type="dxa"/>
            <w:noWrap w:val="0"/>
            <w:vAlign w:val="center"/>
          </w:tcPr>
          <w:p>
            <w:pPr>
              <w:jc w:val="right"/>
              <w:rPr>
                <w:sz w:val="18"/>
                <w:szCs w:val="18"/>
              </w:rPr>
            </w:pPr>
          </w:p>
        </w:tc>
        <w:tc>
          <w:tcPr>
            <w:tcW w:w="894" w:type="dxa"/>
            <w:noWrap w:val="0"/>
            <w:vAlign w:val="center"/>
          </w:tcPr>
          <w:p>
            <w:pPr>
              <w:jc w:val="right"/>
              <w:rPr>
                <w:sz w:val="18"/>
                <w:szCs w:val="18"/>
              </w:rPr>
            </w:pPr>
          </w:p>
        </w:tc>
        <w:tc>
          <w:tcPr>
            <w:tcW w:w="867"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22102</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住房改革支出</w:t>
            </w:r>
          </w:p>
        </w:tc>
        <w:tc>
          <w:tcPr>
            <w:tcW w:w="1196"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949"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2210201</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住房公积金</w:t>
            </w:r>
          </w:p>
        </w:tc>
        <w:tc>
          <w:tcPr>
            <w:tcW w:w="1196"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949"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bookmarkEnd w:id="13"/>
      <w:permEnd w:id="32"/>
    </w:tbl>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15" w:name="PO_part1remark2"/>
      <w:r>
        <w:rPr>
          <w:rFonts w:hint="eastAsia" w:ascii="宋体" w:hAnsi="宋体" w:cs="宋体"/>
          <w:color w:val="000000"/>
          <w:kern w:val="0"/>
          <w:sz w:val="18"/>
          <w:szCs w:val="18"/>
          <w:lang w:bidi="ar"/>
        </w:rPr>
        <w:t xml:space="preserve"> </w:t>
      </w:r>
      <w:permStart w:id="33"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33"/>
      <w:r>
        <w:rPr>
          <w:rFonts w:hint="eastAsia" w:ascii="宋体" w:hAnsi="宋体" w:cs="宋体"/>
          <w:color w:val="000000"/>
          <w:kern w:val="0"/>
          <w:sz w:val="18"/>
          <w:szCs w:val="18"/>
          <w:lang w:bidi="ar"/>
        </w:rPr>
        <w:t xml:space="preserve"> </w:t>
      </w:r>
      <w:bookmarkEnd w:id="15"/>
    </w:p>
    <w:p>
      <w:pPr>
        <w:rPr>
          <w:rFonts w:hint="eastAsia"/>
        </w:rPr>
      </w:pPr>
      <w:bookmarkStart w:id="16" w:name="PO_part2Table3"/>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625"/>
        <w:gridCol w:w="1365"/>
        <w:gridCol w:w="1155"/>
        <w:gridCol w:w="1257"/>
        <w:gridCol w:w="1575"/>
        <w:gridCol w:w="1575"/>
        <w:gridCol w:w="1575"/>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trPr>
        <w:tc>
          <w:tcPr>
            <w:tcW w:w="14175" w:type="dxa"/>
            <w:gridSpan w:val="9"/>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trPr>
        <w:tc>
          <w:tcPr>
            <w:tcW w:w="14175" w:type="dxa"/>
            <w:gridSpan w:val="9"/>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6"/>
                <w:szCs w:val="26"/>
              </w:rPr>
              <w:t>支出总体情况表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trPr>
        <w:tc>
          <w:tcPr>
            <w:tcW w:w="12600" w:type="dxa"/>
            <w:gridSpan w:val="8"/>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17" w:name="PO_part2Table3DivName1"/>
            <w:r>
              <w:rPr>
                <w:rFonts w:hint="eastAsia" w:ascii="宋体" w:hAnsi="宋体"/>
                <w:color w:val="000000"/>
                <w:kern w:val="0"/>
                <w:sz w:val="18"/>
                <w:szCs w:val="18"/>
              </w:rPr>
              <w:t xml:space="preserve"> </w:t>
            </w:r>
            <w:permStart w:id="34" w:edGrp="everyone"/>
            <w:r>
              <w:rPr>
                <w:rFonts w:hint="eastAsia" w:ascii="宋体" w:hAnsi="宋体"/>
                <w:color w:val="000000"/>
                <w:kern w:val="0"/>
                <w:sz w:val="18"/>
                <w:szCs w:val="18"/>
                <w:lang w:val="en-US" w:eastAsia="zh-CN"/>
              </w:rPr>
              <w:t>产业发展局</w:t>
            </w:r>
            <w:permEnd w:id="34"/>
            <w:r>
              <w:rPr>
                <w:rFonts w:hint="eastAsia" w:ascii="宋体" w:hAnsi="宋体"/>
                <w:color w:val="000000"/>
                <w:kern w:val="0"/>
                <w:sz w:val="18"/>
                <w:szCs w:val="18"/>
              </w:rPr>
              <w:t xml:space="preserve"> </w:t>
            </w:r>
            <w:bookmarkEnd w:id="17"/>
          </w:p>
        </w:tc>
        <w:tc>
          <w:tcPr>
            <w:tcW w:w="1575"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trPr>
        <w:tc>
          <w:tcPr>
            <w:tcW w:w="4098" w:type="dxa"/>
            <w:gridSpan w:val="2"/>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功能分类科目</w:t>
            </w:r>
          </w:p>
        </w:tc>
        <w:tc>
          <w:tcPr>
            <w:tcW w:w="136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合计</w:t>
            </w:r>
          </w:p>
        </w:tc>
        <w:tc>
          <w:tcPr>
            <w:tcW w:w="115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基本支出</w:t>
            </w:r>
          </w:p>
        </w:tc>
        <w:tc>
          <w:tcPr>
            <w:tcW w:w="1257"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项目支出</w:t>
            </w:r>
          </w:p>
        </w:tc>
        <w:tc>
          <w:tcPr>
            <w:tcW w:w="157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事业单位经营支出</w:t>
            </w:r>
          </w:p>
        </w:tc>
        <w:tc>
          <w:tcPr>
            <w:tcW w:w="157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对附属单位补助支出</w:t>
            </w:r>
          </w:p>
        </w:tc>
        <w:tc>
          <w:tcPr>
            <w:tcW w:w="157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上缴上级支出</w:t>
            </w:r>
          </w:p>
        </w:tc>
        <w:tc>
          <w:tcPr>
            <w:tcW w:w="157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结转下年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trPr>
        <w:tc>
          <w:tcPr>
            <w:tcW w:w="1473"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科目编码</w:t>
            </w:r>
          </w:p>
        </w:tc>
        <w:tc>
          <w:tcPr>
            <w:tcW w:w="262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科目名称</w:t>
            </w:r>
          </w:p>
        </w:tc>
        <w:tc>
          <w:tcPr>
            <w:tcW w:w="1365" w:type="dxa"/>
            <w:vMerge w:val="continue"/>
            <w:noWrap w:val="0"/>
            <w:vAlign w:val="center"/>
          </w:tcPr>
          <w:p>
            <w:pPr>
              <w:jc w:val="center"/>
              <w:rPr>
                <w:rFonts w:hint="eastAsia"/>
                <w:sz w:val="18"/>
                <w:szCs w:val="18"/>
              </w:rPr>
            </w:pPr>
          </w:p>
        </w:tc>
        <w:tc>
          <w:tcPr>
            <w:tcW w:w="1155" w:type="dxa"/>
            <w:vMerge w:val="continue"/>
            <w:noWrap w:val="0"/>
            <w:vAlign w:val="center"/>
          </w:tcPr>
          <w:p>
            <w:pPr>
              <w:jc w:val="center"/>
              <w:rPr>
                <w:rFonts w:hint="eastAsia"/>
                <w:sz w:val="18"/>
                <w:szCs w:val="18"/>
              </w:rPr>
            </w:pPr>
          </w:p>
        </w:tc>
        <w:tc>
          <w:tcPr>
            <w:tcW w:w="1257" w:type="dxa"/>
            <w:vMerge w:val="continue"/>
            <w:noWrap w:val="0"/>
            <w:vAlign w:val="center"/>
          </w:tcPr>
          <w:p>
            <w:pPr>
              <w:jc w:val="center"/>
              <w:rPr>
                <w:rFonts w:hint="eastAsia"/>
                <w:sz w:val="18"/>
                <w:szCs w:val="18"/>
              </w:rPr>
            </w:pPr>
          </w:p>
        </w:tc>
        <w:tc>
          <w:tcPr>
            <w:tcW w:w="1575" w:type="dxa"/>
            <w:vMerge w:val="continue"/>
            <w:noWrap w:val="0"/>
            <w:vAlign w:val="center"/>
          </w:tcPr>
          <w:p>
            <w:pPr>
              <w:jc w:val="center"/>
              <w:rPr>
                <w:rFonts w:hint="eastAsia"/>
                <w:sz w:val="18"/>
                <w:szCs w:val="18"/>
              </w:rPr>
            </w:pPr>
          </w:p>
        </w:tc>
        <w:tc>
          <w:tcPr>
            <w:tcW w:w="1575" w:type="dxa"/>
            <w:vMerge w:val="continue"/>
            <w:noWrap w:val="0"/>
            <w:vAlign w:val="center"/>
          </w:tcPr>
          <w:p>
            <w:pPr>
              <w:jc w:val="center"/>
              <w:rPr>
                <w:rFonts w:hint="eastAsia"/>
                <w:sz w:val="18"/>
                <w:szCs w:val="18"/>
              </w:rPr>
            </w:pPr>
          </w:p>
        </w:tc>
        <w:tc>
          <w:tcPr>
            <w:tcW w:w="1575" w:type="dxa"/>
            <w:vMerge w:val="continue"/>
            <w:noWrap w:val="0"/>
            <w:vAlign w:val="center"/>
          </w:tcPr>
          <w:p>
            <w:pPr>
              <w:jc w:val="center"/>
              <w:rPr>
                <w:rFonts w:hint="eastAsia"/>
                <w:sz w:val="18"/>
                <w:szCs w:val="18"/>
              </w:rPr>
            </w:pPr>
          </w:p>
        </w:tc>
        <w:tc>
          <w:tcPr>
            <w:tcW w:w="1575" w:type="dxa"/>
            <w:vMerge w:val="continue"/>
            <w:noWrap w:val="0"/>
            <w:vAlign w:val="center"/>
          </w:tcPr>
          <w:p>
            <w:pPr>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top"/>
          </w:tcPr>
          <w:p>
            <w:pPr>
              <w:rPr>
                <w:rFonts w:hint="eastAsia"/>
                <w:sz w:val="18"/>
                <w:szCs w:val="18"/>
              </w:rPr>
            </w:pPr>
            <w:permStart w:id="37" w:edGrp="everyone" w:colFirst="5" w:colLast="5"/>
            <w:permStart w:id="38" w:edGrp="everyone" w:colFirst="6" w:colLast="6"/>
            <w:permStart w:id="39" w:edGrp="everyone" w:colFirst="7" w:colLast="7"/>
            <w:permStart w:id="40" w:edGrp="everyone" w:colFirst="8" w:colLast="8"/>
          </w:p>
        </w:tc>
        <w:tc>
          <w:tcPr>
            <w:tcW w:w="262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合计</w:t>
            </w:r>
          </w:p>
        </w:tc>
        <w:tc>
          <w:tcPr>
            <w:tcW w:w="1365" w:type="dxa"/>
            <w:noWrap w:val="0"/>
            <w:vAlign w:val="center"/>
          </w:tcPr>
          <w:p>
            <w:pPr>
              <w:jc w:val="right"/>
              <w:rPr>
                <w:rFonts w:hint="default" w:ascii="宋体" w:hAnsi="宋体" w:eastAsia="宋体"/>
                <w:color w:val="000000"/>
                <w:sz w:val="18"/>
                <w:szCs w:val="18"/>
                <w:lang w:val="en-US" w:eastAsia="zh-CN"/>
              </w:rPr>
            </w:pPr>
            <w:permStart w:id="35" w:edGrp="everyone"/>
            <w:r>
              <w:rPr>
                <w:rFonts w:hint="eastAsia" w:ascii="宋体" w:hAnsi="宋体"/>
                <w:color w:val="000000"/>
                <w:sz w:val="18"/>
                <w:szCs w:val="18"/>
                <w:lang w:val="en-US" w:eastAsia="zh-CN"/>
              </w:rPr>
              <w:t>227716.97</w:t>
            </w:r>
          </w:p>
        </w:tc>
        <w:tc>
          <w:tcPr>
            <w:tcW w:w="1155"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1451.21</w:t>
            </w:r>
            <w:permEnd w:id="35"/>
            <w:permStart w:id="36" w:edGrp="everyone"/>
          </w:p>
        </w:tc>
        <w:tc>
          <w:tcPr>
            <w:tcW w:w="1257"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226265.76</w:t>
            </w:r>
          </w:p>
          <w:permEnd w:id="36"/>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r>
      <w:permEnd w:id="37"/>
      <w:permEnd w:id="38"/>
      <w:permEnd w:id="39"/>
      <w:permEnd w:id="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ascii="宋体" w:hAnsi="宋体" w:eastAsia="宋体" w:cs="Times New Roman"/>
                <w:color w:val="000000"/>
                <w:kern w:val="2"/>
                <w:sz w:val="18"/>
                <w:szCs w:val="18"/>
                <w:lang w:val="en-US" w:eastAsia="zh-CN" w:bidi="ar-SA"/>
              </w:rPr>
            </w:pPr>
            <w:permStart w:id="41" w:edGrp="everyone"/>
            <w:r>
              <w:rPr>
                <w:rFonts w:hint="eastAsia" w:ascii="宋体" w:hAnsi="宋体"/>
                <w:color w:val="000000"/>
                <w:kern w:val="0"/>
                <w:sz w:val="18"/>
                <w:szCs w:val="18"/>
              </w:rPr>
              <w:t>201</w:t>
            </w:r>
          </w:p>
        </w:tc>
        <w:tc>
          <w:tcPr>
            <w:tcW w:w="2625" w:type="dxa"/>
            <w:noWrap w:val="0"/>
            <w:vAlign w:val="center"/>
          </w:tcPr>
          <w:p>
            <w:pPr>
              <w:widowControl/>
              <w:textAlignment w:val="center"/>
              <w:rPr>
                <w:rFonts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一般公共服务支出</w:t>
            </w:r>
          </w:p>
        </w:tc>
        <w:tc>
          <w:tcPr>
            <w:tcW w:w="1365"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13506.91</w:t>
            </w:r>
          </w:p>
        </w:tc>
        <w:tc>
          <w:tcPr>
            <w:tcW w:w="1155"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1372.78</w:t>
            </w:r>
          </w:p>
        </w:tc>
        <w:tc>
          <w:tcPr>
            <w:tcW w:w="1257"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12134.13</w:t>
            </w:r>
          </w:p>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2010</w:t>
            </w:r>
            <w:r>
              <w:rPr>
                <w:rFonts w:hint="eastAsia" w:ascii="宋体" w:hAnsi="宋体"/>
                <w:color w:val="000000"/>
                <w:kern w:val="0"/>
                <w:sz w:val="18"/>
                <w:szCs w:val="18"/>
                <w:lang w:val="en-US" w:eastAsia="zh-CN"/>
              </w:rPr>
              <w:t>3</w:t>
            </w:r>
          </w:p>
        </w:tc>
        <w:tc>
          <w:tcPr>
            <w:tcW w:w="2625" w:type="dxa"/>
            <w:noWrap w:val="0"/>
            <w:vAlign w:val="center"/>
          </w:tcPr>
          <w:p>
            <w:pPr>
              <w:widowControl/>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 xml:space="preserve">  </w:t>
            </w:r>
            <w:r>
              <w:rPr>
                <w:rFonts w:hint="eastAsia" w:ascii="宋体" w:hAnsi="宋体"/>
                <w:color w:val="000000"/>
                <w:kern w:val="0"/>
                <w:sz w:val="18"/>
                <w:szCs w:val="18"/>
                <w:lang w:val="en-US" w:eastAsia="zh-CN"/>
              </w:rPr>
              <w:t>政府办公厅（室）及相关机构事务</w:t>
            </w:r>
          </w:p>
        </w:tc>
        <w:tc>
          <w:tcPr>
            <w:tcW w:w="1365" w:type="dxa"/>
            <w:noWrap w:val="0"/>
            <w:vAlign w:val="center"/>
          </w:tcPr>
          <w:p>
            <w:pPr>
              <w:jc w:val="right"/>
              <w:rPr>
                <w:rFonts w:hint="eastAsia"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1394.64</w:t>
            </w:r>
          </w:p>
        </w:tc>
        <w:tc>
          <w:tcPr>
            <w:tcW w:w="1155" w:type="dxa"/>
            <w:noWrap w:val="0"/>
            <w:vAlign w:val="center"/>
          </w:tcPr>
          <w:p>
            <w:pPr>
              <w:jc w:val="right"/>
              <w:rPr>
                <w:rFonts w:hint="eastAsia"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1372.78</w:t>
            </w:r>
          </w:p>
        </w:tc>
        <w:tc>
          <w:tcPr>
            <w:tcW w:w="1257" w:type="dxa"/>
            <w:noWrap w:val="0"/>
            <w:vAlign w:val="center"/>
          </w:tcPr>
          <w:p>
            <w:pPr>
              <w:jc w:val="right"/>
              <w:rPr>
                <w:rFonts w:hint="eastAsia"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21.86</w:t>
            </w: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2010</w:t>
            </w:r>
            <w:r>
              <w:rPr>
                <w:rFonts w:hint="eastAsia" w:ascii="宋体" w:hAnsi="宋体"/>
                <w:color w:val="000000"/>
                <w:kern w:val="0"/>
                <w:sz w:val="18"/>
                <w:szCs w:val="18"/>
                <w:lang w:val="en-US" w:eastAsia="zh-CN"/>
              </w:rPr>
              <w:t>3</w:t>
            </w:r>
            <w:r>
              <w:rPr>
                <w:rFonts w:hint="eastAsia" w:ascii="宋体" w:hAnsi="宋体"/>
                <w:color w:val="000000"/>
                <w:kern w:val="0"/>
                <w:sz w:val="18"/>
                <w:szCs w:val="18"/>
              </w:rPr>
              <w:t>01</w:t>
            </w:r>
          </w:p>
        </w:tc>
        <w:tc>
          <w:tcPr>
            <w:tcW w:w="2625" w:type="dxa"/>
            <w:noWrap w:val="0"/>
            <w:vAlign w:val="center"/>
          </w:tcPr>
          <w:p>
            <w:pPr>
              <w:widowControl/>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 xml:space="preserve">    行政运行</w:t>
            </w:r>
          </w:p>
        </w:tc>
        <w:tc>
          <w:tcPr>
            <w:tcW w:w="1365" w:type="dxa"/>
            <w:noWrap w:val="0"/>
            <w:vAlign w:val="center"/>
          </w:tcPr>
          <w:p>
            <w:pPr>
              <w:jc w:val="right"/>
              <w:rPr>
                <w:rFonts w:hint="eastAsia"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1372.78</w:t>
            </w:r>
          </w:p>
        </w:tc>
        <w:tc>
          <w:tcPr>
            <w:tcW w:w="1155" w:type="dxa"/>
            <w:noWrap w:val="0"/>
            <w:vAlign w:val="center"/>
          </w:tcPr>
          <w:p>
            <w:pPr>
              <w:jc w:val="right"/>
              <w:rPr>
                <w:rFonts w:hint="eastAsia"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1372.78</w:t>
            </w:r>
          </w:p>
        </w:tc>
        <w:tc>
          <w:tcPr>
            <w:tcW w:w="1257" w:type="dxa"/>
            <w:noWrap w:val="0"/>
            <w:vAlign w:val="center"/>
          </w:tcPr>
          <w:p>
            <w:pPr>
              <w:jc w:val="right"/>
              <w:rPr>
                <w:rFonts w:hint="eastAsia" w:ascii="Calibri" w:hAnsi="Calibri" w:eastAsia="宋体" w:cs="Times New Roman"/>
                <w:kern w:val="2"/>
                <w:sz w:val="18"/>
                <w:szCs w:val="18"/>
                <w:lang w:val="en-US" w:eastAsia="zh-CN" w:bidi="ar-SA"/>
              </w:rPr>
            </w:pPr>
            <w:r>
              <w:rPr>
                <w:rFonts w:hint="eastAsia" w:ascii="宋体" w:hAnsi="宋体"/>
                <w:color w:val="000000"/>
                <w:sz w:val="18"/>
                <w:szCs w:val="18"/>
              </w:rPr>
              <w:t>0.00</w:t>
            </w: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2010</w:t>
            </w:r>
            <w:r>
              <w:rPr>
                <w:rFonts w:hint="eastAsia" w:ascii="宋体" w:hAnsi="宋体"/>
                <w:color w:val="000000"/>
                <w:kern w:val="0"/>
                <w:sz w:val="18"/>
                <w:szCs w:val="18"/>
                <w:lang w:val="en-US" w:eastAsia="zh-CN"/>
              </w:rPr>
              <w:t>3</w:t>
            </w:r>
            <w:r>
              <w:rPr>
                <w:rFonts w:hint="eastAsia" w:ascii="宋体" w:hAnsi="宋体"/>
                <w:color w:val="000000"/>
                <w:kern w:val="0"/>
                <w:sz w:val="18"/>
                <w:szCs w:val="18"/>
              </w:rPr>
              <w:t>0</w:t>
            </w:r>
            <w:r>
              <w:rPr>
                <w:rFonts w:hint="eastAsia" w:ascii="宋体" w:hAnsi="宋体"/>
                <w:color w:val="000000"/>
                <w:kern w:val="0"/>
                <w:sz w:val="18"/>
                <w:szCs w:val="18"/>
                <w:lang w:val="en-US" w:eastAsia="zh-CN"/>
              </w:rPr>
              <w:t>2</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lang w:val="en-US" w:eastAsia="zh-CN"/>
              </w:rPr>
              <w:t>一般行政管理事务</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21.86</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21.86</w:t>
            </w: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lang w:val="en-US" w:eastAsia="zh-CN"/>
              </w:rPr>
              <w:t>20113</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lang w:val="en-US" w:eastAsia="zh-CN"/>
              </w:rPr>
              <w:t>商贸事务</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12112.27</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12112.27</w:t>
            </w: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keepNext w:val="0"/>
              <w:keepLines w:val="0"/>
              <w:widowControl/>
              <w:suppressLineNumbers w:val="0"/>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2011302</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一般行政管理事务</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11175.99</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11175.99</w:t>
            </w: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2011308</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招商引资</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936.28</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936.28</w:t>
            </w: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206</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科学技术支出</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170779.95</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5"/>
                <w:szCs w:val="15"/>
                <w:lang w:val="en-US" w:eastAsia="zh-CN"/>
              </w:rPr>
              <w:t>170779.95</w:t>
            </w: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20699</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其他科学技术支出</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170779.95</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5"/>
                <w:szCs w:val="15"/>
                <w:lang w:val="en-US" w:eastAsia="zh-CN"/>
              </w:rPr>
              <w:t>170779.95</w:t>
            </w:r>
          </w:p>
        </w:tc>
        <w:tc>
          <w:tcPr>
            <w:tcW w:w="1575" w:type="dxa"/>
            <w:noWrap w:val="0"/>
            <w:vAlign w:val="center"/>
          </w:tcPr>
          <w:p>
            <w:pPr>
              <w:jc w:val="right"/>
              <w:rPr>
                <w:sz w:val="18"/>
                <w:szCs w:val="18"/>
              </w:rPr>
            </w:pPr>
          </w:p>
        </w:tc>
        <w:tc>
          <w:tcPr>
            <w:tcW w:w="1575" w:type="dxa"/>
            <w:noWrap w:val="0"/>
            <w:vAlign w:val="center"/>
          </w:tcPr>
          <w:p>
            <w:pPr>
              <w:jc w:val="right"/>
              <w:rPr>
                <w:sz w:val="18"/>
                <w:szCs w:val="18"/>
              </w:rPr>
            </w:pPr>
          </w:p>
        </w:tc>
        <w:tc>
          <w:tcPr>
            <w:tcW w:w="1575" w:type="dxa"/>
            <w:noWrap w:val="0"/>
            <w:vAlign w:val="center"/>
          </w:tcPr>
          <w:p>
            <w:pPr>
              <w:jc w:val="right"/>
              <w:rPr>
                <w:sz w:val="18"/>
                <w:szCs w:val="18"/>
              </w:rPr>
            </w:pPr>
          </w:p>
        </w:tc>
        <w:tc>
          <w:tcPr>
            <w:tcW w:w="1575"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2069999</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其他科学技术支出</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170779.95</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5"/>
                <w:szCs w:val="15"/>
                <w:lang w:val="en-US" w:eastAsia="zh-CN"/>
              </w:rPr>
              <w:t>170779.95</w:t>
            </w:r>
          </w:p>
        </w:tc>
        <w:tc>
          <w:tcPr>
            <w:tcW w:w="1575" w:type="dxa"/>
            <w:noWrap w:val="0"/>
            <w:vAlign w:val="center"/>
          </w:tcPr>
          <w:p>
            <w:pPr>
              <w:jc w:val="right"/>
              <w:rPr>
                <w:sz w:val="18"/>
                <w:szCs w:val="18"/>
              </w:rPr>
            </w:pPr>
          </w:p>
        </w:tc>
        <w:tc>
          <w:tcPr>
            <w:tcW w:w="1575" w:type="dxa"/>
            <w:noWrap w:val="0"/>
            <w:vAlign w:val="center"/>
          </w:tcPr>
          <w:p>
            <w:pPr>
              <w:jc w:val="right"/>
              <w:rPr>
                <w:sz w:val="18"/>
                <w:szCs w:val="18"/>
              </w:rPr>
            </w:pPr>
          </w:p>
        </w:tc>
        <w:tc>
          <w:tcPr>
            <w:tcW w:w="1575" w:type="dxa"/>
            <w:noWrap w:val="0"/>
            <w:vAlign w:val="center"/>
          </w:tcPr>
          <w:p>
            <w:pPr>
              <w:jc w:val="right"/>
              <w:rPr>
                <w:sz w:val="18"/>
                <w:szCs w:val="18"/>
              </w:rPr>
            </w:pPr>
          </w:p>
        </w:tc>
        <w:tc>
          <w:tcPr>
            <w:tcW w:w="1575"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210</w:t>
            </w:r>
          </w:p>
        </w:tc>
        <w:tc>
          <w:tcPr>
            <w:tcW w:w="2625" w:type="dxa"/>
            <w:noWrap w:val="0"/>
            <w:vAlign w:val="center"/>
          </w:tcPr>
          <w:p>
            <w:pPr>
              <w:widowControl/>
              <w:textAlignment w:val="center"/>
              <w:rPr>
                <w:rFonts w:hint="eastAsia" w:ascii="宋体" w:hAnsi="宋体" w:eastAsia="宋体" w:cs="Times New Roman"/>
                <w:color w:val="000000"/>
                <w:kern w:val="0"/>
                <w:sz w:val="15"/>
                <w:szCs w:val="15"/>
                <w:lang w:val="en-US" w:eastAsia="zh-CN" w:bidi="ar-SA"/>
              </w:rPr>
            </w:pPr>
            <w:r>
              <w:rPr>
                <w:rFonts w:hint="eastAsia" w:ascii="宋体" w:hAnsi="宋体"/>
                <w:color w:val="000000"/>
                <w:kern w:val="0"/>
                <w:sz w:val="15"/>
                <w:szCs w:val="15"/>
              </w:rPr>
              <w:t>卫生健康支出</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21004</w:t>
            </w:r>
          </w:p>
        </w:tc>
        <w:tc>
          <w:tcPr>
            <w:tcW w:w="2625" w:type="dxa"/>
            <w:noWrap w:val="0"/>
            <w:vAlign w:val="center"/>
          </w:tcPr>
          <w:p>
            <w:pPr>
              <w:widowControl/>
              <w:textAlignment w:val="center"/>
              <w:rPr>
                <w:rFonts w:hint="eastAsia" w:ascii="宋体" w:hAnsi="宋体" w:eastAsia="宋体" w:cs="Times New Roman"/>
                <w:color w:val="000000"/>
                <w:kern w:val="0"/>
                <w:sz w:val="15"/>
                <w:szCs w:val="15"/>
                <w:lang w:val="en-US" w:eastAsia="zh-CN" w:bidi="ar-SA"/>
              </w:rPr>
            </w:pPr>
            <w:r>
              <w:rPr>
                <w:rFonts w:hint="eastAsia" w:ascii="宋体" w:hAnsi="宋体"/>
                <w:color w:val="000000"/>
                <w:kern w:val="0"/>
                <w:sz w:val="15"/>
                <w:szCs w:val="15"/>
              </w:rPr>
              <w:t>公共卫生</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2100499</w:t>
            </w:r>
          </w:p>
        </w:tc>
        <w:tc>
          <w:tcPr>
            <w:tcW w:w="2625" w:type="dxa"/>
            <w:noWrap w:val="0"/>
            <w:vAlign w:val="center"/>
          </w:tcPr>
          <w:p>
            <w:pPr>
              <w:widowControl/>
              <w:textAlignment w:val="center"/>
              <w:rPr>
                <w:rFonts w:hint="eastAsia" w:ascii="宋体" w:hAnsi="宋体" w:eastAsia="宋体" w:cs="Times New Roman"/>
                <w:color w:val="000000"/>
                <w:kern w:val="0"/>
                <w:sz w:val="15"/>
                <w:szCs w:val="15"/>
                <w:lang w:val="en-US" w:eastAsia="zh-CN" w:bidi="ar-SA"/>
              </w:rPr>
            </w:pPr>
            <w:r>
              <w:rPr>
                <w:rFonts w:hint="eastAsia" w:ascii="宋体" w:hAnsi="宋体"/>
                <w:color w:val="000000"/>
                <w:kern w:val="0"/>
                <w:sz w:val="15"/>
                <w:szCs w:val="15"/>
              </w:rPr>
              <w:t>其他公共卫生支出</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215</w:t>
            </w:r>
          </w:p>
        </w:tc>
        <w:tc>
          <w:tcPr>
            <w:tcW w:w="2625" w:type="dxa"/>
            <w:noWrap w:val="0"/>
            <w:vAlign w:val="center"/>
          </w:tcPr>
          <w:p>
            <w:pPr>
              <w:widowControl/>
              <w:textAlignment w:val="center"/>
              <w:rPr>
                <w:rFonts w:hint="eastAsia" w:ascii="宋体" w:hAnsi="宋体" w:eastAsia="宋体" w:cs="Times New Roman"/>
                <w:color w:val="000000"/>
                <w:kern w:val="0"/>
                <w:sz w:val="15"/>
                <w:szCs w:val="15"/>
                <w:lang w:val="en-US" w:eastAsia="zh-CN" w:bidi="ar-SA"/>
              </w:rPr>
            </w:pPr>
            <w:r>
              <w:rPr>
                <w:rFonts w:hint="eastAsia" w:ascii="宋体" w:hAnsi="宋体"/>
                <w:color w:val="000000"/>
                <w:kern w:val="0"/>
                <w:sz w:val="15"/>
                <w:szCs w:val="15"/>
              </w:rPr>
              <w:t>资源勘探工业信息等支出</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21508</w:t>
            </w:r>
          </w:p>
        </w:tc>
        <w:tc>
          <w:tcPr>
            <w:tcW w:w="2625" w:type="dxa"/>
            <w:noWrap w:val="0"/>
            <w:vAlign w:val="center"/>
          </w:tcPr>
          <w:p>
            <w:pPr>
              <w:widowControl/>
              <w:textAlignment w:val="center"/>
              <w:rPr>
                <w:rFonts w:hint="eastAsia" w:ascii="宋体" w:hAnsi="宋体" w:eastAsia="宋体" w:cs="Times New Roman"/>
                <w:color w:val="000000"/>
                <w:kern w:val="0"/>
                <w:sz w:val="15"/>
                <w:szCs w:val="15"/>
                <w:lang w:val="en-US" w:eastAsia="zh-CN" w:bidi="ar-SA"/>
              </w:rPr>
            </w:pPr>
            <w:r>
              <w:rPr>
                <w:rFonts w:hint="eastAsia" w:ascii="宋体" w:hAnsi="宋体"/>
                <w:color w:val="000000"/>
                <w:kern w:val="0"/>
                <w:sz w:val="15"/>
                <w:szCs w:val="15"/>
              </w:rPr>
              <w:t>支持中小企业发展和管理支出</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2150899</w:t>
            </w:r>
          </w:p>
        </w:tc>
        <w:tc>
          <w:tcPr>
            <w:tcW w:w="2625" w:type="dxa"/>
            <w:noWrap w:val="0"/>
            <w:vAlign w:val="center"/>
          </w:tcPr>
          <w:p>
            <w:pPr>
              <w:widowControl/>
              <w:textAlignment w:val="center"/>
              <w:rPr>
                <w:rFonts w:hint="eastAsia" w:ascii="宋体" w:hAnsi="宋体" w:eastAsia="宋体" w:cs="Times New Roman"/>
                <w:color w:val="000000"/>
                <w:kern w:val="0"/>
                <w:sz w:val="15"/>
                <w:szCs w:val="15"/>
                <w:lang w:val="en-US" w:eastAsia="zh-CN" w:bidi="ar-SA"/>
              </w:rPr>
            </w:pPr>
            <w:r>
              <w:rPr>
                <w:rFonts w:hint="eastAsia" w:ascii="宋体" w:hAnsi="宋体"/>
                <w:color w:val="000000"/>
                <w:kern w:val="0"/>
                <w:sz w:val="15"/>
                <w:szCs w:val="15"/>
              </w:rPr>
              <w:t>其他支持中小企业发展和管理支出</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221</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住房保障支出</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1257"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22102</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住房改革支出</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1257" w:type="dxa"/>
            <w:noWrap w:val="0"/>
            <w:vAlign w:val="center"/>
          </w:tcPr>
          <w:p>
            <w:pPr>
              <w:widowControl/>
              <w:jc w:val="right"/>
              <w:textAlignment w:val="center"/>
              <w:rPr>
                <w:rFonts w:hint="eastAsia" w:ascii="宋体" w:hAnsi="宋体" w:eastAsia="宋体" w:cs="Times New Roman"/>
                <w:color w:val="000000"/>
                <w:kern w:val="0"/>
                <w:sz w:val="18"/>
                <w:szCs w:val="18"/>
                <w:lang w:val="en-US" w:eastAsia="zh-CN" w:bidi="ar-SA"/>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2210201</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住房公积金</w:t>
            </w:r>
          </w:p>
        </w:tc>
        <w:tc>
          <w:tcPr>
            <w:tcW w:w="136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1257" w:type="dxa"/>
            <w:noWrap w:val="0"/>
            <w:vAlign w:val="center"/>
          </w:tcPr>
          <w:p>
            <w:pPr>
              <w:widowControl/>
              <w:jc w:val="right"/>
              <w:textAlignment w:val="center"/>
              <w:rPr>
                <w:rFonts w:hint="eastAsia" w:ascii="宋体" w:hAnsi="宋体" w:eastAsia="宋体" w:cs="Times New Roman"/>
                <w:color w:val="000000"/>
                <w:kern w:val="0"/>
                <w:sz w:val="18"/>
                <w:szCs w:val="18"/>
                <w:lang w:val="en-US" w:eastAsia="zh-CN" w:bidi="ar-SA"/>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r>
      <w:bookmarkEnd w:id="16"/>
      <w:permEnd w:id="41"/>
    </w:tbl>
    <w:p>
      <w:pPr>
        <w:rPr>
          <w:rFonts w:hint="eastAsia"/>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18" w:name="PO_part2Table1Remark3"/>
      <w:r>
        <w:rPr>
          <w:rFonts w:hint="eastAsia" w:ascii="宋体" w:hAnsi="宋体" w:cs="宋体"/>
          <w:color w:val="000000"/>
          <w:kern w:val="0"/>
          <w:sz w:val="18"/>
          <w:szCs w:val="18"/>
          <w:lang w:bidi="ar"/>
        </w:rPr>
        <w:t xml:space="preserve"> </w:t>
      </w:r>
      <w:permStart w:id="42"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42"/>
      <w:r>
        <w:rPr>
          <w:rFonts w:hint="eastAsia" w:ascii="宋体" w:hAnsi="宋体" w:cs="宋体"/>
          <w:color w:val="000000"/>
          <w:kern w:val="0"/>
          <w:sz w:val="18"/>
          <w:szCs w:val="18"/>
          <w:lang w:bidi="ar"/>
        </w:rPr>
        <w:t xml:space="preserve"> </w:t>
      </w:r>
      <w:bookmarkEnd w:id="18"/>
    </w:p>
    <w:p>
      <w:pPr>
        <w:rPr>
          <w:rFonts w:hint="eastAsia"/>
        </w:rPr>
      </w:pPr>
      <w:bookmarkStart w:id="19" w:name="PO_part2Table4"/>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3543"/>
        <w:gridCol w:w="3544"/>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4"/>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4"/>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4"/>
              </w:rPr>
              <w:t>财政拨款收支总体情况表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0631" w:type="dxa"/>
            <w:gridSpan w:val="3"/>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20" w:name="PO_part2Table4DivName1"/>
            <w:r>
              <w:rPr>
                <w:rFonts w:hint="eastAsia" w:ascii="宋体" w:hAnsi="宋体"/>
                <w:color w:val="000000"/>
                <w:kern w:val="0"/>
                <w:sz w:val="18"/>
                <w:szCs w:val="18"/>
              </w:rPr>
              <w:t xml:space="preserve"> </w:t>
            </w:r>
            <w:permStart w:id="43" w:edGrp="everyone"/>
            <w:r>
              <w:rPr>
                <w:rFonts w:hint="eastAsia" w:ascii="宋体" w:hAnsi="宋体"/>
                <w:color w:val="000000"/>
                <w:kern w:val="0"/>
                <w:sz w:val="18"/>
                <w:szCs w:val="18"/>
                <w:lang w:val="en-US" w:eastAsia="zh-CN"/>
              </w:rPr>
              <w:t>产业发展局</w:t>
            </w:r>
            <w:permEnd w:id="43"/>
            <w:r>
              <w:rPr>
                <w:rFonts w:hint="eastAsia" w:ascii="宋体" w:hAnsi="宋体"/>
                <w:color w:val="000000"/>
                <w:kern w:val="0"/>
                <w:sz w:val="18"/>
                <w:szCs w:val="18"/>
              </w:rPr>
              <w:t xml:space="preserve"> </w:t>
            </w:r>
            <w:bookmarkEnd w:id="20"/>
          </w:p>
        </w:tc>
        <w:tc>
          <w:tcPr>
            <w:tcW w:w="3544"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08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收        入</w:t>
            </w:r>
          </w:p>
        </w:tc>
        <w:tc>
          <w:tcPr>
            <w:tcW w:w="70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支        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3544"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    目</w:t>
            </w:r>
          </w:p>
        </w:tc>
        <w:tc>
          <w:tcPr>
            <w:tcW w:w="354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预算</w:t>
            </w:r>
          </w:p>
        </w:tc>
        <w:tc>
          <w:tcPr>
            <w:tcW w:w="3544"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    目</w:t>
            </w:r>
          </w:p>
        </w:tc>
        <w:tc>
          <w:tcPr>
            <w:tcW w:w="3544"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3544" w:type="dxa"/>
            <w:tcBorders>
              <w:top w:val="single" w:color="auto" w:sz="4" w:space="0"/>
            </w:tcBorders>
            <w:noWrap w:val="0"/>
            <w:vAlign w:val="center"/>
          </w:tcPr>
          <w:p>
            <w:pPr>
              <w:widowControl/>
              <w:jc w:val="left"/>
              <w:textAlignment w:val="center"/>
              <w:rPr>
                <w:rFonts w:ascii="宋体" w:hAnsi="宋体"/>
                <w:color w:val="000000"/>
                <w:sz w:val="18"/>
                <w:szCs w:val="18"/>
              </w:rPr>
            </w:pPr>
            <w:permStart w:id="44" w:edGrp="everyone"/>
            <w:r>
              <w:rPr>
                <w:rFonts w:hint="eastAsia" w:ascii="宋体" w:hAnsi="宋体"/>
                <w:color w:val="000000"/>
                <w:kern w:val="0"/>
                <w:sz w:val="18"/>
                <w:szCs w:val="18"/>
              </w:rPr>
              <w:t>一、一般公共预算</w:t>
            </w:r>
          </w:p>
        </w:tc>
        <w:tc>
          <w:tcPr>
            <w:tcW w:w="3543" w:type="dxa"/>
            <w:tcBorders>
              <w:top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227716.97</w:t>
            </w:r>
          </w:p>
        </w:tc>
        <w:tc>
          <w:tcPr>
            <w:tcW w:w="3544" w:type="dxa"/>
            <w:tcBorders>
              <w:top w:val="single" w:color="auto" w:sz="4" w:space="0"/>
            </w:tcBorders>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一、一般公共服务支出</w:t>
            </w:r>
          </w:p>
        </w:tc>
        <w:tc>
          <w:tcPr>
            <w:tcW w:w="3544" w:type="dxa"/>
            <w:tcBorders>
              <w:top w:val="single" w:color="auto" w:sz="4" w:space="0"/>
            </w:tcBorders>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13506.91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二、政府性基金预算</w:t>
            </w:r>
          </w:p>
        </w:tc>
        <w:tc>
          <w:tcPr>
            <w:tcW w:w="3543" w:type="dxa"/>
            <w:noWrap w:val="0"/>
            <w:vAlign w:val="center"/>
          </w:tcPr>
          <w:p>
            <w:pPr>
              <w:jc w:val="right"/>
              <w:rPr>
                <w:sz w:val="18"/>
                <w:szCs w:val="18"/>
              </w:rPr>
            </w:pPr>
            <w:r>
              <w:rPr>
                <w:rFonts w:hint="eastAsia" w:ascii="宋体" w:hAnsi="宋体"/>
                <w:color w:val="000000"/>
                <w:sz w:val="18"/>
                <w:szCs w:val="18"/>
              </w:rPr>
              <w:t>0.00</w:t>
            </w: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二、外交支出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三、国有资本经营预算</w:t>
            </w:r>
          </w:p>
        </w:tc>
        <w:tc>
          <w:tcPr>
            <w:tcW w:w="3543" w:type="dxa"/>
            <w:noWrap w:val="0"/>
            <w:vAlign w:val="center"/>
          </w:tcPr>
          <w:p>
            <w:pPr>
              <w:jc w:val="right"/>
              <w:rPr>
                <w:sz w:val="18"/>
                <w:szCs w:val="18"/>
              </w:rPr>
            </w:pPr>
            <w:r>
              <w:rPr>
                <w:rFonts w:hint="eastAsia" w:ascii="宋体" w:hAnsi="宋体"/>
                <w:color w:val="000000"/>
                <w:sz w:val="18"/>
                <w:szCs w:val="18"/>
              </w:rPr>
              <w:t>0.00</w:t>
            </w: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三、国防支出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四、公共安全支出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五、教育支出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六、科学技术支出</w:t>
            </w:r>
          </w:p>
        </w:tc>
        <w:tc>
          <w:tcPr>
            <w:tcW w:w="354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170779.95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七、文化旅游体育与传媒支出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八、社会保障和就业支出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九、卫生健康支出</w:t>
            </w:r>
          </w:p>
        </w:tc>
        <w:tc>
          <w:tcPr>
            <w:tcW w:w="354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3351.68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十、节能环保支出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十一、城乡社区支出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十二、农林水支出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十三、交通运输支出</w:t>
            </w:r>
          </w:p>
        </w:tc>
        <w:tc>
          <w:tcPr>
            <w:tcW w:w="3544"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十四、资源勘探</w:t>
            </w:r>
            <w:r>
              <w:rPr>
                <w:rFonts w:hint="eastAsia" w:ascii="宋体" w:hAnsi="宋体"/>
                <w:color w:val="000000"/>
                <w:kern w:val="0"/>
                <w:sz w:val="18"/>
                <w:szCs w:val="18"/>
                <w:lang w:val="en-US" w:eastAsia="zh-CN"/>
              </w:rPr>
              <w:t>工业</w:t>
            </w:r>
            <w:r>
              <w:rPr>
                <w:rFonts w:hint="eastAsia" w:ascii="宋体" w:hAnsi="宋体"/>
                <w:color w:val="000000"/>
                <w:kern w:val="0"/>
                <w:sz w:val="18"/>
                <w:szCs w:val="18"/>
              </w:rPr>
              <w:t>信息等支出</w:t>
            </w:r>
          </w:p>
        </w:tc>
        <w:tc>
          <w:tcPr>
            <w:tcW w:w="354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40000.00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十五、商业服务业等支出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十六、金融支出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十七、援助其他地区支出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十八、自然资源海洋气象等支出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十九、住房保障支出</w:t>
            </w:r>
          </w:p>
        </w:tc>
        <w:tc>
          <w:tcPr>
            <w:tcW w:w="354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78.43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二十、粮油物资储备支出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二十</w:t>
            </w:r>
            <w:r>
              <w:rPr>
                <w:rFonts w:hint="eastAsia" w:ascii="宋体" w:hAnsi="宋体"/>
                <w:color w:val="000000"/>
                <w:kern w:val="0"/>
                <w:sz w:val="18"/>
                <w:szCs w:val="18"/>
                <w:lang w:val="en-US" w:eastAsia="zh-CN"/>
              </w:rPr>
              <w:t>一</w:t>
            </w:r>
            <w:r>
              <w:rPr>
                <w:rFonts w:hint="eastAsia" w:ascii="宋体" w:hAnsi="宋体"/>
                <w:color w:val="000000"/>
                <w:kern w:val="0"/>
                <w:sz w:val="18"/>
                <w:szCs w:val="18"/>
              </w:rPr>
              <w:t>、</w:t>
            </w:r>
            <w:r>
              <w:rPr>
                <w:rFonts w:hint="eastAsia" w:ascii="宋体" w:hAnsi="宋体"/>
                <w:color w:val="000000"/>
                <w:kern w:val="0"/>
                <w:sz w:val="18"/>
                <w:szCs w:val="18"/>
                <w:lang w:val="en-US" w:eastAsia="zh-CN"/>
              </w:rPr>
              <w:t>国有资本经营预算支出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二十</w:t>
            </w:r>
            <w:r>
              <w:rPr>
                <w:rFonts w:hint="eastAsia" w:ascii="宋体" w:hAnsi="宋体"/>
                <w:color w:val="000000"/>
                <w:kern w:val="0"/>
                <w:sz w:val="18"/>
                <w:szCs w:val="18"/>
                <w:lang w:val="en-US" w:eastAsia="zh-CN"/>
              </w:rPr>
              <w:t>二</w:t>
            </w:r>
            <w:r>
              <w:rPr>
                <w:rFonts w:hint="eastAsia" w:ascii="宋体" w:hAnsi="宋体"/>
                <w:color w:val="000000"/>
                <w:kern w:val="0"/>
                <w:sz w:val="18"/>
                <w:szCs w:val="18"/>
              </w:rPr>
              <w:t>、灾害防治及应急管理支出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hint="eastAsia" w:ascii="宋体" w:hAnsi="宋体"/>
                <w:color w:val="000000"/>
                <w:kern w:val="0"/>
                <w:sz w:val="18"/>
                <w:szCs w:val="18"/>
              </w:rPr>
            </w:pPr>
            <w:r>
              <w:rPr>
                <w:rFonts w:hint="eastAsia" w:ascii="宋体" w:hAnsi="宋体"/>
                <w:color w:val="000000"/>
                <w:kern w:val="0"/>
                <w:sz w:val="18"/>
                <w:szCs w:val="18"/>
              </w:rPr>
              <w:t>二十</w:t>
            </w:r>
            <w:r>
              <w:rPr>
                <w:rFonts w:hint="eastAsia" w:ascii="宋体" w:hAnsi="宋体"/>
                <w:color w:val="000000"/>
                <w:kern w:val="0"/>
                <w:sz w:val="18"/>
                <w:szCs w:val="18"/>
                <w:lang w:val="en-US" w:eastAsia="zh-CN"/>
              </w:rPr>
              <w:t>三</w:t>
            </w:r>
            <w:r>
              <w:rPr>
                <w:rFonts w:hint="eastAsia" w:ascii="宋体" w:hAnsi="宋体"/>
                <w:color w:val="000000"/>
                <w:kern w:val="0"/>
                <w:sz w:val="18"/>
                <w:szCs w:val="18"/>
              </w:rPr>
              <w:t>、其他支出</w:t>
            </w:r>
          </w:p>
        </w:tc>
        <w:tc>
          <w:tcPr>
            <w:tcW w:w="3544" w:type="dxa"/>
            <w:noWrap w:val="0"/>
            <w:vAlign w:val="center"/>
          </w:tcPr>
          <w:p>
            <w:pPr>
              <w:jc w:val="right"/>
              <w:rPr>
                <w:rFonts w:hint="eastAsia" w:ascii="宋体" w:hAnsi="宋体"/>
                <w:color w:val="000000"/>
                <w:sz w:val="18"/>
                <w:szCs w:val="18"/>
              </w:rPr>
            </w:pPr>
            <w:r>
              <w:rPr>
                <w:rFonts w:hint="eastAsia" w:ascii="宋体" w:hAnsi="宋体"/>
                <w:color w:val="000000"/>
                <w:sz w:val="18"/>
                <w:szCs w:val="18"/>
              </w:rPr>
              <w:t>0.00</w:t>
            </w:r>
          </w:p>
        </w:tc>
      </w:tr>
      <w:permEnd w:id="4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3544" w:type="dxa"/>
            <w:noWrap w:val="0"/>
            <w:vAlign w:val="center"/>
          </w:tcPr>
          <w:p>
            <w:pPr>
              <w:widowControl/>
              <w:jc w:val="center"/>
              <w:textAlignment w:val="center"/>
              <w:rPr>
                <w:rFonts w:ascii="宋体" w:hAnsi="宋体"/>
                <w:color w:val="000000"/>
                <w:sz w:val="18"/>
                <w:szCs w:val="18"/>
              </w:rPr>
            </w:pPr>
            <w:permStart w:id="45" w:edGrp="everyone" w:colFirst="1" w:colLast="1"/>
            <w:permStart w:id="46" w:edGrp="everyone" w:colFirst="3" w:colLast="3"/>
            <w:r>
              <w:rPr>
                <w:rFonts w:hint="eastAsia" w:ascii="宋体" w:hAnsi="宋体"/>
                <w:color w:val="000000"/>
                <w:kern w:val="0"/>
                <w:sz w:val="18"/>
                <w:szCs w:val="18"/>
              </w:rPr>
              <w:t>本年收入合计</w:t>
            </w:r>
          </w:p>
        </w:tc>
        <w:tc>
          <w:tcPr>
            <w:tcW w:w="3543"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227716.97</w:t>
            </w:r>
          </w:p>
        </w:tc>
        <w:tc>
          <w:tcPr>
            <w:tcW w:w="354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本年支出合计</w:t>
            </w:r>
          </w:p>
        </w:tc>
        <w:tc>
          <w:tcPr>
            <w:tcW w:w="354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227716.97</w:t>
            </w:r>
          </w:p>
        </w:tc>
      </w:tr>
      <w:permEnd w:id="45"/>
      <w:permEnd w:id="4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ermStart w:id="47" w:edGrp="everyone"/>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二十</w:t>
            </w:r>
            <w:r>
              <w:rPr>
                <w:rFonts w:hint="eastAsia" w:ascii="宋体" w:hAnsi="宋体"/>
                <w:color w:val="000000"/>
                <w:kern w:val="0"/>
                <w:sz w:val="18"/>
                <w:szCs w:val="18"/>
                <w:lang w:val="en-US" w:eastAsia="zh-CN"/>
              </w:rPr>
              <w:t>四</w:t>
            </w:r>
            <w:r>
              <w:rPr>
                <w:rFonts w:hint="eastAsia" w:ascii="宋体" w:hAnsi="宋体"/>
                <w:color w:val="000000"/>
                <w:kern w:val="0"/>
                <w:sz w:val="18"/>
                <w:szCs w:val="18"/>
              </w:rPr>
              <w:t>、结转下年</w:t>
            </w:r>
          </w:p>
        </w:tc>
        <w:tc>
          <w:tcPr>
            <w:tcW w:w="3544" w:type="dxa"/>
            <w:noWrap w:val="0"/>
            <w:vAlign w:val="center"/>
          </w:tcPr>
          <w:p>
            <w:pPr>
              <w:jc w:val="right"/>
              <w:rPr>
                <w:sz w:val="18"/>
                <w:szCs w:val="18"/>
              </w:rPr>
            </w:pPr>
            <w:r>
              <w:rPr>
                <w:rFonts w:hint="eastAsia" w:ascii="宋体" w:hAnsi="宋体"/>
                <w:color w:val="000000"/>
                <w:sz w:val="18"/>
                <w:szCs w:val="18"/>
              </w:rPr>
              <w:t>0.00</w:t>
            </w:r>
          </w:p>
        </w:tc>
      </w:tr>
      <w:permEnd w:id="4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widowControl/>
              <w:jc w:val="center"/>
              <w:textAlignment w:val="center"/>
              <w:rPr>
                <w:rFonts w:ascii="宋体" w:hAnsi="宋体"/>
                <w:color w:val="000000"/>
                <w:sz w:val="18"/>
                <w:szCs w:val="18"/>
              </w:rPr>
            </w:pPr>
            <w:permStart w:id="48" w:edGrp="everyone" w:colFirst="1" w:colLast="1"/>
            <w:permStart w:id="49" w:edGrp="everyone" w:colFirst="3" w:colLast="3"/>
            <w:r>
              <w:rPr>
                <w:rFonts w:hint="eastAsia" w:ascii="宋体" w:hAnsi="宋体"/>
                <w:color w:val="000000"/>
                <w:kern w:val="0"/>
                <w:sz w:val="18"/>
                <w:szCs w:val="18"/>
              </w:rPr>
              <w:t>收入总计</w:t>
            </w:r>
          </w:p>
        </w:tc>
        <w:tc>
          <w:tcPr>
            <w:tcW w:w="3543"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227716.97</w:t>
            </w:r>
          </w:p>
        </w:tc>
        <w:tc>
          <w:tcPr>
            <w:tcW w:w="354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支出总计</w:t>
            </w:r>
          </w:p>
        </w:tc>
        <w:tc>
          <w:tcPr>
            <w:tcW w:w="3544"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227716.97</w:t>
            </w:r>
          </w:p>
        </w:tc>
      </w:tr>
      <w:bookmarkEnd w:id="19"/>
      <w:permEnd w:id="48"/>
      <w:permEnd w:id="49"/>
    </w:tbl>
    <w:p>
      <w:p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21" w:name="PO_part1remark4"/>
      <w:r>
        <w:rPr>
          <w:rFonts w:hint="eastAsia" w:ascii="宋体" w:hAnsi="宋体" w:cs="宋体"/>
          <w:color w:val="000000"/>
          <w:kern w:val="0"/>
          <w:sz w:val="18"/>
          <w:szCs w:val="18"/>
          <w:lang w:bidi="ar"/>
        </w:rPr>
        <w:t xml:space="preserve"> </w:t>
      </w:r>
      <w:permStart w:id="50" w:edGrp="everyone"/>
      <w:r>
        <w:rPr>
          <w:rFonts w:hint="eastAsia" w:ascii="宋体" w:hAnsi="宋体" w:cs="宋体"/>
          <w:color w:val="000000"/>
          <w:kern w:val="0"/>
          <w:sz w:val="18"/>
          <w:szCs w:val="18"/>
          <w:lang w:bidi="ar"/>
        </w:rPr>
        <w:t>表中功能分类科目，根据部门实际预算编制情况编列。</w:t>
      </w:r>
      <w:permEnd w:id="50"/>
      <w:r>
        <w:rPr>
          <w:rFonts w:hint="eastAsia" w:ascii="宋体" w:hAnsi="宋体" w:cs="宋体"/>
          <w:color w:val="000000"/>
          <w:kern w:val="0"/>
          <w:sz w:val="18"/>
          <w:szCs w:val="18"/>
          <w:lang w:bidi="ar"/>
        </w:rPr>
        <w:t xml:space="preserve"> </w:t>
      </w:r>
      <w:bookmarkEnd w:id="21"/>
    </w:p>
    <w:p>
      <w:pPr>
        <w:rPr>
          <w:rFonts w:hint="eastAsia"/>
        </w:rPr>
      </w:pPr>
      <w:bookmarkStart w:id="22" w:name="PO_part2Table5"/>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8"/>
        <w:gridCol w:w="3199"/>
        <w:gridCol w:w="476"/>
        <w:gridCol w:w="2310"/>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14175" w:type="dxa"/>
            <w:gridSpan w:val="5"/>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14175" w:type="dxa"/>
            <w:gridSpan w:val="5"/>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4"/>
              </w:rPr>
              <w:t>一般公共预算支出情况表（按功能分类科目）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7087" w:type="dxa"/>
            <w:gridSpan w:val="2"/>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23" w:name="PO_part2Table5DivName1"/>
            <w:r>
              <w:rPr>
                <w:rFonts w:hint="eastAsia" w:ascii="宋体" w:hAnsi="宋体"/>
                <w:color w:val="000000"/>
                <w:kern w:val="0"/>
                <w:sz w:val="18"/>
                <w:szCs w:val="18"/>
              </w:rPr>
              <w:t xml:space="preserve"> </w:t>
            </w:r>
            <w:permStart w:id="51" w:edGrp="everyone"/>
            <w:r>
              <w:rPr>
                <w:rFonts w:hint="eastAsia" w:ascii="宋体" w:hAnsi="宋体"/>
                <w:color w:val="000000"/>
                <w:kern w:val="0"/>
                <w:sz w:val="18"/>
                <w:szCs w:val="18"/>
                <w:lang w:val="en-US" w:eastAsia="zh-CN"/>
              </w:rPr>
              <w:t>产业发展局</w:t>
            </w:r>
            <w:permEnd w:id="51"/>
            <w:r>
              <w:rPr>
                <w:rFonts w:hint="eastAsia" w:ascii="宋体" w:hAnsi="宋体"/>
                <w:color w:val="000000"/>
                <w:kern w:val="0"/>
                <w:sz w:val="18"/>
                <w:szCs w:val="18"/>
              </w:rPr>
              <w:t xml:space="preserve"> </w:t>
            </w:r>
            <w:bookmarkEnd w:id="23"/>
          </w:p>
        </w:tc>
        <w:tc>
          <w:tcPr>
            <w:tcW w:w="7088" w:type="dxa"/>
            <w:gridSpan w:val="3"/>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3888" w:type="dxa"/>
            <w:vMerge w:val="restart"/>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功能科目名称</w:t>
            </w:r>
          </w:p>
        </w:tc>
        <w:tc>
          <w:tcPr>
            <w:tcW w:w="10287" w:type="dxa"/>
            <w:gridSpan w:val="4"/>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3888" w:type="dxa"/>
            <w:vMerge w:val="continue"/>
            <w:noWrap w:val="0"/>
            <w:vAlign w:val="center"/>
          </w:tcPr>
          <w:p>
            <w:pPr>
              <w:jc w:val="center"/>
              <w:rPr>
                <w:rFonts w:hint="eastAsia"/>
                <w:sz w:val="18"/>
                <w:szCs w:val="18"/>
              </w:rPr>
            </w:pPr>
          </w:p>
        </w:tc>
        <w:tc>
          <w:tcPr>
            <w:tcW w:w="3675" w:type="dxa"/>
            <w:gridSpan w:val="2"/>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小计</w:t>
            </w:r>
          </w:p>
        </w:tc>
        <w:tc>
          <w:tcPr>
            <w:tcW w:w="2310"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其中：基本支出</w:t>
            </w:r>
          </w:p>
        </w:tc>
        <w:tc>
          <w:tcPr>
            <w:tcW w:w="4302"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widowControl/>
              <w:jc w:val="center"/>
              <w:textAlignment w:val="center"/>
              <w:rPr>
                <w:rFonts w:ascii="宋体" w:hAnsi="宋体"/>
                <w:color w:val="000000"/>
                <w:sz w:val="18"/>
                <w:szCs w:val="18"/>
              </w:rPr>
            </w:pPr>
            <w:permStart w:id="52" w:edGrp="everyone" w:colFirst="1" w:colLast="1"/>
            <w:permStart w:id="53" w:edGrp="everyone" w:colFirst="2" w:colLast="2"/>
            <w:permStart w:id="54" w:edGrp="everyone" w:colFirst="3" w:colLast="3"/>
            <w:r>
              <w:rPr>
                <w:rFonts w:hint="eastAsia" w:ascii="宋体" w:hAnsi="宋体"/>
                <w:color w:val="000000"/>
                <w:kern w:val="0"/>
                <w:sz w:val="18"/>
                <w:szCs w:val="18"/>
              </w:rPr>
              <w:t>合    计</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227716.97</w:t>
            </w:r>
          </w:p>
        </w:tc>
        <w:tc>
          <w:tcPr>
            <w:tcW w:w="2310"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1451.21</w:t>
            </w:r>
          </w:p>
        </w:tc>
        <w:tc>
          <w:tcPr>
            <w:tcW w:w="4302"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226265.76</w:t>
            </w:r>
          </w:p>
        </w:tc>
      </w:tr>
      <w:permEnd w:id="52"/>
      <w:permEnd w:id="53"/>
      <w:permEnd w:id="5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permStart w:id="55" w:edGrp="everyone"/>
            <w:r>
              <w:rPr>
                <w:rFonts w:hint="eastAsia" w:ascii="宋体" w:hAnsi="宋体" w:eastAsia="宋体" w:cs="Times New Roman"/>
                <w:color w:val="000000"/>
                <w:sz w:val="18"/>
                <w:szCs w:val="18"/>
              </w:rPr>
              <w:t>[201]一般公共服务支出</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13506.91</w:t>
            </w:r>
          </w:p>
        </w:tc>
        <w:tc>
          <w:tcPr>
            <w:tcW w:w="2310"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1372.78</w:t>
            </w:r>
          </w:p>
        </w:tc>
        <w:tc>
          <w:tcPr>
            <w:tcW w:w="4302"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12134.13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w:t>
            </w:r>
            <w:r>
              <w:rPr>
                <w:rFonts w:hint="eastAsia" w:ascii="宋体" w:hAnsi="宋体"/>
                <w:color w:val="000000"/>
                <w:kern w:val="0"/>
                <w:sz w:val="18"/>
                <w:szCs w:val="18"/>
              </w:rPr>
              <w:t>2010</w:t>
            </w:r>
            <w:r>
              <w:rPr>
                <w:rFonts w:hint="eastAsia" w:ascii="宋体" w:hAnsi="宋体"/>
                <w:color w:val="000000"/>
                <w:kern w:val="0"/>
                <w:sz w:val="18"/>
                <w:szCs w:val="18"/>
                <w:lang w:val="en-US" w:eastAsia="zh-CN"/>
              </w:rPr>
              <w:t>3</w:t>
            </w:r>
            <w:r>
              <w:rPr>
                <w:rFonts w:hint="eastAsia" w:ascii="宋体" w:hAnsi="宋体" w:eastAsia="宋体" w:cs="Times New Roman"/>
                <w:color w:val="000000"/>
                <w:sz w:val="18"/>
                <w:szCs w:val="18"/>
              </w:rPr>
              <w:t>]</w:t>
            </w:r>
            <w:r>
              <w:rPr>
                <w:rFonts w:hint="eastAsia" w:ascii="宋体" w:hAnsi="宋体"/>
                <w:color w:val="000000"/>
                <w:kern w:val="0"/>
                <w:sz w:val="18"/>
                <w:szCs w:val="18"/>
                <w:lang w:val="en-US" w:eastAsia="zh-CN"/>
              </w:rPr>
              <w:t>政府办公厅（室）及相关机构事务</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1394.64</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1372.78</w:t>
            </w: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[2010</w:t>
            </w:r>
            <w:r>
              <w:rPr>
                <w:rFonts w:hint="eastAsia" w:ascii="宋体" w:hAnsi="宋体" w:cs="Times New Roman"/>
                <w:color w:val="000000"/>
                <w:sz w:val="18"/>
                <w:szCs w:val="18"/>
                <w:lang w:val="en-US" w:eastAsia="zh-CN"/>
              </w:rPr>
              <w:t>3</w:t>
            </w:r>
            <w:r>
              <w:rPr>
                <w:rFonts w:hint="eastAsia" w:ascii="宋体" w:hAnsi="宋体" w:eastAsia="宋体" w:cs="Times New Roman"/>
                <w:color w:val="000000"/>
                <w:sz w:val="18"/>
                <w:szCs w:val="18"/>
                <w:lang w:val="en-US" w:eastAsia="zh-CN"/>
              </w:rPr>
              <w:t>01</w:t>
            </w:r>
            <w:r>
              <w:rPr>
                <w:rFonts w:hint="eastAsia" w:ascii="宋体" w:hAnsi="宋体" w:eastAsia="宋体" w:cs="Times New Roman"/>
                <w:color w:val="000000"/>
                <w:sz w:val="18"/>
                <w:szCs w:val="18"/>
              </w:rPr>
              <w:t>]行政运行</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1372.78</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1372.78</w:t>
            </w: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[2010</w:t>
            </w:r>
            <w:r>
              <w:rPr>
                <w:rFonts w:hint="eastAsia" w:ascii="宋体" w:hAnsi="宋体" w:cs="Times New Roman"/>
                <w:color w:val="000000"/>
                <w:sz w:val="18"/>
                <w:szCs w:val="18"/>
                <w:lang w:val="en-US" w:eastAsia="zh-CN"/>
              </w:rPr>
              <w:t>3</w:t>
            </w:r>
            <w:r>
              <w:rPr>
                <w:rFonts w:hint="eastAsia" w:ascii="宋体" w:hAnsi="宋体" w:eastAsia="宋体" w:cs="Times New Roman"/>
                <w:color w:val="000000"/>
                <w:sz w:val="18"/>
                <w:szCs w:val="18"/>
                <w:lang w:val="en-US" w:eastAsia="zh-CN"/>
              </w:rPr>
              <w:t>0</w:t>
            </w:r>
            <w:r>
              <w:rPr>
                <w:rFonts w:hint="eastAsia" w:ascii="宋体" w:hAnsi="宋体" w:cs="Times New Roman"/>
                <w:color w:val="000000"/>
                <w:sz w:val="18"/>
                <w:szCs w:val="18"/>
                <w:lang w:val="en-US" w:eastAsia="zh-CN"/>
              </w:rPr>
              <w:t>2</w:t>
            </w:r>
            <w:r>
              <w:rPr>
                <w:rFonts w:hint="eastAsia" w:ascii="宋体" w:hAnsi="宋体" w:eastAsia="宋体" w:cs="Times New Roman"/>
                <w:color w:val="000000"/>
                <w:sz w:val="18"/>
                <w:szCs w:val="18"/>
              </w:rPr>
              <w:t>]</w:t>
            </w:r>
            <w:r>
              <w:rPr>
                <w:rFonts w:hint="eastAsia" w:ascii="宋体" w:hAnsi="宋体" w:cs="Times New Roman"/>
                <w:color w:val="000000"/>
                <w:sz w:val="18"/>
                <w:szCs w:val="18"/>
                <w:lang w:val="en-US" w:eastAsia="zh-CN"/>
              </w:rPr>
              <w:t>一般行政管理事务</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21.86</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[201</w:t>
            </w:r>
            <w:r>
              <w:rPr>
                <w:rFonts w:hint="eastAsia" w:ascii="宋体" w:hAnsi="宋体" w:cs="Times New Roman"/>
                <w:color w:val="000000"/>
                <w:sz w:val="18"/>
                <w:szCs w:val="18"/>
                <w:lang w:val="en-US" w:eastAsia="zh-CN"/>
              </w:rPr>
              <w:t>13</w:t>
            </w:r>
            <w:r>
              <w:rPr>
                <w:rFonts w:hint="eastAsia" w:ascii="宋体" w:hAnsi="宋体" w:eastAsia="宋体" w:cs="Times New Roman"/>
                <w:color w:val="000000"/>
                <w:sz w:val="18"/>
                <w:szCs w:val="18"/>
              </w:rPr>
              <w:t>]</w:t>
            </w:r>
            <w:r>
              <w:rPr>
                <w:rFonts w:hint="eastAsia" w:ascii="宋体" w:hAnsi="宋体" w:cs="Times New Roman"/>
                <w:color w:val="000000"/>
                <w:sz w:val="18"/>
                <w:szCs w:val="18"/>
                <w:lang w:val="en-US" w:eastAsia="zh-CN"/>
              </w:rPr>
              <w:t>商贸事务</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12112.27</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12112.27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[2010</w:t>
            </w:r>
            <w:r>
              <w:rPr>
                <w:rFonts w:hint="eastAsia" w:ascii="宋体" w:hAnsi="宋体" w:cs="Times New Roman"/>
                <w:color w:val="000000"/>
                <w:sz w:val="18"/>
                <w:szCs w:val="18"/>
                <w:lang w:val="en-US" w:eastAsia="zh-CN"/>
              </w:rPr>
              <w:t>3</w:t>
            </w:r>
            <w:r>
              <w:rPr>
                <w:rFonts w:hint="eastAsia" w:ascii="宋体" w:hAnsi="宋体" w:eastAsia="宋体" w:cs="Times New Roman"/>
                <w:color w:val="000000"/>
                <w:sz w:val="18"/>
                <w:szCs w:val="18"/>
                <w:lang w:val="en-US" w:eastAsia="zh-CN"/>
              </w:rPr>
              <w:t>0</w:t>
            </w:r>
            <w:r>
              <w:rPr>
                <w:rFonts w:hint="eastAsia" w:ascii="宋体" w:hAnsi="宋体" w:cs="Times New Roman"/>
                <w:color w:val="000000"/>
                <w:sz w:val="18"/>
                <w:szCs w:val="18"/>
                <w:lang w:val="en-US" w:eastAsia="zh-CN"/>
              </w:rPr>
              <w:t>2</w:t>
            </w:r>
            <w:r>
              <w:rPr>
                <w:rFonts w:hint="eastAsia" w:ascii="宋体" w:hAnsi="宋体" w:eastAsia="宋体" w:cs="Times New Roman"/>
                <w:color w:val="000000"/>
                <w:sz w:val="18"/>
                <w:szCs w:val="18"/>
              </w:rPr>
              <w:t>]</w:t>
            </w:r>
            <w:r>
              <w:rPr>
                <w:rFonts w:hint="eastAsia" w:ascii="宋体" w:hAnsi="宋体" w:cs="Times New Roman"/>
                <w:color w:val="000000"/>
                <w:sz w:val="18"/>
                <w:szCs w:val="18"/>
                <w:lang w:val="en-US" w:eastAsia="zh-CN"/>
              </w:rPr>
              <w:t>一般行政管理事务</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11175.99</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11175.99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[2010</w:t>
            </w:r>
            <w:r>
              <w:rPr>
                <w:rFonts w:hint="eastAsia" w:ascii="宋体" w:hAnsi="宋体" w:cs="Times New Roman"/>
                <w:color w:val="000000"/>
                <w:sz w:val="18"/>
                <w:szCs w:val="18"/>
                <w:lang w:val="en-US" w:eastAsia="zh-CN"/>
              </w:rPr>
              <w:t>3</w:t>
            </w:r>
            <w:r>
              <w:rPr>
                <w:rFonts w:hint="eastAsia" w:ascii="宋体" w:hAnsi="宋体" w:eastAsia="宋体" w:cs="Times New Roman"/>
                <w:color w:val="000000"/>
                <w:sz w:val="18"/>
                <w:szCs w:val="18"/>
                <w:lang w:val="en-US" w:eastAsia="zh-CN"/>
              </w:rPr>
              <w:t>0</w:t>
            </w:r>
            <w:r>
              <w:rPr>
                <w:rFonts w:hint="eastAsia" w:ascii="宋体" w:hAnsi="宋体" w:cs="Times New Roman"/>
                <w:color w:val="000000"/>
                <w:sz w:val="18"/>
                <w:szCs w:val="18"/>
                <w:lang w:val="en-US" w:eastAsia="zh-CN"/>
              </w:rPr>
              <w:t>8</w:t>
            </w:r>
            <w:r>
              <w:rPr>
                <w:rFonts w:hint="eastAsia" w:ascii="宋体" w:hAnsi="宋体" w:eastAsia="宋体" w:cs="Times New Roman"/>
                <w:color w:val="000000"/>
                <w:sz w:val="18"/>
                <w:szCs w:val="18"/>
              </w:rPr>
              <w:t>]</w:t>
            </w:r>
            <w:r>
              <w:rPr>
                <w:rFonts w:hint="eastAsia" w:ascii="宋体" w:hAnsi="宋体" w:cs="Times New Roman"/>
                <w:color w:val="000000"/>
                <w:sz w:val="18"/>
                <w:szCs w:val="18"/>
                <w:lang w:val="en-US" w:eastAsia="zh-CN"/>
              </w:rPr>
              <w:t>招商引资</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936.28</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936.28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[20</w:t>
            </w:r>
            <w:r>
              <w:rPr>
                <w:rFonts w:hint="eastAsia" w:ascii="宋体" w:hAnsi="宋体" w:cs="Times New Roman"/>
                <w:color w:val="000000"/>
                <w:sz w:val="18"/>
                <w:szCs w:val="18"/>
                <w:lang w:val="en-US" w:eastAsia="zh-CN"/>
              </w:rPr>
              <w:t>6</w:t>
            </w:r>
            <w:r>
              <w:rPr>
                <w:rFonts w:hint="eastAsia" w:ascii="宋体" w:hAnsi="宋体" w:eastAsia="宋体" w:cs="Times New Roman"/>
                <w:color w:val="000000"/>
                <w:sz w:val="18"/>
                <w:szCs w:val="18"/>
              </w:rPr>
              <w:t>]</w:t>
            </w:r>
            <w:r>
              <w:rPr>
                <w:rFonts w:hint="eastAsia" w:ascii="宋体" w:hAnsi="宋体" w:cs="Times New Roman"/>
                <w:color w:val="000000"/>
                <w:sz w:val="18"/>
                <w:szCs w:val="18"/>
                <w:lang w:val="en-US" w:eastAsia="zh-CN"/>
              </w:rPr>
              <w:t>科学技术支出</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170779.95</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170779.95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[20</w:t>
            </w:r>
            <w:r>
              <w:rPr>
                <w:rFonts w:hint="eastAsia" w:ascii="宋体" w:hAnsi="宋体" w:cs="Times New Roman"/>
                <w:color w:val="000000"/>
                <w:sz w:val="18"/>
                <w:szCs w:val="18"/>
                <w:lang w:val="en-US" w:eastAsia="zh-CN"/>
              </w:rPr>
              <w:t>699</w:t>
            </w:r>
            <w:r>
              <w:rPr>
                <w:rFonts w:hint="eastAsia" w:ascii="宋体" w:hAnsi="宋体" w:eastAsia="宋体" w:cs="Times New Roman"/>
                <w:color w:val="000000"/>
                <w:sz w:val="18"/>
                <w:szCs w:val="18"/>
              </w:rPr>
              <w:t>]</w:t>
            </w:r>
            <w:r>
              <w:rPr>
                <w:rFonts w:hint="eastAsia" w:ascii="宋体" w:hAnsi="宋体" w:cs="Times New Roman"/>
                <w:color w:val="000000"/>
                <w:sz w:val="18"/>
                <w:szCs w:val="18"/>
                <w:lang w:val="en-US" w:eastAsia="zh-CN"/>
              </w:rPr>
              <w:t>其他科学技术支出</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170779.95</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170779.95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[20</w:t>
            </w:r>
            <w:r>
              <w:rPr>
                <w:rFonts w:hint="eastAsia" w:ascii="宋体" w:hAnsi="宋体" w:cs="Times New Roman"/>
                <w:color w:val="000000"/>
                <w:sz w:val="18"/>
                <w:szCs w:val="18"/>
                <w:lang w:val="en-US" w:eastAsia="zh-CN"/>
              </w:rPr>
              <w:t>69999</w:t>
            </w:r>
            <w:r>
              <w:rPr>
                <w:rFonts w:hint="eastAsia" w:ascii="宋体" w:hAnsi="宋体" w:eastAsia="宋体" w:cs="Times New Roman"/>
                <w:color w:val="000000"/>
                <w:sz w:val="18"/>
                <w:szCs w:val="18"/>
              </w:rPr>
              <w:t>]</w:t>
            </w:r>
            <w:r>
              <w:rPr>
                <w:rFonts w:hint="eastAsia" w:ascii="宋体" w:hAnsi="宋体" w:cs="Times New Roman"/>
                <w:color w:val="000000"/>
                <w:sz w:val="18"/>
                <w:szCs w:val="18"/>
                <w:lang w:val="en-US" w:eastAsia="zh-CN"/>
              </w:rPr>
              <w:t>其他科学技术支出</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170779.95</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170779.95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w:t>
            </w:r>
            <w:r>
              <w:rPr>
                <w:rFonts w:hint="eastAsia" w:ascii="宋体" w:hAnsi="宋体" w:cs="Times New Roman"/>
                <w:color w:val="000000"/>
                <w:sz w:val="18"/>
                <w:szCs w:val="18"/>
                <w:lang w:val="en-US" w:eastAsia="zh-CN"/>
              </w:rPr>
              <w:t>10</w:t>
            </w:r>
            <w:r>
              <w:rPr>
                <w:rFonts w:hint="eastAsia" w:ascii="宋体" w:hAnsi="宋体" w:eastAsia="宋体" w:cs="Times New Roman"/>
                <w:color w:val="000000"/>
                <w:sz w:val="18"/>
                <w:szCs w:val="18"/>
              </w:rPr>
              <w:t>]</w:t>
            </w:r>
            <w:r>
              <w:rPr>
                <w:rFonts w:hint="eastAsia" w:ascii="宋体" w:hAnsi="宋体" w:cs="Times New Roman"/>
                <w:color w:val="000000"/>
                <w:sz w:val="18"/>
                <w:szCs w:val="18"/>
                <w:lang w:val="en-US" w:eastAsia="zh-CN"/>
              </w:rPr>
              <w:t>卫生健康支出</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w:t>
            </w:r>
            <w:r>
              <w:rPr>
                <w:rFonts w:hint="eastAsia" w:ascii="宋体" w:hAnsi="宋体" w:cs="Times New Roman"/>
                <w:color w:val="000000"/>
                <w:sz w:val="18"/>
                <w:szCs w:val="18"/>
                <w:lang w:val="en-US" w:eastAsia="zh-CN"/>
              </w:rPr>
              <w:t>1004</w:t>
            </w:r>
            <w:r>
              <w:rPr>
                <w:rFonts w:hint="eastAsia" w:ascii="宋体" w:hAnsi="宋体" w:eastAsia="宋体" w:cs="Times New Roman"/>
                <w:color w:val="000000"/>
                <w:sz w:val="18"/>
                <w:szCs w:val="18"/>
              </w:rPr>
              <w:t>]</w:t>
            </w:r>
            <w:r>
              <w:rPr>
                <w:rFonts w:hint="eastAsia" w:ascii="宋体" w:hAnsi="宋体" w:cs="Times New Roman"/>
                <w:color w:val="000000"/>
                <w:sz w:val="18"/>
                <w:szCs w:val="18"/>
                <w:lang w:val="en-US" w:eastAsia="zh-CN"/>
              </w:rPr>
              <w:t>公共卫生</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w:t>
            </w:r>
            <w:r>
              <w:rPr>
                <w:rFonts w:hint="eastAsia" w:ascii="宋体" w:hAnsi="宋体" w:cs="Times New Roman"/>
                <w:color w:val="000000"/>
                <w:sz w:val="18"/>
                <w:szCs w:val="18"/>
                <w:lang w:val="en-US" w:eastAsia="zh-CN"/>
              </w:rPr>
              <w:t>100499</w:t>
            </w:r>
            <w:r>
              <w:rPr>
                <w:rFonts w:hint="eastAsia" w:ascii="宋体" w:hAnsi="宋体" w:eastAsia="宋体" w:cs="Times New Roman"/>
                <w:color w:val="000000"/>
                <w:sz w:val="18"/>
                <w:szCs w:val="18"/>
              </w:rPr>
              <w:t>]</w:t>
            </w:r>
            <w:r>
              <w:rPr>
                <w:rFonts w:hint="eastAsia" w:ascii="宋体" w:hAnsi="宋体" w:cs="Times New Roman"/>
                <w:color w:val="000000"/>
                <w:sz w:val="18"/>
                <w:szCs w:val="18"/>
                <w:lang w:val="en-US" w:eastAsia="zh-CN"/>
              </w:rPr>
              <w:t>其他公共卫生支出</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3351.68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w:t>
            </w:r>
            <w:r>
              <w:rPr>
                <w:rFonts w:hint="eastAsia" w:ascii="宋体" w:hAnsi="宋体" w:cs="Times New Roman"/>
                <w:color w:val="000000"/>
                <w:sz w:val="18"/>
                <w:szCs w:val="18"/>
                <w:lang w:val="en-US" w:eastAsia="zh-CN"/>
              </w:rPr>
              <w:t>15</w:t>
            </w:r>
            <w:r>
              <w:rPr>
                <w:rFonts w:hint="eastAsia" w:ascii="宋体" w:hAnsi="宋体" w:eastAsia="宋体" w:cs="Times New Roman"/>
                <w:color w:val="000000"/>
                <w:sz w:val="18"/>
                <w:szCs w:val="18"/>
              </w:rPr>
              <w:t>]</w:t>
            </w:r>
            <w:r>
              <w:rPr>
                <w:rFonts w:hint="eastAsia" w:ascii="宋体" w:hAnsi="宋体"/>
                <w:color w:val="000000"/>
                <w:kern w:val="0"/>
                <w:sz w:val="15"/>
                <w:szCs w:val="15"/>
              </w:rPr>
              <w:t>资源勘探工业信息等支出</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w:t>
            </w:r>
            <w:r>
              <w:rPr>
                <w:rFonts w:hint="eastAsia" w:ascii="宋体" w:hAnsi="宋体" w:cs="Times New Roman"/>
                <w:color w:val="000000"/>
                <w:sz w:val="18"/>
                <w:szCs w:val="18"/>
                <w:lang w:val="en-US" w:eastAsia="zh-CN"/>
              </w:rPr>
              <w:t>1508</w:t>
            </w:r>
            <w:r>
              <w:rPr>
                <w:rFonts w:hint="eastAsia" w:ascii="宋体" w:hAnsi="宋体" w:eastAsia="宋体" w:cs="Times New Roman"/>
                <w:color w:val="000000"/>
                <w:sz w:val="18"/>
                <w:szCs w:val="18"/>
              </w:rPr>
              <w:t>]</w:t>
            </w:r>
            <w:r>
              <w:rPr>
                <w:rFonts w:hint="eastAsia" w:ascii="宋体" w:hAnsi="宋体"/>
                <w:color w:val="000000"/>
                <w:kern w:val="0"/>
                <w:sz w:val="15"/>
                <w:szCs w:val="15"/>
              </w:rPr>
              <w:t>支持中小企业发展和管理支出</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w:t>
            </w:r>
            <w:r>
              <w:rPr>
                <w:rFonts w:hint="eastAsia" w:ascii="宋体" w:hAnsi="宋体" w:cs="Times New Roman"/>
                <w:color w:val="000000"/>
                <w:sz w:val="18"/>
                <w:szCs w:val="18"/>
                <w:lang w:val="en-US" w:eastAsia="zh-CN"/>
              </w:rPr>
              <w:t>150899</w:t>
            </w:r>
            <w:r>
              <w:rPr>
                <w:rFonts w:hint="eastAsia" w:ascii="宋体" w:hAnsi="宋体" w:eastAsia="宋体" w:cs="Times New Roman"/>
                <w:color w:val="000000"/>
                <w:sz w:val="18"/>
                <w:szCs w:val="18"/>
              </w:rPr>
              <w:t>]</w:t>
            </w:r>
            <w:r>
              <w:rPr>
                <w:rFonts w:hint="eastAsia" w:ascii="宋体" w:hAnsi="宋体" w:cs="Times New Roman"/>
                <w:color w:val="000000"/>
                <w:sz w:val="18"/>
                <w:szCs w:val="18"/>
                <w:lang w:val="en-US" w:eastAsia="zh-CN"/>
              </w:rPr>
              <w:t>其他</w:t>
            </w:r>
            <w:r>
              <w:rPr>
                <w:rFonts w:hint="eastAsia" w:ascii="宋体" w:hAnsi="宋体"/>
                <w:color w:val="000000"/>
                <w:kern w:val="0"/>
                <w:sz w:val="15"/>
                <w:szCs w:val="15"/>
              </w:rPr>
              <w:t>支持中小企业发展和管理支出</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40000.00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w:t>
            </w:r>
            <w:r>
              <w:rPr>
                <w:rFonts w:hint="eastAsia" w:ascii="宋体" w:hAnsi="宋体" w:cs="Times New Roman"/>
                <w:color w:val="000000"/>
                <w:sz w:val="18"/>
                <w:szCs w:val="18"/>
                <w:lang w:val="en-US" w:eastAsia="zh-CN"/>
              </w:rPr>
              <w:t>21</w:t>
            </w:r>
            <w:r>
              <w:rPr>
                <w:rFonts w:hint="eastAsia" w:ascii="宋体" w:hAnsi="宋体" w:eastAsia="宋体" w:cs="Times New Roman"/>
                <w:color w:val="000000"/>
                <w:sz w:val="18"/>
                <w:szCs w:val="18"/>
              </w:rPr>
              <w:t>]</w:t>
            </w:r>
            <w:r>
              <w:rPr>
                <w:rFonts w:hint="eastAsia" w:ascii="宋体" w:hAnsi="宋体"/>
                <w:color w:val="000000"/>
                <w:kern w:val="0"/>
                <w:sz w:val="18"/>
                <w:szCs w:val="18"/>
              </w:rPr>
              <w:t>住房保障支出</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w:t>
            </w:r>
            <w:r>
              <w:rPr>
                <w:rFonts w:hint="eastAsia" w:ascii="宋体" w:hAnsi="宋体" w:cs="Times New Roman"/>
                <w:color w:val="000000"/>
                <w:sz w:val="18"/>
                <w:szCs w:val="18"/>
                <w:lang w:val="en-US" w:eastAsia="zh-CN"/>
              </w:rPr>
              <w:t>2102</w:t>
            </w:r>
            <w:r>
              <w:rPr>
                <w:rFonts w:hint="eastAsia" w:ascii="宋体" w:hAnsi="宋体" w:eastAsia="宋体" w:cs="Times New Roman"/>
                <w:color w:val="000000"/>
                <w:sz w:val="18"/>
                <w:szCs w:val="18"/>
              </w:rPr>
              <w:t>]</w:t>
            </w:r>
            <w:r>
              <w:rPr>
                <w:rFonts w:hint="eastAsia" w:ascii="宋体" w:hAnsi="宋体"/>
                <w:color w:val="000000"/>
                <w:kern w:val="0"/>
                <w:sz w:val="18"/>
                <w:szCs w:val="18"/>
              </w:rPr>
              <w:t>住房改革支出</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w:t>
            </w:r>
            <w:r>
              <w:rPr>
                <w:rFonts w:hint="eastAsia" w:ascii="宋体" w:hAnsi="宋体" w:cs="Times New Roman"/>
                <w:color w:val="000000"/>
                <w:sz w:val="18"/>
                <w:szCs w:val="18"/>
                <w:lang w:val="en-US" w:eastAsia="zh-CN"/>
              </w:rPr>
              <w:t>210201</w:t>
            </w:r>
            <w:r>
              <w:rPr>
                <w:rFonts w:hint="eastAsia" w:ascii="宋体" w:hAnsi="宋体" w:eastAsia="宋体" w:cs="Times New Roman"/>
                <w:color w:val="000000"/>
                <w:sz w:val="18"/>
                <w:szCs w:val="18"/>
              </w:rPr>
              <w:t>]</w:t>
            </w:r>
            <w:r>
              <w:rPr>
                <w:rFonts w:hint="eastAsia" w:ascii="宋体" w:hAnsi="宋体"/>
                <w:color w:val="000000"/>
                <w:kern w:val="0"/>
                <w:sz w:val="18"/>
                <w:szCs w:val="18"/>
              </w:rPr>
              <w:t>住房</w:t>
            </w:r>
            <w:r>
              <w:rPr>
                <w:rFonts w:hint="eastAsia" w:ascii="宋体" w:hAnsi="宋体"/>
                <w:color w:val="000000"/>
                <w:kern w:val="0"/>
                <w:sz w:val="18"/>
                <w:szCs w:val="18"/>
                <w:lang w:val="en-US" w:eastAsia="zh-CN"/>
              </w:rPr>
              <w:t>公积金</w:t>
            </w:r>
          </w:p>
        </w:tc>
        <w:tc>
          <w:tcPr>
            <w:tcW w:w="3675" w:type="dxa"/>
            <w:gridSpan w:val="2"/>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78.43</w:t>
            </w: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p>
        </w:tc>
      </w:tr>
      <w:bookmarkEnd w:id="22"/>
      <w:permEnd w:id="55"/>
    </w:tbl>
    <w:p>
      <w:pPr>
        <w:rPr>
          <w:rFonts w:hint="eastAsia"/>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24" w:name="PO_part1remark5"/>
      <w:r>
        <w:rPr>
          <w:rFonts w:hint="eastAsia" w:ascii="宋体" w:hAnsi="宋体" w:cs="宋体"/>
          <w:color w:val="000000"/>
          <w:kern w:val="0"/>
          <w:sz w:val="18"/>
          <w:szCs w:val="18"/>
          <w:lang w:bidi="ar"/>
        </w:rPr>
        <w:t xml:space="preserve"> </w:t>
      </w:r>
      <w:permStart w:id="56"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56"/>
      <w:r>
        <w:rPr>
          <w:rFonts w:hint="eastAsia" w:ascii="宋体" w:hAnsi="宋体" w:cs="宋体"/>
          <w:color w:val="000000"/>
          <w:kern w:val="0"/>
          <w:sz w:val="18"/>
          <w:szCs w:val="18"/>
          <w:lang w:bidi="ar"/>
        </w:rPr>
        <w:t xml:space="preserve"> </w:t>
      </w:r>
      <w:bookmarkEnd w:id="24"/>
    </w:p>
    <w:p>
      <w:pPr>
        <w:rPr>
          <w:rFonts w:hint="eastAsia"/>
        </w:rPr>
      </w:pPr>
      <w:bookmarkStart w:id="25" w:name="PO_part2Table6"/>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8"/>
        <w:gridCol w:w="6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2"/>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blHeader/>
        </w:trPr>
        <w:tc>
          <w:tcPr>
            <w:tcW w:w="14175" w:type="dxa"/>
            <w:gridSpan w:val="2"/>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4"/>
              </w:rPr>
              <w:t>一般公共预算基本支出情况表（按经济分类科目）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blHeader/>
        </w:trPr>
        <w:tc>
          <w:tcPr>
            <w:tcW w:w="7318" w:type="dxa"/>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26" w:name="PO_part2Table6DivName1"/>
            <w:r>
              <w:rPr>
                <w:rFonts w:hint="eastAsia" w:ascii="宋体" w:hAnsi="宋体"/>
                <w:color w:val="000000"/>
                <w:kern w:val="0"/>
                <w:sz w:val="18"/>
                <w:szCs w:val="18"/>
              </w:rPr>
              <w:t xml:space="preserve"> </w:t>
            </w:r>
            <w:permStart w:id="57" w:edGrp="everyone"/>
            <w:r>
              <w:rPr>
                <w:rFonts w:hint="eastAsia" w:ascii="宋体" w:hAnsi="宋体"/>
                <w:color w:val="000000"/>
                <w:kern w:val="0"/>
                <w:sz w:val="18"/>
                <w:szCs w:val="18"/>
                <w:lang w:val="en-US" w:eastAsia="zh-CN"/>
              </w:rPr>
              <w:t>产业发展局</w:t>
            </w:r>
            <w:permEnd w:id="57"/>
            <w:r>
              <w:rPr>
                <w:rFonts w:hint="eastAsia" w:ascii="宋体" w:hAnsi="宋体"/>
                <w:color w:val="000000"/>
                <w:kern w:val="0"/>
                <w:sz w:val="18"/>
                <w:szCs w:val="18"/>
              </w:rPr>
              <w:t xml:space="preserve"> </w:t>
            </w:r>
            <w:bookmarkEnd w:id="26"/>
          </w:p>
        </w:tc>
        <w:tc>
          <w:tcPr>
            <w:tcW w:w="6857"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318"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部门预算支出经济科目</w:t>
            </w:r>
          </w:p>
        </w:tc>
        <w:tc>
          <w:tcPr>
            <w:tcW w:w="6857"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jc w:val="center"/>
              <w:rPr>
                <w:rFonts w:ascii="宋体" w:hAnsi="宋体"/>
                <w:color w:val="000000"/>
                <w:sz w:val="18"/>
                <w:szCs w:val="18"/>
              </w:rPr>
            </w:pPr>
            <w:permStart w:id="58" w:edGrp="everyone" w:colFirst="1" w:colLast="1"/>
            <w:r>
              <w:rPr>
                <w:rFonts w:hint="eastAsia" w:ascii="宋体" w:hAnsi="宋体"/>
                <w:color w:val="000000"/>
                <w:kern w:val="0"/>
                <w:sz w:val="18"/>
                <w:szCs w:val="18"/>
              </w:rPr>
              <w:t>合    计</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1451.21</w:t>
            </w:r>
          </w:p>
        </w:tc>
      </w:tr>
      <w:permEnd w:id="5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rPr>
                <w:rFonts w:ascii="宋体" w:hAnsi="宋体"/>
                <w:color w:val="000000"/>
                <w:sz w:val="18"/>
                <w:szCs w:val="18"/>
              </w:rPr>
            </w:pPr>
            <w:permStart w:id="59" w:edGrp="everyone"/>
            <w:r>
              <w:rPr>
                <w:rFonts w:hint="eastAsia" w:ascii="宋体" w:hAnsi="宋体"/>
                <w:color w:val="000000"/>
                <w:kern w:val="0"/>
                <w:sz w:val="18"/>
                <w:szCs w:val="18"/>
              </w:rPr>
              <w:t>[301]工资福利支出</w:t>
            </w:r>
          </w:p>
        </w:tc>
        <w:tc>
          <w:tcPr>
            <w:tcW w:w="6857"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1306.57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7318"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[30101]基本工资</w:t>
            </w:r>
          </w:p>
        </w:tc>
        <w:tc>
          <w:tcPr>
            <w:tcW w:w="6857"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108.69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[30102]津贴补贴</w:t>
            </w:r>
          </w:p>
        </w:tc>
        <w:tc>
          <w:tcPr>
            <w:tcW w:w="6857"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567.28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[30103]奖金</w:t>
            </w:r>
          </w:p>
        </w:tc>
        <w:tc>
          <w:tcPr>
            <w:tcW w:w="6857"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141.95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[301</w:t>
            </w:r>
            <w:r>
              <w:rPr>
                <w:rFonts w:hint="eastAsia" w:ascii="宋体" w:hAnsi="宋体"/>
                <w:color w:val="000000"/>
                <w:kern w:val="0"/>
                <w:sz w:val="18"/>
                <w:szCs w:val="18"/>
                <w:lang w:val="en-US" w:eastAsia="zh-CN"/>
              </w:rPr>
              <w:t>08</w:t>
            </w:r>
            <w:r>
              <w:rPr>
                <w:rFonts w:hint="eastAsia" w:ascii="宋体" w:hAnsi="宋体"/>
                <w:color w:val="000000"/>
                <w:kern w:val="0"/>
                <w:sz w:val="18"/>
                <w:szCs w:val="18"/>
              </w:rPr>
              <w:t>]</w:t>
            </w:r>
            <w:r>
              <w:rPr>
                <w:rFonts w:hint="eastAsia" w:ascii="宋体" w:hAnsi="宋体"/>
                <w:color w:val="000000"/>
                <w:kern w:val="0"/>
                <w:sz w:val="18"/>
                <w:szCs w:val="18"/>
                <w:lang w:val="en-US" w:eastAsia="zh-CN"/>
              </w:rPr>
              <w:t>机关事业单位基本养老保险缴费</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73.76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[3010</w:t>
            </w:r>
            <w:r>
              <w:rPr>
                <w:rFonts w:hint="eastAsia" w:ascii="宋体" w:hAnsi="宋体"/>
                <w:color w:val="000000"/>
                <w:kern w:val="0"/>
                <w:sz w:val="18"/>
                <w:szCs w:val="18"/>
                <w:lang w:val="en-US" w:eastAsia="zh-CN"/>
              </w:rPr>
              <w:t>9</w:t>
            </w:r>
            <w:r>
              <w:rPr>
                <w:rFonts w:hint="eastAsia" w:ascii="宋体" w:hAnsi="宋体"/>
                <w:color w:val="000000"/>
                <w:kern w:val="0"/>
                <w:sz w:val="18"/>
                <w:szCs w:val="18"/>
              </w:rPr>
              <w:t>]</w:t>
            </w:r>
            <w:r>
              <w:rPr>
                <w:rFonts w:hint="eastAsia" w:ascii="宋体" w:hAnsi="宋体"/>
                <w:color w:val="000000"/>
                <w:kern w:val="0"/>
                <w:sz w:val="18"/>
                <w:szCs w:val="18"/>
                <w:lang w:val="en-US" w:eastAsia="zh-CN"/>
              </w:rPr>
              <w:t>职业年金缴费</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36.88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[301</w:t>
            </w:r>
            <w:r>
              <w:rPr>
                <w:rFonts w:hint="eastAsia" w:ascii="宋体" w:hAnsi="宋体"/>
                <w:color w:val="000000"/>
                <w:kern w:val="0"/>
                <w:sz w:val="18"/>
                <w:szCs w:val="18"/>
                <w:lang w:val="en-US" w:eastAsia="zh-CN"/>
              </w:rPr>
              <w:t>10</w:t>
            </w:r>
            <w:r>
              <w:rPr>
                <w:rFonts w:hint="eastAsia" w:ascii="宋体" w:hAnsi="宋体"/>
                <w:color w:val="000000"/>
                <w:kern w:val="0"/>
                <w:sz w:val="18"/>
                <w:szCs w:val="18"/>
              </w:rPr>
              <w:t>]</w:t>
            </w:r>
            <w:r>
              <w:rPr>
                <w:rFonts w:hint="eastAsia" w:ascii="宋体" w:hAnsi="宋体"/>
                <w:color w:val="000000"/>
                <w:kern w:val="0"/>
                <w:sz w:val="18"/>
                <w:szCs w:val="18"/>
                <w:lang w:val="en-US" w:eastAsia="zh-CN"/>
              </w:rPr>
              <w:t>职工基本医疗保险缴费</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[301</w:t>
            </w:r>
            <w:r>
              <w:rPr>
                <w:rFonts w:hint="eastAsia" w:ascii="宋体" w:hAnsi="宋体"/>
                <w:color w:val="000000"/>
                <w:kern w:val="0"/>
                <w:sz w:val="18"/>
                <w:szCs w:val="18"/>
                <w:lang w:val="en-US" w:eastAsia="zh-CN"/>
              </w:rPr>
              <w:t>12</w:t>
            </w:r>
            <w:r>
              <w:rPr>
                <w:rFonts w:hint="eastAsia" w:ascii="宋体" w:hAnsi="宋体"/>
                <w:color w:val="000000"/>
                <w:kern w:val="0"/>
                <w:sz w:val="18"/>
                <w:szCs w:val="18"/>
              </w:rPr>
              <w:t>]</w:t>
            </w:r>
            <w:r>
              <w:rPr>
                <w:rFonts w:hint="eastAsia" w:ascii="宋体" w:hAnsi="宋体"/>
                <w:color w:val="000000"/>
                <w:kern w:val="0"/>
                <w:sz w:val="18"/>
                <w:szCs w:val="18"/>
                <w:lang w:val="en-US" w:eastAsia="zh-CN"/>
              </w:rPr>
              <w:t>其他社会保障缴费</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7318" w:type="dxa"/>
            <w:noWrap w:val="0"/>
            <w:vAlign w:val="center"/>
          </w:tcPr>
          <w:p>
            <w:pP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[301</w:t>
            </w:r>
            <w:r>
              <w:rPr>
                <w:rFonts w:hint="eastAsia" w:ascii="宋体" w:hAnsi="宋体"/>
                <w:color w:val="000000"/>
                <w:kern w:val="0"/>
                <w:sz w:val="18"/>
                <w:szCs w:val="18"/>
                <w:lang w:val="en-US" w:eastAsia="zh-CN"/>
              </w:rPr>
              <w:t>13</w:t>
            </w:r>
            <w:r>
              <w:rPr>
                <w:rFonts w:hint="eastAsia" w:ascii="宋体" w:hAnsi="宋体"/>
                <w:color w:val="000000"/>
                <w:kern w:val="0"/>
                <w:sz w:val="18"/>
                <w:szCs w:val="18"/>
              </w:rPr>
              <w:t>]</w:t>
            </w:r>
            <w:r>
              <w:rPr>
                <w:rFonts w:hint="eastAsia" w:ascii="宋体" w:hAnsi="宋体"/>
                <w:color w:val="000000"/>
                <w:kern w:val="0"/>
                <w:sz w:val="18"/>
                <w:szCs w:val="18"/>
                <w:lang w:val="en-US" w:eastAsia="zh-CN"/>
              </w:rPr>
              <w:t>住房公积金</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78.43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[301</w:t>
            </w:r>
            <w:r>
              <w:rPr>
                <w:rFonts w:hint="eastAsia" w:ascii="宋体" w:hAnsi="宋体"/>
                <w:color w:val="000000"/>
                <w:kern w:val="0"/>
                <w:sz w:val="18"/>
                <w:szCs w:val="18"/>
                <w:lang w:val="en-US" w:eastAsia="zh-CN"/>
              </w:rPr>
              <w:t>99</w:t>
            </w:r>
            <w:r>
              <w:rPr>
                <w:rFonts w:hint="eastAsia" w:ascii="宋体" w:hAnsi="宋体"/>
                <w:color w:val="000000"/>
                <w:kern w:val="0"/>
                <w:sz w:val="18"/>
                <w:szCs w:val="18"/>
              </w:rPr>
              <w:t>]</w:t>
            </w:r>
            <w:r>
              <w:rPr>
                <w:rFonts w:hint="eastAsia" w:ascii="宋体" w:hAnsi="宋体"/>
                <w:color w:val="000000"/>
                <w:kern w:val="0"/>
                <w:sz w:val="18"/>
                <w:szCs w:val="18"/>
                <w:lang w:val="en-US" w:eastAsia="zh-CN"/>
              </w:rPr>
              <w:t>其他工资福利支出</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270.31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w:t>
            </w:r>
            <w:r>
              <w:rPr>
                <w:rFonts w:hint="eastAsia" w:ascii="宋体" w:hAnsi="宋体"/>
                <w:color w:val="000000"/>
                <w:kern w:val="0"/>
                <w:sz w:val="18"/>
                <w:szCs w:val="18"/>
              </w:rPr>
              <w:t>]</w:t>
            </w:r>
            <w:r>
              <w:rPr>
                <w:rFonts w:hint="eastAsia" w:ascii="宋体" w:hAnsi="宋体"/>
                <w:color w:val="000000"/>
                <w:kern w:val="0"/>
                <w:sz w:val="18"/>
                <w:szCs w:val="18"/>
                <w:lang w:val="en-US" w:eastAsia="zh-CN"/>
              </w:rPr>
              <w:t>商品和服务支出</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144.64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201</w:t>
            </w:r>
            <w:r>
              <w:rPr>
                <w:rFonts w:hint="eastAsia" w:ascii="宋体" w:hAnsi="宋体"/>
                <w:color w:val="000000"/>
                <w:kern w:val="0"/>
                <w:sz w:val="18"/>
                <w:szCs w:val="18"/>
              </w:rPr>
              <w:t>]</w:t>
            </w:r>
            <w:r>
              <w:rPr>
                <w:rFonts w:hint="eastAsia" w:ascii="宋体" w:hAnsi="宋体"/>
                <w:color w:val="000000"/>
                <w:kern w:val="0"/>
                <w:sz w:val="18"/>
                <w:szCs w:val="18"/>
                <w:lang w:val="en-US" w:eastAsia="zh-CN"/>
              </w:rPr>
              <w:t>办公费</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65.44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203</w:t>
            </w:r>
            <w:r>
              <w:rPr>
                <w:rFonts w:hint="eastAsia" w:ascii="宋体" w:hAnsi="宋体"/>
                <w:color w:val="000000"/>
                <w:kern w:val="0"/>
                <w:sz w:val="18"/>
                <w:szCs w:val="18"/>
              </w:rPr>
              <w:t>]</w:t>
            </w:r>
            <w:r>
              <w:rPr>
                <w:rFonts w:hint="eastAsia" w:ascii="宋体" w:hAnsi="宋体"/>
                <w:color w:val="000000"/>
                <w:kern w:val="0"/>
                <w:sz w:val="18"/>
                <w:szCs w:val="18"/>
                <w:lang w:val="en-US" w:eastAsia="zh-CN"/>
              </w:rPr>
              <w:t>咨询费</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207</w:t>
            </w:r>
            <w:r>
              <w:rPr>
                <w:rFonts w:hint="eastAsia" w:ascii="宋体" w:hAnsi="宋体"/>
                <w:color w:val="000000"/>
                <w:kern w:val="0"/>
                <w:sz w:val="18"/>
                <w:szCs w:val="18"/>
              </w:rPr>
              <w:t>]</w:t>
            </w:r>
            <w:r>
              <w:rPr>
                <w:rFonts w:hint="eastAsia" w:ascii="宋体" w:hAnsi="宋体"/>
                <w:color w:val="000000"/>
                <w:kern w:val="0"/>
                <w:sz w:val="18"/>
                <w:szCs w:val="18"/>
                <w:lang w:val="en-US" w:eastAsia="zh-CN"/>
              </w:rPr>
              <w:t>邮电费</w:t>
            </w:r>
          </w:p>
        </w:tc>
        <w:tc>
          <w:tcPr>
            <w:tcW w:w="6857" w:type="dxa"/>
            <w:noWrap w:val="0"/>
            <w:vAlign w:val="center"/>
          </w:tcPr>
          <w:p>
            <w:pPr>
              <w:widowControl/>
              <w:jc w:val="righ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731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211</w:t>
            </w:r>
            <w:r>
              <w:rPr>
                <w:rFonts w:hint="eastAsia" w:ascii="宋体" w:hAnsi="宋体"/>
                <w:color w:val="000000"/>
                <w:kern w:val="0"/>
                <w:sz w:val="18"/>
                <w:szCs w:val="18"/>
              </w:rPr>
              <w:t>]</w:t>
            </w:r>
            <w:r>
              <w:rPr>
                <w:rFonts w:hint="eastAsia" w:ascii="宋体" w:hAnsi="宋体"/>
                <w:color w:val="000000"/>
                <w:kern w:val="0"/>
                <w:sz w:val="18"/>
                <w:szCs w:val="18"/>
                <w:lang w:val="en-US" w:eastAsia="zh-CN"/>
              </w:rPr>
              <w:t>差旅费</w:t>
            </w:r>
          </w:p>
        </w:tc>
        <w:tc>
          <w:tcPr>
            <w:tcW w:w="6857" w:type="dxa"/>
            <w:noWrap w:val="0"/>
            <w:vAlign w:val="center"/>
          </w:tcPr>
          <w:p>
            <w:pPr>
              <w:widowControl/>
              <w:jc w:val="righ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7318" w:type="dxa"/>
            <w:noWrap w:val="0"/>
            <w:vAlign w:val="center"/>
          </w:tcPr>
          <w:p>
            <w:pPr>
              <w:widowControl/>
              <w:jc w:val="left"/>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213</w:t>
            </w:r>
            <w:r>
              <w:rPr>
                <w:rFonts w:hint="eastAsia" w:ascii="宋体" w:hAnsi="宋体"/>
                <w:color w:val="000000"/>
                <w:kern w:val="0"/>
                <w:sz w:val="18"/>
                <w:szCs w:val="18"/>
              </w:rPr>
              <w:t>]</w:t>
            </w:r>
            <w:r>
              <w:rPr>
                <w:rFonts w:hint="eastAsia" w:ascii="宋体" w:hAnsi="宋体"/>
                <w:color w:val="000000"/>
                <w:kern w:val="0"/>
                <w:sz w:val="18"/>
                <w:szCs w:val="18"/>
                <w:lang w:val="en-US" w:eastAsia="zh-CN"/>
              </w:rPr>
              <w:t>维修（护）费</w:t>
            </w:r>
          </w:p>
        </w:tc>
        <w:tc>
          <w:tcPr>
            <w:tcW w:w="6857" w:type="dxa"/>
            <w:noWrap w:val="0"/>
            <w:vAlign w:val="center"/>
          </w:tcPr>
          <w:p>
            <w:pPr>
              <w:widowControl/>
              <w:jc w:val="righ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218</w:t>
            </w:r>
            <w:r>
              <w:rPr>
                <w:rFonts w:hint="eastAsia" w:ascii="宋体" w:hAnsi="宋体"/>
                <w:color w:val="000000"/>
                <w:kern w:val="0"/>
                <w:sz w:val="18"/>
                <w:szCs w:val="18"/>
              </w:rPr>
              <w:t>]</w:t>
            </w:r>
            <w:r>
              <w:rPr>
                <w:rFonts w:hint="eastAsia" w:ascii="宋体" w:hAnsi="宋体"/>
                <w:color w:val="000000"/>
                <w:kern w:val="0"/>
                <w:sz w:val="18"/>
                <w:szCs w:val="18"/>
                <w:lang w:val="en-US" w:eastAsia="zh-CN"/>
              </w:rPr>
              <w:t>专用材料费</w:t>
            </w:r>
          </w:p>
        </w:tc>
        <w:tc>
          <w:tcPr>
            <w:tcW w:w="6857" w:type="dxa"/>
            <w:noWrap w:val="0"/>
            <w:vAlign w:val="center"/>
          </w:tcPr>
          <w:p>
            <w:pPr>
              <w:widowControl/>
              <w:jc w:val="righ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226</w:t>
            </w:r>
            <w:r>
              <w:rPr>
                <w:rFonts w:hint="eastAsia" w:ascii="宋体" w:hAnsi="宋体"/>
                <w:color w:val="000000"/>
                <w:kern w:val="0"/>
                <w:sz w:val="18"/>
                <w:szCs w:val="18"/>
              </w:rPr>
              <w:t>]</w:t>
            </w:r>
            <w:r>
              <w:rPr>
                <w:rFonts w:hint="eastAsia" w:ascii="宋体" w:hAnsi="宋体"/>
                <w:color w:val="000000"/>
                <w:kern w:val="0"/>
                <w:sz w:val="18"/>
                <w:szCs w:val="18"/>
                <w:lang w:val="en-US" w:eastAsia="zh-CN"/>
              </w:rPr>
              <w:t>劳务费</w:t>
            </w:r>
          </w:p>
        </w:tc>
        <w:tc>
          <w:tcPr>
            <w:tcW w:w="6857" w:type="dxa"/>
            <w:noWrap w:val="0"/>
            <w:vAlign w:val="center"/>
          </w:tcPr>
          <w:p>
            <w:pPr>
              <w:widowControl/>
              <w:jc w:val="righ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228</w:t>
            </w:r>
            <w:r>
              <w:rPr>
                <w:rFonts w:hint="eastAsia" w:ascii="宋体" w:hAnsi="宋体"/>
                <w:color w:val="000000"/>
                <w:kern w:val="0"/>
                <w:sz w:val="18"/>
                <w:szCs w:val="18"/>
              </w:rPr>
              <w:t>]</w:t>
            </w:r>
            <w:r>
              <w:rPr>
                <w:rFonts w:hint="eastAsia" w:ascii="宋体" w:hAnsi="宋体"/>
                <w:color w:val="000000"/>
                <w:kern w:val="0"/>
                <w:sz w:val="18"/>
                <w:szCs w:val="18"/>
                <w:lang w:val="en-US" w:eastAsia="zh-CN"/>
              </w:rPr>
              <w:t>工会经费</w:t>
            </w:r>
          </w:p>
        </w:tc>
        <w:tc>
          <w:tcPr>
            <w:tcW w:w="6857" w:type="dxa"/>
            <w:noWrap w:val="0"/>
            <w:vAlign w:val="center"/>
          </w:tcPr>
          <w:p>
            <w:pPr>
              <w:widowControl/>
              <w:jc w:val="righ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299</w:t>
            </w:r>
            <w:r>
              <w:rPr>
                <w:rFonts w:hint="eastAsia" w:ascii="宋体" w:hAnsi="宋体"/>
                <w:color w:val="000000"/>
                <w:kern w:val="0"/>
                <w:sz w:val="18"/>
                <w:szCs w:val="18"/>
              </w:rPr>
              <w:t>]</w:t>
            </w:r>
            <w:r>
              <w:rPr>
                <w:rFonts w:hint="eastAsia" w:ascii="宋体" w:hAnsi="宋体"/>
                <w:color w:val="000000"/>
                <w:kern w:val="0"/>
                <w:sz w:val="18"/>
                <w:szCs w:val="18"/>
                <w:lang w:val="en-US" w:eastAsia="zh-CN"/>
              </w:rPr>
              <w:t>其他商品和服务支出</w:t>
            </w:r>
          </w:p>
        </w:tc>
        <w:tc>
          <w:tcPr>
            <w:tcW w:w="6857" w:type="dxa"/>
            <w:noWrap w:val="0"/>
            <w:vAlign w:val="center"/>
          </w:tcPr>
          <w:p>
            <w:pPr>
              <w:widowControl/>
              <w:jc w:val="righ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10.70</w:t>
            </w:r>
          </w:p>
        </w:tc>
      </w:tr>
      <w:permEnd w:id="59"/>
    </w:tbl>
    <w:p>
      <w:pPr>
        <w:rPr>
          <w:rFonts w:hint="default" w:ascii="宋体" w:hAnsi="宋体" w:eastAsia="宋体" w:cs="宋体"/>
          <w:color w:val="000000"/>
          <w:kern w:val="0"/>
          <w:sz w:val="18"/>
          <w:szCs w:val="18"/>
          <w:lang w:val="en-US" w:eastAsia="zh-CN"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27" w:name="PO_part1remark6"/>
      <w:r>
        <w:rPr>
          <w:rFonts w:hint="eastAsia" w:ascii="宋体" w:hAnsi="宋体" w:cs="宋体"/>
          <w:color w:val="000000"/>
          <w:kern w:val="0"/>
          <w:sz w:val="18"/>
          <w:szCs w:val="18"/>
          <w:lang w:bidi="ar"/>
        </w:rPr>
        <w:t xml:space="preserve"> </w:t>
      </w:r>
      <w:permStart w:id="60"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60"/>
      <w:r>
        <w:rPr>
          <w:rFonts w:hint="eastAsia" w:ascii="宋体" w:hAnsi="宋体" w:cs="宋体"/>
          <w:color w:val="000000"/>
          <w:kern w:val="0"/>
          <w:sz w:val="18"/>
          <w:szCs w:val="18"/>
          <w:lang w:bidi="ar"/>
        </w:rPr>
        <w:t xml:space="preserve"> </w:t>
      </w:r>
      <w:bookmarkEnd w:id="27"/>
      <w:r>
        <w:rPr>
          <w:rFonts w:hint="eastAsia" w:ascii="宋体" w:hAnsi="宋体" w:cs="宋体"/>
          <w:color w:val="000000"/>
          <w:kern w:val="0"/>
          <w:sz w:val="18"/>
          <w:szCs w:val="18"/>
          <w:lang w:val="en-US" w:eastAsia="zh-CN" w:bidi="ar"/>
        </w:rPr>
        <w:t xml:space="preserve"> </w:t>
      </w:r>
      <w:bookmarkEnd w:id="25"/>
      <w:r>
        <w:rPr>
          <w:rFonts w:hint="eastAsia" w:ascii="宋体" w:hAnsi="宋体" w:cs="宋体"/>
          <w:color w:val="000000"/>
          <w:kern w:val="0"/>
          <w:sz w:val="18"/>
          <w:szCs w:val="18"/>
          <w:lang w:val="en-US" w:eastAsia="zh-CN" w:bidi="ar"/>
        </w:rPr>
        <w:t xml:space="preserve"> </w:t>
      </w:r>
    </w:p>
    <w:p>
      <w:pPr>
        <w:rPr>
          <w:rFonts w:hint="eastAsia"/>
        </w:rPr>
      </w:pPr>
      <w:bookmarkStart w:id="28" w:name="PO_part2Table8"/>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9"/>
        <w:gridCol w:w="1785"/>
        <w:gridCol w:w="419"/>
        <w:gridCol w:w="2204"/>
        <w:gridCol w:w="2204"/>
        <w:gridCol w:w="2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6"/>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6"/>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4"/>
              </w:rPr>
              <w:t>财政拨款安排的行政经费及“三公”经费预算表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144" w:type="dxa"/>
            <w:gridSpan w:val="2"/>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29" w:name="PO_part2Table8DivName1"/>
            <w:r>
              <w:rPr>
                <w:rFonts w:hint="eastAsia" w:ascii="宋体" w:hAnsi="宋体"/>
                <w:color w:val="000000"/>
                <w:kern w:val="0"/>
                <w:sz w:val="18"/>
                <w:szCs w:val="18"/>
              </w:rPr>
              <w:t xml:space="preserve"> </w:t>
            </w:r>
            <w:permStart w:id="61" w:edGrp="everyone"/>
            <w:r>
              <w:rPr>
                <w:rFonts w:hint="eastAsia" w:ascii="宋体" w:hAnsi="宋体"/>
                <w:color w:val="000000"/>
                <w:kern w:val="0"/>
                <w:sz w:val="18"/>
                <w:szCs w:val="18"/>
                <w:lang w:val="en-US" w:eastAsia="zh-CN"/>
              </w:rPr>
              <w:t>产业发展局</w:t>
            </w:r>
            <w:permEnd w:id="61"/>
            <w:r>
              <w:rPr>
                <w:rFonts w:hint="eastAsia" w:ascii="宋体" w:hAnsi="宋体"/>
                <w:color w:val="000000"/>
                <w:kern w:val="0"/>
                <w:sz w:val="18"/>
                <w:szCs w:val="18"/>
              </w:rPr>
              <w:t xml:space="preserve"> </w:t>
            </w:r>
            <w:bookmarkEnd w:id="29"/>
          </w:p>
        </w:tc>
        <w:tc>
          <w:tcPr>
            <w:tcW w:w="7031" w:type="dxa"/>
            <w:gridSpan w:val="4"/>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5359"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        目</w:t>
            </w:r>
          </w:p>
        </w:tc>
        <w:tc>
          <w:tcPr>
            <w:tcW w:w="2204" w:type="dxa"/>
            <w:gridSpan w:val="2"/>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合计</w:t>
            </w:r>
          </w:p>
        </w:tc>
        <w:tc>
          <w:tcPr>
            <w:tcW w:w="2204"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一般公共预算</w:t>
            </w:r>
          </w:p>
        </w:tc>
        <w:tc>
          <w:tcPr>
            <w:tcW w:w="2204"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政府性基金预算</w:t>
            </w:r>
          </w:p>
        </w:tc>
        <w:tc>
          <w:tcPr>
            <w:tcW w:w="2204"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62" w:edGrp="everyone" w:colFirst="1" w:colLast="2"/>
            <w:permStart w:id="63" w:edGrp="everyone" w:colFirst="3" w:colLast="3"/>
            <w:permStart w:id="64" w:edGrp="everyone" w:colFirst="4" w:colLast="4"/>
            <w:r>
              <w:rPr>
                <w:rFonts w:hint="eastAsia" w:ascii="宋体" w:hAnsi="宋体"/>
                <w:color w:val="000000"/>
                <w:kern w:val="0"/>
                <w:sz w:val="18"/>
                <w:szCs w:val="18"/>
              </w:rPr>
              <w:t>行政经费</w:t>
            </w:r>
          </w:p>
        </w:tc>
        <w:tc>
          <w:tcPr>
            <w:tcW w:w="2204" w:type="dxa"/>
            <w:gridSpan w:val="2"/>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2985.40</w:t>
            </w:r>
          </w:p>
        </w:tc>
        <w:tc>
          <w:tcPr>
            <w:tcW w:w="220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2985.40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62"/>
      <w:permEnd w:id="63"/>
      <w:permEnd w:id="6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65" w:edGrp="everyone" w:colFirst="1" w:colLast="2"/>
            <w:permStart w:id="66" w:edGrp="everyone" w:colFirst="3" w:colLast="3"/>
            <w:permStart w:id="67" w:edGrp="everyone" w:colFirst="4" w:colLast="4"/>
            <w:r>
              <w:rPr>
                <w:rFonts w:hint="eastAsia" w:ascii="宋体" w:hAnsi="宋体"/>
                <w:color w:val="000000"/>
                <w:kern w:val="0"/>
                <w:sz w:val="18"/>
                <w:szCs w:val="18"/>
              </w:rPr>
              <w:t>“三公”经费</w:t>
            </w:r>
          </w:p>
        </w:tc>
        <w:tc>
          <w:tcPr>
            <w:tcW w:w="2204" w:type="dxa"/>
            <w:gridSpan w:val="2"/>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40.00</w:t>
            </w:r>
          </w:p>
        </w:tc>
        <w:tc>
          <w:tcPr>
            <w:tcW w:w="220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40.00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65"/>
      <w:permEnd w:id="66"/>
      <w:permEnd w:id="6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68" w:edGrp="everyone" w:colFirst="1" w:colLast="2"/>
            <w:permStart w:id="69" w:edGrp="everyone" w:colFirst="3" w:colLast="3"/>
            <w:permStart w:id="70" w:edGrp="everyone" w:colFirst="4" w:colLast="4"/>
            <w:r>
              <w:rPr>
                <w:rFonts w:hint="eastAsia" w:ascii="宋体" w:hAnsi="宋体"/>
                <w:color w:val="000000"/>
                <w:kern w:val="0"/>
                <w:sz w:val="18"/>
                <w:szCs w:val="18"/>
              </w:rPr>
              <w:t xml:space="preserve">      其中：（一）因公出国（境）支出</w:t>
            </w:r>
          </w:p>
        </w:tc>
        <w:tc>
          <w:tcPr>
            <w:tcW w:w="2204" w:type="dxa"/>
            <w:gridSpan w:val="2"/>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20.00</w:t>
            </w:r>
          </w:p>
        </w:tc>
        <w:tc>
          <w:tcPr>
            <w:tcW w:w="220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20.00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68"/>
      <w:permEnd w:id="69"/>
      <w:permEnd w:id="7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71" w:edGrp="everyone" w:colFirst="1" w:colLast="1"/>
            <w:permStart w:id="72" w:edGrp="everyone" w:colFirst="2" w:colLast="2"/>
            <w:permStart w:id="73" w:edGrp="everyone" w:colFirst="3" w:colLast="3"/>
            <w:permStart w:id="74" w:edGrp="everyone" w:colFirst="4" w:colLast="4"/>
            <w:r>
              <w:rPr>
                <w:rFonts w:hint="eastAsia" w:ascii="宋体" w:hAnsi="宋体"/>
                <w:color w:val="000000"/>
                <w:kern w:val="0"/>
                <w:sz w:val="18"/>
                <w:szCs w:val="18"/>
              </w:rPr>
              <w:t xml:space="preserve">            （二）公务用车购置及运行维护支出</w:t>
            </w:r>
          </w:p>
        </w:tc>
        <w:tc>
          <w:tcPr>
            <w:tcW w:w="2204" w:type="dxa"/>
            <w:gridSpan w:val="2"/>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71"/>
      <w:permEnd w:id="72"/>
      <w:permEnd w:id="73"/>
      <w:permEnd w:id="7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75" w:edGrp="everyone" w:colFirst="1" w:colLast="1"/>
            <w:permStart w:id="76" w:edGrp="everyone" w:colFirst="2" w:colLast="2"/>
            <w:permStart w:id="77" w:edGrp="everyone" w:colFirst="3" w:colLast="3"/>
            <w:permStart w:id="78" w:edGrp="everyone" w:colFirst="4" w:colLast="4"/>
            <w:r>
              <w:rPr>
                <w:rFonts w:hint="eastAsia" w:ascii="宋体" w:hAnsi="宋体"/>
                <w:color w:val="000000"/>
                <w:kern w:val="0"/>
                <w:sz w:val="18"/>
                <w:szCs w:val="18"/>
              </w:rPr>
              <w:t xml:space="preserve">                  1.公务用车购置</w:t>
            </w:r>
          </w:p>
        </w:tc>
        <w:tc>
          <w:tcPr>
            <w:tcW w:w="2204" w:type="dxa"/>
            <w:gridSpan w:val="2"/>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75"/>
      <w:permEnd w:id="76"/>
      <w:permEnd w:id="77"/>
      <w:permEnd w:id="7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79" w:edGrp="everyone" w:colFirst="1" w:colLast="1"/>
            <w:permStart w:id="80" w:edGrp="everyone" w:colFirst="2" w:colLast="2"/>
            <w:permStart w:id="81" w:edGrp="everyone" w:colFirst="3" w:colLast="3"/>
            <w:permStart w:id="82" w:edGrp="everyone" w:colFirst="4" w:colLast="4"/>
            <w:r>
              <w:rPr>
                <w:rFonts w:hint="eastAsia" w:ascii="宋体" w:hAnsi="宋体"/>
                <w:color w:val="000000"/>
                <w:kern w:val="0"/>
                <w:sz w:val="18"/>
                <w:szCs w:val="18"/>
              </w:rPr>
              <w:t xml:space="preserve">                  2.公务用车运行维护费</w:t>
            </w:r>
          </w:p>
        </w:tc>
        <w:tc>
          <w:tcPr>
            <w:tcW w:w="2204" w:type="dxa"/>
            <w:gridSpan w:val="2"/>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79"/>
      <w:permEnd w:id="80"/>
      <w:permEnd w:id="81"/>
      <w:permEnd w:id="8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83" w:edGrp="everyone" w:colFirst="1" w:colLast="2"/>
            <w:permStart w:id="84" w:edGrp="everyone" w:colFirst="3" w:colLast="3"/>
            <w:permStart w:id="85" w:edGrp="everyone" w:colFirst="4" w:colLast="4"/>
            <w:r>
              <w:rPr>
                <w:rFonts w:hint="eastAsia" w:ascii="宋体" w:hAnsi="宋体"/>
                <w:color w:val="000000"/>
                <w:kern w:val="0"/>
                <w:sz w:val="18"/>
                <w:szCs w:val="18"/>
              </w:rPr>
              <w:t xml:space="preserve">            （三）公务接待费支出</w:t>
            </w:r>
          </w:p>
        </w:tc>
        <w:tc>
          <w:tcPr>
            <w:tcW w:w="2204" w:type="dxa"/>
            <w:gridSpan w:val="2"/>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20.00</w:t>
            </w:r>
          </w:p>
        </w:tc>
        <w:tc>
          <w:tcPr>
            <w:tcW w:w="2204" w:type="dxa"/>
            <w:noWrap w:val="0"/>
            <w:vAlign w:val="center"/>
          </w:tcPr>
          <w:p>
            <w:pPr>
              <w:jc w:val="right"/>
              <w:rPr>
                <w:rFonts w:hint="default" w:eastAsia="宋体"/>
                <w:sz w:val="18"/>
                <w:szCs w:val="18"/>
                <w:lang w:val="en-US" w:eastAsia="zh-CN"/>
              </w:rPr>
            </w:pPr>
            <w:r>
              <w:rPr>
                <w:rFonts w:hint="eastAsia"/>
                <w:sz w:val="18"/>
                <w:szCs w:val="18"/>
                <w:lang w:val="en-US" w:eastAsia="zh-CN"/>
              </w:rPr>
              <w:t>20.00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bookmarkEnd w:id="28"/>
      <w:permEnd w:id="83"/>
      <w:permEnd w:id="84"/>
      <w:permEnd w:id="85"/>
    </w:tbl>
    <w:p>
      <w:p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30" w:name="PO_part1remark7"/>
      <w:r>
        <w:rPr>
          <w:rFonts w:hint="eastAsia" w:ascii="宋体" w:hAnsi="宋体" w:cs="宋体"/>
          <w:color w:val="000000"/>
          <w:kern w:val="0"/>
          <w:sz w:val="18"/>
          <w:szCs w:val="18"/>
          <w:lang w:bidi="ar"/>
        </w:rPr>
        <w:t xml:space="preserve"> </w:t>
      </w:r>
      <w:permStart w:id="86"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86"/>
      <w:r>
        <w:rPr>
          <w:rFonts w:hint="eastAsia" w:ascii="宋体" w:hAnsi="宋体" w:cs="宋体"/>
          <w:color w:val="000000"/>
          <w:kern w:val="0"/>
          <w:sz w:val="18"/>
          <w:szCs w:val="18"/>
          <w:lang w:bidi="ar"/>
        </w:rPr>
        <w:t xml:space="preserve"> </w:t>
      </w:r>
      <w:bookmarkEnd w:id="30"/>
    </w:p>
    <w:p>
      <w:pPr>
        <w:rPr>
          <w:rFonts w:hint="eastAsia"/>
        </w:rPr>
      </w:pPr>
      <w:bookmarkStart w:id="31" w:name="PO_part2Table9"/>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3364"/>
        <w:gridCol w:w="2306"/>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5"/>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5"/>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6"/>
                <w:szCs w:val="26"/>
              </w:rPr>
              <w:t>政府性基金预算支出情况表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1340" w:type="dxa"/>
            <w:gridSpan w:val="4"/>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32" w:name="PO_part2Table9DivName1"/>
            <w:r>
              <w:rPr>
                <w:rFonts w:hint="eastAsia" w:ascii="宋体" w:hAnsi="宋体"/>
                <w:color w:val="000000"/>
                <w:kern w:val="0"/>
                <w:sz w:val="18"/>
                <w:szCs w:val="18"/>
              </w:rPr>
              <w:t xml:space="preserve"> </w:t>
            </w:r>
            <w:permStart w:id="87" w:edGrp="everyone"/>
            <w:r>
              <w:rPr>
                <w:rFonts w:hint="eastAsia" w:ascii="宋体" w:hAnsi="宋体"/>
                <w:color w:val="000000"/>
                <w:kern w:val="0"/>
                <w:sz w:val="18"/>
                <w:szCs w:val="18"/>
                <w:lang w:val="en-US" w:eastAsia="zh-CN"/>
              </w:rPr>
              <w:t>产业发展局</w:t>
            </w:r>
            <w:permEnd w:id="87"/>
            <w:r>
              <w:rPr>
                <w:rFonts w:hint="eastAsia" w:ascii="宋体" w:hAnsi="宋体"/>
                <w:color w:val="000000"/>
                <w:kern w:val="0"/>
                <w:sz w:val="18"/>
                <w:szCs w:val="18"/>
              </w:rPr>
              <w:t xml:space="preserve"> </w:t>
            </w:r>
            <w:bookmarkEnd w:id="32"/>
          </w:p>
        </w:tc>
        <w:tc>
          <w:tcPr>
            <w:tcW w:w="2835"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6199" w:type="dxa"/>
            <w:gridSpan w:val="2"/>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功能分类科目</w:t>
            </w:r>
          </w:p>
        </w:tc>
        <w:tc>
          <w:tcPr>
            <w:tcW w:w="7976" w:type="dxa"/>
            <w:gridSpan w:val="3"/>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科目编码</w:t>
            </w:r>
          </w:p>
        </w:tc>
        <w:tc>
          <w:tcPr>
            <w:tcW w:w="336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科目名称</w:t>
            </w:r>
          </w:p>
        </w:tc>
        <w:tc>
          <w:tcPr>
            <w:tcW w:w="2306"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小计</w:t>
            </w:r>
          </w:p>
        </w:tc>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其中：基本支出</w:t>
            </w:r>
          </w:p>
        </w:tc>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jc w:val="left"/>
              <w:rPr>
                <w:rFonts w:ascii="宋体" w:hAnsi="宋体"/>
                <w:color w:val="000000"/>
                <w:sz w:val="18"/>
                <w:szCs w:val="18"/>
              </w:rPr>
            </w:pPr>
            <w:permStart w:id="88" w:edGrp="everyone" w:colFirst="2" w:colLast="2"/>
            <w:permStart w:id="89" w:edGrp="everyone" w:colFirst="3" w:colLast="3"/>
            <w:permStart w:id="90" w:edGrp="everyone" w:colFirst="4" w:colLast="4"/>
          </w:p>
        </w:tc>
        <w:tc>
          <w:tcPr>
            <w:tcW w:w="336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    计</w:t>
            </w:r>
          </w:p>
        </w:tc>
        <w:tc>
          <w:tcPr>
            <w:tcW w:w="2306" w:type="dxa"/>
            <w:noWrap w:val="0"/>
            <w:vAlign w:val="center"/>
          </w:tcPr>
          <w:p>
            <w:pPr>
              <w:jc w:val="right"/>
              <w:rPr>
                <w:rFonts w:ascii="宋体" w:hAnsi="宋体"/>
                <w:color w:val="000000"/>
                <w:sz w:val="18"/>
                <w:szCs w:val="18"/>
              </w:rPr>
            </w:pPr>
            <w:r>
              <w:rPr>
                <w:rFonts w:hint="eastAsia" w:ascii="宋体" w:hAnsi="宋体"/>
                <w:color w:val="000000"/>
                <w:kern w:val="0"/>
                <w:sz w:val="18"/>
                <w:szCs w:val="18"/>
                <w:lang w:val="en-US" w:eastAsia="zh-CN"/>
              </w:rPr>
              <w:t>本表本年无发生额</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88"/>
      <w:permEnd w:id="89"/>
      <w:permEnd w:id="9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widowControl/>
              <w:textAlignment w:val="center"/>
              <w:rPr>
                <w:rFonts w:ascii="宋体" w:hAnsi="宋体"/>
                <w:color w:val="000000"/>
                <w:sz w:val="18"/>
                <w:szCs w:val="18"/>
              </w:rPr>
            </w:pPr>
            <w:permStart w:id="91" w:edGrp="everyone"/>
            <w:r>
              <w:rPr>
                <w:rFonts w:hint="eastAsia" w:ascii="宋体" w:hAnsi="宋体"/>
                <w:color w:val="000000"/>
                <w:kern w:val="0"/>
                <w:sz w:val="18"/>
                <w:szCs w:val="18"/>
              </w:rPr>
              <w:t>229</w:t>
            </w:r>
          </w:p>
        </w:tc>
        <w:tc>
          <w:tcPr>
            <w:tcW w:w="336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其他支出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widowControl/>
              <w:textAlignment w:val="center"/>
              <w:rPr>
                <w:rFonts w:ascii="宋体" w:hAnsi="宋体"/>
                <w:color w:val="000000"/>
                <w:sz w:val="18"/>
                <w:szCs w:val="18"/>
              </w:rPr>
            </w:pPr>
            <w:r>
              <w:rPr>
                <w:rFonts w:hint="eastAsia" w:ascii="宋体" w:hAnsi="宋体"/>
                <w:color w:val="000000"/>
                <w:kern w:val="0"/>
                <w:sz w:val="18"/>
                <w:szCs w:val="18"/>
              </w:rPr>
              <w:t>22960</w:t>
            </w:r>
          </w:p>
        </w:tc>
        <w:tc>
          <w:tcPr>
            <w:tcW w:w="336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彩票公益金安排的支出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widowControl/>
              <w:textAlignment w:val="center"/>
              <w:rPr>
                <w:rFonts w:ascii="宋体" w:hAnsi="宋体"/>
                <w:color w:val="000000"/>
                <w:sz w:val="18"/>
                <w:szCs w:val="18"/>
              </w:rPr>
            </w:pPr>
            <w:r>
              <w:rPr>
                <w:rFonts w:hint="eastAsia" w:ascii="宋体" w:hAnsi="宋体"/>
                <w:color w:val="000000"/>
                <w:kern w:val="0"/>
                <w:sz w:val="18"/>
                <w:szCs w:val="18"/>
              </w:rPr>
              <w:t>2296003</w:t>
            </w:r>
          </w:p>
        </w:tc>
        <w:tc>
          <w:tcPr>
            <w:tcW w:w="336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用于体育事业的彩票公益金支出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widowControl/>
              <w:textAlignment w:val="center"/>
              <w:rPr>
                <w:rFonts w:ascii="宋体" w:hAnsi="宋体"/>
                <w:color w:val="000000"/>
                <w:kern w:val="0"/>
                <w:sz w:val="18"/>
                <w:szCs w:val="18"/>
              </w:rPr>
            </w:pPr>
            <w:r>
              <w:rPr>
                <w:rFonts w:hint="eastAsia" w:ascii="宋体" w:hAnsi="宋体"/>
                <w:color w:val="000000"/>
                <w:kern w:val="0"/>
                <w:sz w:val="18"/>
                <w:szCs w:val="18"/>
              </w:rPr>
              <w:t>2296004</w:t>
            </w:r>
          </w:p>
        </w:tc>
        <w:tc>
          <w:tcPr>
            <w:tcW w:w="3364" w:type="dxa"/>
            <w:noWrap w:val="0"/>
            <w:vAlign w:val="center"/>
          </w:tcPr>
          <w:p>
            <w:pPr>
              <w:widowControl/>
              <w:jc w:val="left"/>
              <w:textAlignment w:val="center"/>
              <w:rPr>
                <w:rFonts w:ascii="宋体" w:hAnsi="宋体"/>
                <w:color w:val="000000"/>
                <w:kern w:val="0"/>
                <w:sz w:val="18"/>
                <w:szCs w:val="18"/>
              </w:rPr>
            </w:pPr>
            <w:r>
              <w:rPr>
                <w:rFonts w:hint="eastAsia" w:ascii="宋体" w:hAnsi="宋体"/>
                <w:color w:val="000000"/>
                <w:kern w:val="0"/>
                <w:sz w:val="18"/>
                <w:szCs w:val="18"/>
              </w:rPr>
              <w:t>用于教育事业的彩票公益金支出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91"/>
    </w:tbl>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33" w:name="PO_part1remark8"/>
      <w:r>
        <w:rPr>
          <w:rFonts w:hint="eastAsia" w:ascii="宋体" w:hAnsi="宋体" w:cs="宋体"/>
          <w:color w:val="000000"/>
          <w:kern w:val="0"/>
          <w:sz w:val="18"/>
          <w:szCs w:val="18"/>
          <w:lang w:bidi="ar"/>
        </w:rPr>
        <w:t xml:space="preserve"> </w:t>
      </w:r>
      <w:permStart w:id="92"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92"/>
      <w:r>
        <w:rPr>
          <w:rFonts w:hint="eastAsia" w:ascii="宋体" w:hAnsi="宋体" w:cs="宋体"/>
          <w:color w:val="000000"/>
          <w:kern w:val="0"/>
          <w:sz w:val="18"/>
          <w:szCs w:val="18"/>
          <w:lang w:bidi="ar"/>
        </w:rPr>
        <w:t xml:space="preserve"> </w:t>
      </w:r>
      <w:bookmarkEnd w:id="33"/>
      <w:r>
        <w:rPr>
          <w:rFonts w:hint="eastAsia" w:ascii="宋体" w:hAnsi="宋体" w:cs="宋体"/>
          <w:color w:val="000000"/>
          <w:kern w:val="0"/>
          <w:sz w:val="18"/>
          <w:szCs w:val="18"/>
          <w:lang w:bidi="ar"/>
        </w:rPr>
        <w:t xml:space="preserve"> </w:t>
      </w:r>
      <w:bookmarkEnd w:id="31"/>
    </w:p>
    <w:p>
      <w:pPr>
        <w:rPr>
          <w:rFonts w:hint="eastAsia" w:ascii="宋体" w:hAnsi="宋体" w:cs="宋体"/>
          <w:color w:val="000000"/>
          <w:kern w:val="0"/>
          <w:sz w:val="18"/>
          <w:szCs w:val="18"/>
          <w:lang w:bidi="ar"/>
        </w:rPr>
      </w:pPr>
      <w:bookmarkStart w:id="34" w:name="PO_part2Table10"/>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3364"/>
        <w:gridCol w:w="2306"/>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5"/>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5"/>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6"/>
                <w:szCs w:val="26"/>
              </w:rPr>
              <w:t>国有资本经营预算支出情况表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1340" w:type="dxa"/>
            <w:gridSpan w:val="4"/>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35" w:name="PO_part2Table10DivName1"/>
            <w:r>
              <w:rPr>
                <w:rFonts w:hint="eastAsia" w:ascii="宋体" w:hAnsi="宋体"/>
                <w:color w:val="000000"/>
                <w:kern w:val="0"/>
                <w:sz w:val="18"/>
                <w:szCs w:val="18"/>
              </w:rPr>
              <w:t xml:space="preserve"> </w:t>
            </w:r>
            <w:permStart w:id="93" w:edGrp="everyone"/>
            <w:r>
              <w:rPr>
                <w:rFonts w:hint="eastAsia" w:ascii="宋体" w:hAnsi="宋体"/>
                <w:color w:val="000000"/>
                <w:kern w:val="0"/>
                <w:sz w:val="18"/>
                <w:szCs w:val="18"/>
                <w:lang w:val="en-US" w:eastAsia="zh-CN"/>
              </w:rPr>
              <w:t>产业发展局</w:t>
            </w:r>
            <w:permEnd w:id="93"/>
            <w:r>
              <w:rPr>
                <w:rFonts w:hint="eastAsia" w:ascii="宋体" w:hAnsi="宋体"/>
                <w:color w:val="000000"/>
                <w:kern w:val="0"/>
                <w:sz w:val="18"/>
                <w:szCs w:val="18"/>
              </w:rPr>
              <w:t xml:space="preserve"> </w:t>
            </w:r>
            <w:bookmarkEnd w:id="35"/>
          </w:p>
        </w:tc>
        <w:tc>
          <w:tcPr>
            <w:tcW w:w="2835"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6199" w:type="dxa"/>
            <w:gridSpan w:val="2"/>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功能分类科目</w:t>
            </w:r>
          </w:p>
        </w:tc>
        <w:tc>
          <w:tcPr>
            <w:tcW w:w="7976" w:type="dxa"/>
            <w:gridSpan w:val="3"/>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科目编码</w:t>
            </w:r>
          </w:p>
        </w:tc>
        <w:tc>
          <w:tcPr>
            <w:tcW w:w="336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科目名称</w:t>
            </w:r>
          </w:p>
        </w:tc>
        <w:tc>
          <w:tcPr>
            <w:tcW w:w="2306"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小计</w:t>
            </w:r>
          </w:p>
        </w:tc>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其中：基本支出</w:t>
            </w:r>
          </w:p>
        </w:tc>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jc w:val="left"/>
              <w:rPr>
                <w:rFonts w:ascii="宋体" w:hAnsi="宋体"/>
                <w:color w:val="000000"/>
                <w:sz w:val="18"/>
                <w:szCs w:val="18"/>
              </w:rPr>
            </w:pPr>
            <w:permStart w:id="94" w:edGrp="everyone" w:colFirst="2" w:colLast="2"/>
            <w:permStart w:id="95" w:edGrp="everyone" w:colFirst="3" w:colLast="3"/>
            <w:permStart w:id="96" w:edGrp="everyone" w:colFirst="4" w:colLast="4"/>
          </w:p>
        </w:tc>
        <w:tc>
          <w:tcPr>
            <w:tcW w:w="336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    计</w:t>
            </w:r>
          </w:p>
        </w:tc>
        <w:tc>
          <w:tcPr>
            <w:tcW w:w="2306" w:type="dxa"/>
            <w:noWrap w:val="0"/>
            <w:vAlign w:val="center"/>
          </w:tcPr>
          <w:p>
            <w:pPr>
              <w:jc w:val="right"/>
              <w:rPr>
                <w:rFonts w:ascii="宋体" w:hAnsi="宋体"/>
                <w:color w:val="000000"/>
                <w:sz w:val="18"/>
                <w:szCs w:val="18"/>
              </w:rPr>
            </w:pPr>
            <w:r>
              <w:rPr>
                <w:rFonts w:hint="eastAsia" w:ascii="宋体" w:hAnsi="宋体"/>
                <w:color w:val="000000"/>
                <w:kern w:val="0"/>
                <w:sz w:val="18"/>
                <w:szCs w:val="18"/>
                <w:lang w:val="en-US" w:eastAsia="zh-CN"/>
              </w:rPr>
              <w:t>本表本年无发生额</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94"/>
      <w:permEnd w:id="95"/>
      <w:permEnd w:id="9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trPr>
        <w:tc>
          <w:tcPr>
            <w:tcW w:w="2835" w:type="dxa"/>
            <w:noWrap w:val="0"/>
            <w:vAlign w:val="center"/>
          </w:tcPr>
          <w:p>
            <w:pPr>
              <w:jc w:val="left"/>
              <w:rPr>
                <w:rFonts w:hint="eastAsia" w:ascii="宋体" w:hAnsi="宋体" w:eastAsia="宋体" w:cs="Times New Roman"/>
                <w:color w:val="000000"/>
                <w:sz w:val="18"/>
                <w:szCs w:val="18"/>
              </w:rPr>
            </w:pPr>
            <w:permStart w:id="97" w:edGrp="everyone"/>
            <w:r>
              <w:rPr>
                <w:rFonts w:hint="eastAsia" w:ascii="宋体" w:hAnsi="宋体" w:eastAsia="宋体" w:cs="Times New Roman"/>
                <w:color w:val="000000"/>
                <w:sz w:val="18"/>
                <w:szCs w:val="18"/>
                <w:lang w:val="en-US" w:eastAsia="zh-CN"/>
              </w:rPr>
              <w:t>223</w:t>
            </w:r>
          </w:p>
        </w:tc>
        <w:tc>
          <w:tcPr>
            <w:tcW w:w="3364"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国有资本经营预算支出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22301</w:t>
            </w:r>
          </w:p>
        </w:tc>
        <w:tc>
          <w:tcPr>
            <w:tcW w:w="3364"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 xml:space="preserve">  </w:t>
            </w:r>
            <w:r>
              <w:rPr>
                <w:rFonts w:hint="eastAsia" w:ascii="宋体" w:hAnsi="宋体" w:eastAsia="宋体" w:cs="Times New Roman"/>
                <w:color w:val="000000"/>
                <w:sz w:val="18"/>
                <w:szCs w:val="18"/>
                <w:lang w:val="en-US" w:eastAsia="zh-CN"/>
              </w:rPr>
              <w:t>解决历史遗留问题及改革成本支出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2230101</w:t>
            </w:r>
          </w:p>
        </w:tc>
        <w:tc>
          <w:tcPr>
            <w:tcW w:w="3364"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 xml:space="preserve">    </w:t>
            </w:r>
            <w:r>
              <w:rPr>
                <w:rFonts w:hint="eastAsia" w:ascii="宋体" w:hAnsi="宋体" w:eastAsia="宋体" w:cs="Times New Roman"/>
                <w:color w:val="000000"/>
                <w:sz w:val="18"/>
                <w:szCs w:val="18"/>
                <w:lang w:val="en-US" w:eastAsia="zh-CN"/>
              </w:rPr>
              <w:t>厂办大集体改革支出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97"/>
    </w:tbl>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36" w:name="PO_part1remark9"/>
      <w:r>
        <w:rPr>
          <w:rFonts w:hint="eastAsia" w:ascii="宋体" w:hAnsi="宋体" w:cs="宋体"/>
          <w:color w:val="000000"/>
          <w:kern w:val="0"/>
          <w:sz w:val="18"/>
          <w:szCs w:val="18"/>
          <w:lang w:bidi="ar"/>
        </w:rPr>
        <w:t xml:space="preserve"> </w:t>
      </w:r>
      <w:permStart w:id="98"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98"/>
      <w:r>
        <w:rPr>
          <w:rFonts w:hint="eastAsia" w:ascii="宋体" w:hAnsi="宋体" w:cs="宋体"/>
          <w:color w:val="000000"/>
          <w:kern w:val="0"/>
          <w:sz w:val="18"/>
          <w:szCs w:val="18"/>
          <w:lang w:bidi="ar"/>
        </w:rPr>
        <w:t xml:space="preserve"> </w:t>
      </w:r>
      <w:bookmarkEnd w:id="36"/>
      <w:r>
        <w:rPr>
          <w:rFonts w:hint="eastAsia" w:ascii="宋体" w:hAnsi="宋体" w:cs="宋体"/>
          <w:color w:val="000000"/>
          <w:kern w:val="0"/>
          <w:sz w:val="18"/>
          <w:szCs w:val="18"/>
          <w:lang w:bidi="ar"/>
        </w:rPr>
        <w:t xml:space="preserve"> </w:t>
      </w:r>
      <w:bookmarkEnd w:id="34"/>
    </w:p>
    <w:p>
      <w:pPr>
        <w:rPr>
          <w:rFonts w:ascii="宋体" w:hAnsi="宋体" w:cs="宋体"/>
          <w:color w:val="000000"/>
          <w:kern w:val="0"/>
          <w:sz w:val="18"/>
          <w:szCs w:val="18"/>
          <w:lang w:bidi="ar"/>
        </w:rPr>
      </w:pPr>
      <w:bookmarkStart w:id="37" w:name="PO_part2Table11"/>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6"/>
        <w:gridCol w:w="7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2"/>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2"/>
            <w:tcBorders>
              <w:top w:val="nil"/>
              <w:left w:val="nil"/>
              <w:bottom w:val="nil"/>
              <w:right w:val="nil"/>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6"/>
                <w:szCs w:val="26"/>
              </w:rPr>
              <w:t>一般公共预算项目支出情况表（按经济分类科目）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156" w:type="dxa"/>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38" w:name="PO_part2Table11DivName1"/>
            <w:r>
              <w:rPr>
                <w:rFonts w:hint="eastAsia" w:ascii="宋体" w:hAnsi="宋体"/>
                <w:color w:val="000000"/>
                <w:kern w:val="0"/>
                <w:sz w:val="18"/>
                <w:szCs w:val="18"/>
              </w:rPr>
              <w:t xml:space="preserve"> </w:t>
            </w:r>
            <w:permStart w:id="99" w:edGrp="everyone"/>
            <w:r>
              <w:rPr>
                <w:rFonts w:hint="eastAsia" w:ascii="宋体" w:hAnsi="宋体"/>
                <w:color w:val="000000"/>
                <w:kern w:val="0"/>
                <w:sz w:val="18"/>
                <w:szCs w:val="18"/>
                <w:lang w:val="en-US" w:eastAsia="zh-CN"/>
              </w:rPr>
              <w:t>产业发展局</w:t>
            </w:r>
            <w:permEnd w:id="99"/>
            <w:r>
              <w:rPr>
                <w:rFonts w:hint="eastAsia" w:ascii="宋体" w:hAnsi="宋体"/>
                <w:color w:val="000000"/>
                <w:kern w:val="0"/>
                <w:sz w:val="18"/>
                <w:szCs w:val="18"/>
              </w:rPr>
              <w:t xml:space="preserve"> </w:t>
            </w:r>
            <w:bookmarkEnd w:id="38"/>
          </w:p>
        </w:tc>
        <w:tc>
          <w:tcPr>
            <w:tcW w:w="7019"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color w:val="000000"/>
                <w:kern w:val="0"/>
                <w:sz w:val="18"/>
                <w:szCs w:val="18"/>
              </w:rPr>
            </w:pPr>
            <w:r>
              <w:rPr>
                <w:rFonts w:hint="eastAsia" w:ascii="宋体" w:hAnsi="宋体"/>
                <w:color w:val="000000"/>
                <w:kern w:val="0"/>
                <w:sz w:val="18"/>
                <w:szCs w:val="18"/>
              </w:rPr>
              <w:t>部门预算支出经济科目</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kern w:val="0"/>
                <w:sz w:val="18"/>
                <w:szCs w:val="18"/>
              </w:rPr>
            </w:pPr>
            <w:permStart w:id="100" w:edGrp="everyone" w:colFirst="1" w:colLast="1"/>
            <w:r>
              <w:rPr>
                <w:rFonts w:hint="eastAsia" w:ascii="宋体" w:hAnsi="宋体"/>
                <w:color w:val="000000"/>
                <w:kern w:val="0"/>
                <w:sz w:val="18"/>
                <w:szCs w:val="18"/>
              </w:rPr>
              <w:t>合    计</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kern w:val="0"/>
                <w:sz w:val="18"/>
                <w:szCs w:val="18"/>
                <w:lang w:val="en-US" w:eastAsia="zh-CN"/>
              </w:rPr>
            </w:pPr>
            <w:r>
              <w:rPr>
                <w:rFonts w:hint="eastAsia" w:ascii="宋体" w:hAnsi="宋体"/>
                <w:color w:val="000000"/>
                <w:sz w:val="18"/>
                <w:szCs w:val="18"/>
                <w:lang w:val="en-US" w:eastAsia="zh-CN"/>
              </w:rPr>
              <w:t>226265.76</w:t>
            </w:r>
          </w:p>
        </w:tc>
      </w:tr>
      <w:permEnd w:id="10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olor w:val="000000"/>
                <w:kern w:val="0"/>
                <w:sz w:val="18"/>
                <w:szCs w:val="18"/>
                <w:lang w:val="en-US" w:eastAsia="zh-CN"/>
              </w:rPr>
            </w:pPr>
            <w:permStart w:id="101" w:edGrp="everyone"/>
            <w:r>
              <w:rPr>
                <w:rFonts w:hint="eastAsia" w:ascii="宋体" w:hAnsi="宋体"/>
                <w:color w:val="000000"/>
                <w:kern w:val="0"/>
                <w:sz w:val="18"/>
                <w:szCs w:val="18"/>
              </w:rPr>
              <w:t>[30</w:t>
            </w:r>
            <w:r>
              <w:rPr>
                <w:rFonts w:hint="eastAsia" w:ascii="宋体" w:hAnsi="宋体"/>
                <w:color w:val="000000"/>
                <w:kern w:val="0"/>
                <w:sz w:val="18"/>
                <w:szCs w:val="18"/>
                <w:lang w:val="en-US" w:eastAsia="zh-CN"/>
              </w:rPr>
              <w:t>2</w:t>
            </w:r>
            <w:r>
              <w:rPr>
                <w:rFonts w:hint="eastAsia" w:ascii="宋体" w:hAnsi="宋体"/>
                <w:color w:val="000000"/>
                <w:kern w:val="0"/>
                <w:sz w:val="18"/>
                <w:szCs w:val="18"/>
              </w:rPr>
              <w:t>]</w:t>
            </w:r>
            <w:r>
              <w:rPr>
                <w:rFonts w:hint="eastAsia" w:ascii="宋体" w:hAnsi="宋体"/>
                <w:color w:val="000000"/>
                <w:kern w:val="0"/>
                <w:sz w:val="18"/>
                <w:szCs w:val="18"/>
                <w:lang w:val="en-US" w:eastAsia="zh-CN"/>
              </w:rPr>
              <w:t>商品和服务支出</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kern w:val="0"/>
                <w:sz w:val="18"/>
                <w:szCs w:val="18"/>
                <w:lang w:val="en-US" w:eastAsia="zh-CN"/>
              </w:rPr>
            </w:pPr>
            <w:r>
              <w:rPr>
                <w:rFonts w:hint="eastAsia" w:ascii="宋体" w:hAnsi="宋体"/>
                <w:color w:val="000000"/>
                <w:sz w:val="18"/>
                <w:szCs w:val="18"/>
                <w:lang w:val="en-US" w:eastAsia="zh-CN"/>
              </w:rPr>
              <w:t>21317.31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w:t>
            </w:r>
            <w:r>
              <w:rPr>
                <w:rFonts w:hint="eastAsia" w:ascii="宋体" w:hAnsi="宋体"/>
                <w:color w:val="000000"/>
                <w:kern w:val="0"/>
                <w:sz w:val="18"/>
                <w:szCs w:val="18"/>
              </w:rPr>
              <w:t>0</w:t>
            </w:r>
            <w:r>
              <w:rPr>
                <w:rFonts w:hint="eastAsia" w:ascii="宋体" w:hAnsi="宋体"/>
                <w:color w:val="000000"/>
                <w:kern w:val="0"/>
                <w:sz w:val="18"/>
                <w:szCs w:val="18"/>
                <w:lang w:val="en-US" w:eastAsia="zh-CN"/>
              </w:rPr>
              <w:t>1</w:t>
            </w:r>
            <w:r>
              <w:rPr>
                <w:rFonts w:hint="eastAsia" w:ascii="宋体" w:hAnsi="宋体"/>
                <w:color w:val="000000"/>
                <w:kern w:val="0"/>
                <w:sz w:val="18"/>
                <w:szCs w:val="18"/>
              </w:rPr>
              <w:t>]</w:t>
            </w:r>
            <w:r>
              <w:rPr>
                <w:rFonts w:hint="eastAsia" w:ascii="宋体" w:hAnsi="宋体"/>
                <w:color w:val="000000"/>
                <w:kern w:val="0"/>
                <w:sz w:val="18"/>
                <w:szCs w:val="18"/>
                <w:lang w:val="en-US" w:eastAsia="zh-CN"/>
              </w:rPr>
              <w:t>办公费</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kern w:val="0"/>
                <w:sz w:val="18"/>
                <w:szCs w:val="18"/>
                <w:lang w:val="en-US" w:eastAsia="zh-CN"/>
              </w:rPr>
            </w:pPr>
            <w:r>
              <w:rPr>
                <w:rFonts w:hint="eastAsia" w:ascii="宋体" w:hAnsi="宋体"/>
                <w:color w:val="000000"/>
                <w:sz w:val="18"/>
                <w:szCs w:val="18"/>
                <w:lang w:val="en-US" w:eastAsia="zh-CN"/>
              </w:rPr>
              <w:t>337.20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w:t>
            </w:r>
            <w:r>
              <w:rPr>
                <w:rFonts w:hint="eastAsia" w:ascii="宋体" w:hAnsi="宋体"/>
                <w:color w:val="000000"/>
                <w:kern w:val="0"/>
                <w:sz w:val="18"/>
                <w:szCs w:val="18"/>
              </w:rPr>
              <w:t>0</w:t>
            </w:r>
            <w:r>
              <w:rPr>
                <w:rFonts w:hint="eastAsia" w:ascii="宋体" w:hAnsi="宋体"/>
                <w:color w:val="000000"/>
                <w:kern w:val="0"/>
                <w:sz w:val="18"/>
                <w:szCs w:val="18"/>
                <w:lang w:val="en-US" w:eastAsia="zh-CN"/>
              </w:rPr>
              <w:t>3</w:t>
            </w:r>
            <w:r>
              <w:rPr>
                <w:rFonts w:hint="eastAsia" w:ascii="宋体" w:hAnsi="宋体"/>
                <w:color w:val="000000"/>
                <w:kern w:val="0"/>
                <w:sz w:val="18"/>
                <w:szCs w:val="18"/>
              </w:rPr>
              <w:t>]</w:t>
            </w:r>
            <w:r>
              <w:rPr>
                <w:rFonts w:hint="eastAsia" w:ascii="宋体" w:hAnsi="宋体"/>
                <w:color w:val="000000"/>
                <w:kern w:val="0"/>
                <w:sz w:val="18"/>
                <w:szCs w:val="18"/>
                <w:lang w:val="en-US" w:eastAsia="zh-CN"/>
              </w:rPr>
              <w:t>咨询费</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kern w:val="0"/>
                <w:sz w:val="18"/>
                <w:szCs w:val="18"/>
                <w:lang w:val="en-US" w:eastAsia="zh-CN"/>
              </w:rPr>
            </w:pPr>
            <w:r>
              <w:rPr>
                <w:rFonts w:hint="eastAsia" w:ascii="宋体" w:hAnsi="宋体"/>
                <w:color w:val="000000"/>
                <w:sz w:val="18"/>
                <w:szCs w:val="18"/>
                <w:lang w:val="en-US" w:eastAsia="zh-CN"/>
              </w:rPr>
              <w:t>426.00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w:t>
            </w:r>
            <w:r>
              <w:rPr>
                <w:rFonts w:hint="eastAsia" w:ascii="宋体" w:hAnsi="宋体"/>
                <w:color w:val="000000"/>
                <w:kern w:val="0"/>
                <w:sz w:val="18"/>
                <w:szCs w:val="18"/>
              </w:rPr>
              <w:t>0</w:t>
            </w:r>
            <w:r>
              <w:rPr>
                <w:rFonts w:hint="eastAsia" w:ascii="宋体" w:hAnsi="宋体"/>
                <w:color w:val="000000"/>
                <w:kern w:val="0"/>
                <w:sz w:val="18"/>
                <w:szCs w:val="18"/>
                <w:lang w:val="en-US" w:eastAsia="zh-CN"/>
              </w:rPr>
              <w:t>7</w:t>
            </w:r>
            <w:r>
              <w:rPr>
                <w:rFonts w:hint="eastAsia" w:ascii="宋体" w:hAnsi="宋体"/>
                <w:color w:val="000000"/>
                <w:kern w:val="0"/>
                <w:sz w:val="18"/>
                <w:szCs w:val="18"/>
              </w:rPr>
              <w:t>]</w:t>
            </w:r>
            <w:r>
              <w:rPr>
                <w:rFonts w:hint="eastAsia" w:ascii="宋体" w:hAnsi="宋体"/>
                <w:color w:val="000000"/>
                <w:kern w:val="0"/>
                <w:sz w:val="18"/>
                <w:szCs w:val="18"/>
                <w:lang w:val="en-US" w:eastAsia="zh-CN"/>
              </w:rPr>
              <w:t>邮电费</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211</w:t>
            </w:r>
            <w:r>
              <w:rPr>
                <w:rFonts w:hint="eastAsia" w:ascii="宋体" w:hAnsi="宋体"/>
                <w:color w:val="000000"/>
                <w:kern w:val="0"/>
                <w:sz w:val="18"/>
                <w:szCs w:val="18"/>
              </w:rPr>
              <w:t>]</w:t>
            </w:r>
            <w:r>
              <w:rPr>
                <w:rFonts w:hint="eastAsia" w:ascii="宋体" w:hAnsi="宋体"/>
                <w:color w:val="000000"/>
                <w:kern w:val="0"/>
                <w:sz w:val="18"/>
                <w:szCs w:val="18"/>
                <w:lang w:val="en-US" w:eastAsia="zh-CN"/>
              </w:rPr>
              <w:t>差旅费</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212</w:t>
            </w:r>
            <w:r>
              <w:rPr>
                <w:rFonts w:hint="eastAsia" w:ascii="宋体" w:hAnsi="宋体"/>
                <w:color w:val="000000"/>
                <w:kern w:val="0"/>
                <w:sz w:val="18"/>
                <w:szCs w:val="18"/>
              </w:rPr>
              <w:t>]</w:t>
            </w:r>
            <w:r>
              <w:rPr>
                <w:rFonts w:hint="eastAsia" w:ascii="宋体" w:hAnsi="宋体"/>
                <w:color w:val="000000"/>
                <w:kern w:val="0"/>
                <w:sz w:val="18"/>
                <w:szCs w:val="18"/>
                <w:lang w:val="en-US" w:eastAsia="zh-CN"/>
              </w:rPr>
              <w:t>因公出国（境）费用</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214</w:t>
            </w:r>
            <w:r>
              <w:rPr>
                <w:rFonts w:hint="eastAsia" w:ascii="宋体" w:hAnsi="宋体"/>
                <w:color w:val="000000"/>
                <w:kern w:val="0"/>
                <w:sz w:val="18"/>
                <w:szCs w:val="18"/>
              </w:rPr>
              <w:t>]</w:t>
            </w:r>
            <w:r>
              <w:rPr>
                <w:rFonts w:hint="eastAsia" w:ascii="宋体" w:hAnsi="宋体"/>
                <w:color w:val="000000"/>
                <w:kern w:val="0"/>
                <w:sz w:val="18"/>
                <w:szCs w:val="18"/>
                <w:lang w:val="en-US" w:eastAsia="zh-CN"/>
              </w:rPr>
              <w:t>租赁费</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216</w:t>
            </w:r>
            <w:r>
              <w:rPr>
                <w:rFonts w:hint="eastAsia" w:ascii="宋体" w:hAnsi="宋体"/>
                <w:color w:val="000000"/>
                <w:kern w:val="0"/>
                <w:sz w:val="18"/>
                <w:szCs w:val="18"/>
              </w:rPr>
              <w:t>]</w:t>
            </w:r>
            <w:r>
              <w:rPr>
                <w:rFonts w:hint="eastAsia" w:ascii="宋体" w:hAnsi="宋体"/>
                <w:color w:val="000000"/>
                <w:kern w:val="0"/>
                <w:sz w:val="18"/>
                <w:szCs w:val="18"/>
                <w:lang w:val="en-US" w:eastAsia="zh-CN"/>
              </w:rPr>
              <w:t>培训费</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217</w:t>
            </w:r>
            <w:r>
              <w:rPr>
                <w:rFonts w:hint="eastAsia" w:ascii="宋体" w:hAnsi="宋体"/>
                <w:color w:val="000000"/>
                <w:kern w:val="0"/>
                <w:sz w:val="18"/>
                <w:szCs w:val="18"/>
              </w:rPr>
              <w:t>]</w:t>
            </w:r>
            <w:r>
              <w:rPr>
                <w:rFonts w:hint="eastAsia" w:ascii="宋体" w:hAnsi="宋体"/>
                <w:color w:val="000000"/>
                <w:kern w:val="0"/>
                <w:sz w:val="18"/>
                <w:szCs w:val="18"/>
                <w:lang w:val="en-US" w:eastAsia="zh-CN"/>
              </w:rPr>
              <w:t>公务接待费</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color w:val="000000"/>
                <w:kern w:val="0"/>
                <w:sz w:val="18"/>
                <w:szCs w:val="18"/>
                <w:lang w:val="en-US"/>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218</w:t>
            </w:r>
            <w:r>
              <w:rPr>
                <w:rFonts w:hint="eastAsia" w:ascii="宋体" w:hAnsi="宋体"/>
                <w:color w:val="000000"/>
                <w:kern w:val="0"/>
                <w:sz w:val="18"/>
                <w:szCs w:val="18"/>
              </w:rPr>
              <w:t>]</w:t>
            </w:r>
            <w:r>
              <w:rPr>
                <w:rFonts w:hint="eastAsia" w:ascii="宋体" w:hAnsi="宋体"/>
                <w:color w:val="000000"/>
                <w:kern w:val="0"/>
                <w:sz w:val="18"/>
                <w:szCs w:val="18"/>
                <w:lang w:val="en-US" w:eastAsia="zh-CN"/>
              </w:rPr>
              <w:t>专用材料费</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2470.00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227</w:t>
            </w:r>
            <w:r>
              <w:rPr>
                <w:rFonts w:hint="eastAsia" w:ascii="宋体" w:hAnsi="宋体"/>
                <w:color w:val="000000"/>
                <w:kern w:val="0"/>
                <w:sz w:val="18"/>
                <w:szCs w:val="18"/>
              </w:rPr>
              <w:t>]</w:t>
            </w:r>
            <w:r>
              <w:rPr>
                <w:rFonts w:hint="eastAsia" w:ascii="宋体" w:hAnsi="宋体"/>
                <w:color w:val="000000"/>
                <w:kern w:val="0"/>
                <w:sz w:val="18"/>
                <w:szCs w:val="18"/>
                <w:lang w:val="en-US" w:eastAsia="zh-CN"/>
              </w:rPr>
              <w:t>委托业务费</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17893.96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299</w:t>
            </w:r>
            <w:r>
              <w:rPr>
                <w:rFonts w:hint="eastAsia" w:ascii="宋体" w:hAnsi="宋体"/>
                <w:color w:val="000000"/>
                <w:kern w:val="0"/>
                <w:sz w:val="18"/>
                <w:szCs w:val="18"/>
              </w:rPr>
              <w:t>]</w:t>
            </w:r>
            <w:r>
              <w:rPr>
                <w:rFonts w:hint="eastAsia" w:ascii="宋体" w:hAnsi="宋体"/>
                <w:color w:val="000000"/>
                <w:kern w:val="0"/>
                <w:sz w:val="18"/>
                <w:szCs w:val="18"/>
                <w:lang w:val="en-US" w:eastAsia="zh-CN"/>
              </w:rPr>
              <w:t>其他商品和服务支出</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94.89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w:t>
            </w:r>
            <w:r>
              <w:rPr>
                <w:rFonts w:hint="eastAsia" w:ascii="宋体" w:hAnsi="宋体"/>
                <w:color w:val="000000"/>
                <w:kern w:val="0"/>
                <w:sz w:val="18"/>
                <w:szCs w:val="18"/>
                <w:lang w:val="en-US" w:eastAsia="zh-CN"/>
              </w:rPr>
              <w:t>10</w:t>
            </w:r>
            <w:r>
              <w:rPr>
                <w:rFonts w:hint="eastAsia" w:ascii="宋体" w:hAnsi="宋体"/>
                <w:color w:val="000000"/>
                <w:kern w:val="0"/>
                <w:sz w:val="18"/>
                <w:szCs w:val="18"/>
              </w:rPr>
              <w:t>]</w:t>
            </w:r>
            <w:r>
              <w:rPr>
                <w:rFonts w:hint="eastAsia" w:ascii="宋体" w:hAnsi="宋体"/>
                <w:color w:val="000000"/>
                <w:kern w:val="0"/>
                <w:sz w:val="18"/>
                <w:szCs w:val="18"/>
                <w:lang w:val="en-US" w:eastAsia="zh-CN"/>
              </w:rPr>
              <w:t>资本性支出</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w:t>
            </w:r>
            <w:r>
              <w:rPr>
                <w:rFonts w:hint="eastAsia" w:ascii="宋体" w:hAnsi="宋体"/>
                <w:color w:val="000000"/>
                <w:kern w:val="0"/>
                <w:sz w:val="18"/>
                <w:szCs w:val="18"/>
                <w:lang w:val="en-US" w:eastAsia="zh-CN"/>
              </w:rPr>
              <w:t>1006</w:t>
            </w:r>
            <w:r>
              <w:rPr>
                <w:rFonts w:hint="eastAsia" w:ascii="宋体" w:hAnsi="宋体"/>
                <w:color w:val="000000"/>
                <w:kern w:val="0"/>
                <w:sz w:val="18"/>
                <w:szCs w:val="18"/>
              </w:rPr>
              <w:t>]</w:t>
            </w:r>
            <w:r>
              <w:rPr>
                <w:rFonts w:hint="eastAsia" w:ascii="宋体" w:hAnsi="宋体"/>
                <w:color w:val="000000"/>
                <w:kern w:val="0"/>
                <w:sz w:val="18"/>
                <w:szCs w:val="18"/>
                <w:lang w:val="en-US" w:eastAsia="zh-CN"/>
              </w:rPr>
              <w:t>大型修缮</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w:t>
            </w:r>
            <w:r>
              <w:rPr>
                <w:rFonts w:hint="eastAsia" w:ascii="宋体" w:hAnsi="宋体"/>
                <w:color w:val="000000"/>
                <w:kern w:val="0"/>
                <w:sz w:val="18"/>
                <w:szCs w:val="18"/>
                <w:lang w:val="en-US" w:eastAsia="zh-CN"/>
              </w:rPr>
              <w:t>12</w:t>
            </w:r>
            <w:r>
              <w:rPr>
                <w:rFonts w:hint="eastAsia" w:ascii="宋体" w:hAnsi="宋体"/>
                <w:color w:val="000000"/>
                <w:kern w:val="0"/>
                <w:sz w:val="18"/>
                <w:szCs w:val="18"/>
              </w:rPr>
              <w:t>]</w:t>
            </w:r>
            <w:r>
              <w:rPr>
                <w:rFonts w:hint="eastAsia" w:ascii="宋体" w:hAnsi="宋体"/>
                <w:color w:val="000000"/>
                <w:kern w:val="0"/>
                <w:sz w:val="18"/>
                <w:szCs w:val="18"/>
                <w:lang w:val="en-US" w:eastAsia="zh-CN"/>
              </w:rPr>
              <w:t>对企业补助</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54598.45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w:t>
            </w:r>
            <w:r>
              <w:rPr>
                <w:rFonts w:hint="eastAsia" w:ascii="宋体" w:hAnsi="宋体"/>
                <w:color w:val="000000"/>
                <w:kern w:val="0"/>
                <w:sz w:val="18"/>
                <w:szCs w:val="18"/>
                <w:lang w:val="en-US" w:eastAsia="zh-CN"/>
              </w:rPr>
              <w:t>1204</w:t>
            </w:r>
            <w:r>
              <w:rPr>
                <w:rFonts w:hint="eastAsia" w:ascii="宋体" w:hAnsi="宋体"/>
                <w:color w:val="000000"/>
                <w:kern w:val="0"/>
                <w:sz w:val="18"/>
                <w:szCs w:val="18"/>
              </w:rPr>
              <w:t>]</w:t>
            </w:r>
            <w:r>
              <w:rPr>
                <w:rFonts w:hint="eastAsia" w:ascii="宋体" w:hAnsi="宋体"/>
                <w:color w:val="000000"/>
                <w:kern w:val="0"/>
                <w:sz w:val="18"/>
                <w:szCs w:val="18"/>
                <w:lang w:val="en-US" w:eastAsia="zh-CN"/>
              </w:rPr>
              <w:t>费用补贴</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54598.45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w:t>
            </w:r>
            <w:r>
              <w:rPr>
                <w:rFonts w:hint="eastAsia" w:ascii="宋体" w:hAnsi="宋体"/>
                <w:color w:val="000000"/>
                <w:kern w:val="0"/>
                <w:sz w:val="18"/>
                <w:szCs w:val="18"/>
                <w:lang w:val="en-US" w:eastAsia="zh-CN"/>
              </w:rPr>
              <w:t>12</w:t>
            </w:r>
            <w:r>
              <w:rPr>
                <w:rFonts w:hint="eastAsia" w:ascii="宋体" w:hAnsi="宋体"/>
                <w:color w:val="000000"/>
                <w:kern w:val="0"/>
                <w:sz w:val="18"/>
                <w:szCs w:val="18"/>
              </w:rPr>
              <w:t>]</w:t>
            </w:r>
            <w:r>
              <w:rPr>
                <w:rFonts w:hint="eastAsia" w:ascii="宋体" w:hAnsi="宋体"/>
                <w:color w:val="000000"/>
                <w:kern w:val="0"/>
                <w:sz w:val="18"/>
                <w:szCs w:val="18"/>
                <w:lang w:val="en-US" w:eastAsia="zh-CN"/>
              </w:rPr>
              <w:t>对企业补助</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kern w:val="0"/>
                <w:sz w:val="18"/>
                <w:szCs w:val="18"/>
                <w:lang w:val="en-US" w:eastAsia="zh-CN"/>
              </w:rPr>
            </w:pPr>
            <w:r>
              <w:rPr>
                <w:rFonts w:hint="eastAsia" w:ascii="宋体" w:hAnsi="宋体"/>
                <w:color w:val="000000"/>
                <w:sz w:val="18"/>
                <w:szCs w:val="18"/>
                <w:lang w:val="en-US" w:eastAsia="zh-CN"/>
              </w:rPr>
              <w:t>150000.00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w:t>
            </w:r>
            <w:r>
              <w:rPr>
                <w:rFonts w:hint="eastAsia" w:ascii="宋体" w:hAnsi="宋体"/>
                <w:color w:val="000000"/>
                <w:kern w:val="0"/>
                <w:sz w:val="18"/>
                <w:szCs w:val="18"/>
                <w:lang w:val="en-US" w:eastAsia="zh-CN"/>
              </w:rPr>
              <w:t>1203</w:t>
            </w:r>
            <w:r>
              <w:rPr>
                <w:rFonts w:hint="eastAsia" w:ascii="宋体" w:hAnsi="宋体"/>
                <w:color w:val="000000"/>
                <w:kern w:val="0"/>
                <w:sz w:val="18"/>
                <w:szCs w:val="18"/>
              </w:rPr>
              <w:t>]</w:t>
            </w:r>
            <w:r>
              <w:rPr>
                <w:rFonts w:hint="eastAsia" w:ascii="宋体" w:hAnsi="宋体"/>
                <w:color w:val="000000"/>
                <w:kern w:val="0"/>
                <w:sz w:val="18"/>
                <w:szCs w:val="18"/>
                <w:lang w:val="en-US" w:eastAsia="zh-CN"/>
              </w:rPr>
              <w:t>政府投资基金股权投资</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widowControl/>
              <w:jc w:val="right"/>
              <w:textAlignment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150000.00</w:t>
            </w:r>
          </w:p>
        </w:tc>
      </w:tr>
      <w:permEnd w:id="101"/>
    </w:tbl>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39" w:name="PO_part1remark10"/>
      <w:r>
        <w:rPr>
          <w:rFonts w:hint="eastAsia" w:ascii="宋体" w:hAnsi="宋体" w:cs="宋体"/>
          <w:color w:val="000000"/>
          <w:kern w:val="0"/>
          <w:sz w:val="18"/>
          <w:szCs w:val="18"/>
          <w:lang w:bidi="ar"/>
        </w:rPr>
        <w:t xml:space="preserve"> </w:t>
      </w:r>
      <w:permStart w:id="102"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未编制并批复此表的地区，此表为空表，并备注”按规定，本年本部门预算暂未编制本表”等表述。</w:t>
      </w:r>
      <w:permEnd w:id="102"/>
      <w:r>
        <w:rPr>
          <w:rFonts w:hint="eastAsia" w:ascii="宋体" w:hAnsi="宋体" w:cs="宋体"/>
          <w:color w:val="000000"/>
          <w:kern w:val="0"/>
          <w:sz w:val="18"/>
          <w:szCs w:val="18"/>
          <w:lang w:bidi="ar"/>
        </w:rPr>
        <w:t xml:space="preserve"> </w:t>
      </w:r>
      <w:bookmarkEnd w:id="39"/>
      <w:r>
        <w:rPr>
          <w:rFonts w:hint="eastAsia" w:ascii="宋体" w:hAnsi="宋体" w:cs="宋体"/>
          <w:color w:val="000000"/>
          <w:kern w:val="0"/>
          <w:sz w:val="18"/>
          <w:szCs w:val="18"/>
          <w:lang w:bidi="ar"/>
        </w:rPr>
        <w:t xml:space="preserve"> </w:t>
      </w:r>
      <w:bookmarkEnd w:id="37"/>
    </w:p>
    <w:p>
      <w:pPr>
        <w:rPr>
          <w:rFonts w:hint="eastAsia" w:ascii="宋体" w:hAnsi="宋体" w:cs="宋体"/>
          <w:color w:val="000000"/>
          <w:kern w:val="0"/>
          <w:sz w:val="18"/>
          <w:szCs w:val="18"/>
          <w:lang w:bidi="ar"/>
        </w:rPr>
      </w:pPr>
      <w:bookmarkStart w:id="40" w:name="PO_part2Table12"/>
    </w:p>
    <w:tbl>
      <w:tblPr>
        <w:tblStyle w:val="3"/>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1771"/>
        <w:gridCol w:w="1772"/>
        <w:gridCol w:w="1772"/>
        <w:gridCol w:w="1772"/>
        <w:gridCol w:w="1772"/>
        <w:gridCol w:w="1772"/>
        <w:gridCol w:w="1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4" w:type="dxa"/>
            <w:gridSpan w:val="8"/>
            <w:tcBorders>
              <w:top w:val="nil"/>
              <w:left w:val="nil"/>
              <w:bottom w:val="nil"/>
              <w:right w:val="nil"/>
            </w:tcBorders>
            <w:noWrap w:val="0"/>
            <w:vAlign w:val="top"/>
          </w:tcPr>
          <w:p>
            <w:pPr>
              <w:jc w:val="righ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表11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4" w:type="dxa"/>
            <w:gridSpan w:val="8"/>
            <w:tcBorders>
              <w:top w:val="nil"/>
              <w:left w:val="nil"/>
              <w:bottom w:val="nil"/>
              <w:right w:val="nil"/>
            </w:tcBorders>
            <w:noWrap w:val="0"/>
            <w:vAlign w:val="top"/>
          </w:tcPr>
          <w:p>
            <w:pPr>
              <w:jc w:val="center"/>
              <w:rPr>
                <w:rFonts w:hint="eastAsia" w:ascii="宋体" w:hAnsi="宋体" w:cs="宋体"/>
                <w:color w:val="000000"/>
                <w:kern w:val="0"/>
                <w:sz w:val="18"/>
                <w:szCs w:val="18"/>
                <w:lang w:bidi="ar"/>
              </w:rPr>
            </w:pPr>
            <w:r>
              <w:rPr>
                <w:rFonts w:hint="eastAsia" w:ascii="宋体" w:hAnsi="宋体"/>
                <w:b/>
                <w:bCs/>
                <w:color w:val="000000"/>
                <w:kern w:val="0"/>
                <w:sz w:val="26"/>
                <w:szCs w:val="26"/>
                <w:lang w:val="en-US" w:eastAsia="zh-CN"/>
              </w:rPr>
              <w:t>部门</w:t>
            </w:r>
            <w:r>
              <w:rPr>
                <w:rFonts w:hint="eastAsia" w:ascii="宋体" w:hAnsi="宋体"/>
                <w:b/>
                <w:bCs/>
                <w:color w:val="000000"/>
                <w:kern w:val="0"/>
                <w:sz w:val="26"/>
                <w:szCs w:val="26"/>
              </w:rPr>
              <w:t>预算基本支出预算表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blHeader/>
        </w:trPr>
        <w:tc>
          <w:tcPr>
            <w:tcW w:w="7086" w:type="dxa"/>
            <w:gridSpan w:val="4"/>
            <w:tcBorders>
              <w:top w:val="nil"/>
              <w:left w:val="nil"/>
              <w:bottom w:val="single" w:color="auto" w:sz="4" w:space="0"/>
              <w:right w:val="nil"/>
            </w:tcBorders>
            <w:noWrap w:val="0"/>
            <w:vAlign w:val="center"/>
          </w:tcPr>
          <w:p>
            <w:pPr>
              <w:jc w:val="left"/>
              <w:rPr>
                <w:rFonts w:hint="eastAsia" w:ascii="宋体" w:hAnsi="宋体" w:eastAsia="宋体" w:cs="宋体"/>
                <w:color w:val="000000"/>
                <w:kern w:val="0"/>
                <w:sz w:val="18"/>
                <w:szCs w:val="18"/>
                <w:lang w:val="en-US" w:eastAsia="zh-CN" w:bidi="ar"/>
              </w:rPr>
            </w:pPr>
            <w:r>
              <w:rPr>
                <w:rFonts w:hint="eastAsia" w:ascii="宋体" w:hAnsi="宋体"/>
                <w:color w:val="000000"/>
                <w:kern w:val="0"/>
                <w:sz w:val="18"/>
                <w:szCs w:val="18"/>
              </w:rPr>
              <w:t>单位名称：</w:t>
            </w:r>
            <w:bookmarkStart w:id="41" w:name="PO_part2Table12DivName1"/>
            <w:r>
              <w:rPr>
                <w:rFonts w:hint="eastAsia" w:ascii="宋体" w:hAnsi="宋体"/>
                <w:color w:val="000000"/>
                <w:kern w:val="0"/>
                <w:sz w:val="18"/>
                <w:szCs w:val="18"/>
              </w:rPr>
              <w:t xml:space="preserve"> </w:t>
            </w:r>
            <w:permStart w:id="103" w:edGrp="everyone"/>
            <w:r>
              <w:rPr>
                <w:rFonts w:hint="eastAsia" w:ascii="宋体" w:hAnsi="宋体"/>
                <w:color w:val="000000"/>
                <w:kern w:val="0"/>
                <w:sz w:val="18"/>
                <w:szCs w:val="18"/>
                <w:lang w:val="en-US" w:eastAsia="zh-CN"/>
              </w:rPr>
              <w:t>产业发展局</w:t>
            </w:r>
            <w:permEnd w:id="103"/>
            <w:r>
              <w:rPr>
                <w:rFonts w:hint="eastAsia" w:ascii="宋体" w:hAnsi="宋体"/>
                <w:color w:val="000000"/>
                <w:kern w:val="0"/>
                <w:sz w:val="18"/>
                <w:szCs w:val="18"/>
                <w:lang w:val="en-US" w:eastAsia="zh-CN"/>
              </w:rPr>
              <w:t xml:space="preserve"> </w:t>
            </w:r>
            <w:bookmarkEnd w:id="41"/>
          </w:p>
        </w:tc>
        <w:tc>
          <w:tcPr>
            <w:tcW w:w="7088" w:type="dxa"/>
            <w:gridSpan w:val="4"/>
            <w:tcBorders>
              <w:top w:val="nil"/>
              <w:left w:val="nil"/>
              <w:bottom w:val="single" w:color="auto" w:sz="4" w:space="0"/>
              <w:right w:val="nil"/>
            </w:tcBorders>
            <w:noWrap w:val="0"/>
            <w:vAlign w:val="top"/>
          </w:tcPr>
          <w:p>
            <w:pPr>
              <w:jc w:val="right"/>
              <w:rPr>
                <w:rFonts w:hint="eastAsia" w:ascii="宋体" w:hAnsi="宋体" w:cs="宋体"/>
                <w:color w:val="000000"/>
                <w:kern w:val="0"/>
                <w:sz w:val="18"/>
                <w:szCs w:val="18"/>
                <w:lang w:bidi="ar"/>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771" w:type="dxa"/>
            <w:vMerge w:val="restart"/>
            <w:tcBorders>
              <w:top w:val="single" w:color="auto" w:sz="4" w:space="0"/>
            </w:tcBorders>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支出项目类别（资金使用单位）</w:t>
            </w:r>
          </w:p>
        </w:tc>
        <w:tc>
          <w:tcPr>
            <w:tcW w:w="1771" w:type="dxa"/>
            <w:vMerge w:val="restart"/>
            <w:tcBorders>
              <w:top w:val="single" w:color="auto" w:sz="4" w:space="0"/>
            </w:tcBorders>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总  计</w:t>
            </w:r>
          </w:p>
        </w:tc>
        <w:tc>
          <w:tcPr>
            <w:tcW w:w="7088" w:type="dxa"/>
            <w:gridSpan w:val="4"/>
            <w:tcBorders>
              <w:top w:val="single" w:color="auto" w:sz="4" w:space="0"/>
            </w:tcBorders>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财政拨款</w:t>
            </w:r>
          </w:p>
        </w:tc>
        <w:tc>
          <w:tcPr>
            <w:tcW w:w="1772" w:type="dxa"/>
            <w:vMerge w:val="restart"/>
            <w:tcBorders>
              <w:top w:val="single" w:color="auto" w:sz="4" w:space="0"/>
            </w:tcBorders>
            <w:noWrap w:val="0"/>
            <w:vAlign w:val="center"/>
          </w:tcPr>
          <w:p>
            <w:pPr>
              <w:jc w:val="center"/>
              <w:rPr>
                <w:rFonts w:ascii="宋体" w:hAnsi="宋体" w:cs="宋体"/>
                <w:color w:val="000000"/>
                <w:sz w:val="18"/>
                <w:szCs w:val="18"/>
              </w:rPr>
            </w:pPr>
            <w:r>
              <w:rPr>
                <w:rFonts w:hint="eastAsia"/>
                <w:color w:val="000000"/>
                <w:sz w:val="18"/>
                <w:szCs w:val="18"/>
              </w:rPr>
              <w:t>财政专户拨款</w:t>
            </w:r>
          </w:p>
        </w:tc>
        <w:tc>
          <w:tcPr>
            <w:tcW w:w="1772" w:type="dxa"/>
            <w:vMerge w:val="restart"/>
            <w:tcBorders>
              <w:top w:val="single" w:color="auto" w:sz="4" w:space="0"/>
            </w:tcBorders>
            <w:noWrap w:val="0"/>
            <w:vAlign w:val="center"/>
          </w:tcPr>
          <w:p>
            <w:pPr>
              <w:jc w:val="center"/>
              <w:rPr>
                <w:rFonts w:ascii="宋体" w:hAnsi="宋体" w:cs="宋体"/>
                <w:color w:val="000000"/>
                <w:sz w:val="18"/>
                <w:szCs w:val="18"/>
              </w:rPr>
            </w:pPr>
            <w:r>
              <w:rPr>
                <w:rFonts w:hint="eastAsia"/>
                <w:color w:val="000000"/>
                <w:sz w:val="18"/>
                <w:szCs w:val="18"/>
              </w:rPr>
              <w:t>其他资金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blHeader/>
        </w:trPr>
        <w:tc>
          <w:tcPr>
            <w:tcW w:w="1771" w:type="dxa"/>
            <w:vMerge w:val="continue"/>
            <w:noWrap w:val="0"/>
            <w:vAlign w:val="center"/>
          </w:tcPr>
          <w:p>
            <w:pPr>
              <w:jc w:val="center"/>
              <w:rPr>
                <w:rFonts w:hint="eastAsia" w:ascii="宋体" w:hAnsi="宋体" w:cs="宋体"/>
                <w:color w:val="000000"/>
                <w:kern w:val="0"/>
                <w:sz w:val="18"/>
                <w:szCs w:val="18"/>
                <w:lang w:bidi="ar"/>
              </w:rPr>
            </w:pPr>
          </w:p>
        </w:tc>
        <w:tc>
          <w:tcPr>
            <w:tcW w:w="1771" w:type="dxa"/>
            <w:vMerge w:val="continue"/>
            <w:noWrap w:val="0"/>
            <w:vAlign w:val="center"/>
          </w:tcPr>
          <w:p>
            <w:pPr>
              <w:jc w:val="center"/>
              <w:rPr>
                <w:rFonts w:hint="eastAsia" w:ascii="宋体" w:hAnsi="宋体" w:cs="宋体"/>
                <w:color w:val="000000"/>
                <w:kern w:val="0"/>
                <w:sz w:val="18"/>
                <w:szCs w:val="18"/>
                <w:lang w:bidi="ar"/>
              </w:rPr>
            </w:pPr>
          </w:p>
        </w:tc>
        <w:tc>
          <w:tcPr>
            <w:tcW w:w="1772" w:type="dxa"/>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合计</w:t>
            </w:r>
          </w:p>
        </w:tc>
        <w:tc>
          <w:tcPr>
            <w:tcW w:w="1772" w:type="dxa"/>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一般公共预算</w:t>
            </w:r>
          </w:p>
        </w:tc>
        <w:tc>
          <w:tcPr>
            <w:tcW w:w="1772" w:type="dxa"/>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政府性</w:t>
            </w:r>
          </w:p>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基金预算</w:t>
            </w:r>
          </w:p>
        </w:tc>
        <w:tc>
          <w:tcPr>
            <w:tcW w:w="1772" w:type="dxa"/>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国有资本</w:t>
            </w:r>
          </w:p>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经营预算</w:t>
            </w:r>
          </w:p>
        </w:tc>
        <w:tc>
          <w:tcPr>
            <w:tcW w:w="1772" w:type="dxa"/>
            <w:vMerge w:val="continue"/>
            <w:noWrap w:val="0"/>
            <w:vAlign w:val="center"/>
          </w:tcPr>
          <w:p>
            <w:pPr>
              <w:jc w:val="center"/>
              <w:rPr>
                <w:rFonts w:hint="eastAsia" w:ascii="宋体" w:hAnsi="宋体" w:cs="宋体"/>
                <w:color w:val="000000"/>
                <w:kern w:val="0"/>
                <w:sz w:val="18"/>
                <w:szCs w:val="18"/>
                <w:lang w:bidi="ar"/>
              </w:rPr>
            </w:pPr>
          </w:p>
        </w:tc>
        <w:tc>
          <w:tcPr>
            <w:tcW w:w="1772" w:type="dxa"/>
            <w:vMerge w:val="continue"/>
            <w:noWrap w:val="0"/>
            <w:vAlign w:val="center"/>
          </w:tcPr>
          <w:p>
            <w:pPr>
              <w:jc w:val="center"/>
              <w:rPr>
                <w:rFonts w:hint="eastAsia" w:ascii="宋体" w:hAnsi="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1771" w:type="dxa"/>
            <w:noWrap w:val="0"/>
            <w:vAlign w:val="center"/>
          </w:tcPr>
          <w:p>
            <w:pPr>
              <w:jc w:val="center"/>
              <w:rPr>
                <w:rFonts w:hint="eastAsia" w:ascii="宋体" w:hAnsi="宋体" w:cs="宋体"/>
                <w:color w:val="000000"/>
                <w:kern w:val="0"/>
                <w:sz w:val="18"/>
                <w:szCs w:val="18"/>
                <w:lang w:bidi="ar"/>
              </w:rPr>
            </w:pPr>
            <w:permStart w:id="106" w:edGrp="everyone" w:colFirst="4" w:colLast="4"/>
            <w:permStart w:id="107" w:edGrp="everyone" w:colFirst="5" w:colLast="5"/>
            <w:permStart w:id="108" w:edGrp="everyone" w:colFirst="6" w:colLast="6"/>
            <w:permStart w:id="109" w:edGrp="everyone" w:colFirst="7" w:colLast="7"/>
            <w:r>
              <w:rPr>
                <w:rFonts w:hint="eastAsia" w:ascii="宋体" w:hAnsi="宋体"/>
                <w:color w:val="000000"/>
                <w:kern w:val="0"/>
                <w:sz w:val="18"/>
                <w:szCs w:val="18"/>
              </w:rPr>
              <w:t>合    计</w:t>
            </w:r>
          </w:p>
        </w:tc>
        <w:tc>
          <w:tcPr>
            <w:tcW w:w="1771" w:type="dxa"/>
            <w:noWrap w:val="0"/>
            <w:vAlign w:val="center"/>
          </w:tcPr>
          <w:p>
            <w:pPr>
              <w:jc w:val="right"/>
              <w:rPr>
                <w:rFonts w:hint="default" w:ascii="宋体" w:hAnsi="宋体" w:eastAsia="宋体"/>
                <w:color w:val="000000"/>
                <w:sz w:val="18"/>
                <w:szCs w:val="18"/>
                <w:lang w:val="en-US" w:eastAsia="zh-CN"/>
              </w:rPr>
            </w:pPr>
            <w:permStart w:id="104" w:edGrp="everyone"/>
            <w:r>
              <w:rPr>
                <w:rFonts w:hint="eastAsia" w:ascii="宋体" w:hAnsi="宋体"/>
                <w:color w:val="000000"/>
                <w:sz w:val="18"/>
                <w:szCs w:val="18"/>
                <w:lang w:val="en-US" w:eastAsia="zh-CN"/>
              </w:rPr>
              <w:t>1451.21</w:t>
            </w:r>
          </w:p>
        </w:tc>
        <w:tc>
          <w:tcPr>
            <w:tcW w:w="1772"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1451.21</w:t>
            </w:r>
            <w:permEnd w:id="104"/>
            <w:permStart w:id="105" w:edGrp="everyone"/>
          </w:p>
        </w:tc>
        <w:tc>
          <w:tcPr>
            <w:tcW w:w="1772"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1451.21</w:t>
            </w:r>
          </w:p>
          <w:permEnd w:id="105"/>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106"/>
      <w:permEnd w:id="107"/>
      <w:permEnd w:id="108"/>
      <w:permEnd w:id="10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1771" w:type="dxa"/>
            <w:noWrap w:val="0"/>
            <w:vAlign w:val="center"/>
          </w:tcPr>
          <w:p>
            <w:pPr>
              <w:widowControl/>
              <w:jc w:val="left"/>
              <w:textAlignment w:val="center"/>
              <w:rPr>
                <w:rFonts w:hint="default" w:ascii="宋体" w:hAnsi="宋体" w:eastAsia="宋体"/>
                <w:color w:val="000000"/>
                <w:kern w:val="0"/>
                <w:sz w:val="18"/>
                <w:szCs w:val="18"/>
                <w:lang w:val="en-US" w:eastAsia="zh-CN"/>
              </w:rPr>
            </w:pPr>
            <w:permStart w:id="110" w:edGrp="everyone"/>
            <w:r>
              <w:rPr>
                <w:rFonts w:hint="eastAsia" w:ascii="宋体" w:hAnsi="宋体"/>
                <w:color w:val="000000"/>
                <w:kern w:val="0"/>
                <w:sz w:val="18"/>
                <w:szCs w:val="18"/>
                <w:lang w:val="en-US" w:eastAsia="zh-CN"/>
              </w:rPr>
              <w:t>工资和福利支出</w:t>
            </w:r>
          </w:p>
        </w:tc>
        <w:tc>
          <w:tcPr>
            <w:tcW w:w="1771"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1306.57</w:t>
            </w:r>
          </w:p>
        </w:tc>
        <w:tc>
          <w:tcPr>
            <w:tcW w:w="1772"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1306.57</w:t>
            </w:r>
          </w:p>
        </w:tc>
        <w:tc>
          <w:tcPr>
            <w:tcW w:w="1772"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1306.57</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1771" w:type="dxa"/>
            <w:noWrap w:val="0"/>
            <w:vAlign w:val="center"/>
          </w:tcPr>
          <w:p>
            <w:pPr>
              <w:widowControl/>
              <w:jc w:val="lef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商品和服务支出</w:t>
            </w:r>
          </w:p>
        </w:tc>
        <w:tc>
          <w:tcPr>
            <w:tcW w:w="1771"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144.64</w:t>
            </w:r>
          </w:p>
        </w:tc>
        <w:tc>
          <w:tcPr>
            <w:tcW w:w="1772"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144.64</w:t>
            </w:r>
          </w:p>
        </w:tc>
        <w:tc>
          <w:tcPr>
            <w:tcW w:w="1772"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144.64</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110"/>
    </w:tbl>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42" w:name="PO_part1remark11"/>
      <w:r>
        <w:rPr>
          <w:rFonts w:hint="eastAsia" w:ascii="宋体" w:hAnsi="宋体" w:cs="宋体"/>
          <w:color w:val="000000"/>
          <w:kern w:val="0"/>
          <w:sz w:val="18"/>
          <w:szCs w:val="18"/>
          <w:lang w:bidi="ar"/>
        </w:rPr>
        <w:t xml:space="preserve"> </w:t>
      </w:r>
      <w:permStart w:id="111"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未编制并批复此表的地区，此表为空表，并备注”按规定，本年本部门预算暂未编制本表”等表述。</w:t>
      </w:r>
      <w:permEnd w:id="111"/>
      <w:r>
        <w:rPr>
          <w:rFonts w:hint="eastAsia" w:ascii="宋体" w:hAnsi="宋体" w:cs="宋体"/>
          <w:color w:val="000000"/>
          <w:kern w:val="0"/>
          <w:sz w:val="18"/>
          <w:szCs w:val="18"/>
          <w:lang w:bidi="ar"/>
        </w:rPr>
        <w:t xml:space="preserve"> </w:t>
      </w:r>
      <w:bookmarkEnd w:id="42"/>
      <w:r>
        <w:rPr>
          <w:rFonts w:hint="eastAsia" w:ascii="宋体" w:hAnsi="宋体" w:cs="宋体"/>
          <w:color w:val="000000"/>
          <w:kern w:val="0"/>
          <w:sz w:val="18"/>
          <w:szCs w:val="18"/>
          <w:lang w:bidi="ar"/>
        </w:rPr>
        <w:t xml:space="preserve"> </w:t>
      </w:r>
      <w:bookmarkEnd w:id="40"/>
    </w:p>
    <w:p>
      <w:pPr>
        <w:rPr>
          <w:rFonts w:ascii="宋体" w:hAnsi="宋体" w:cs="宋体"/>
          <w:color w:val="000000"/>
          <w:kern w:val="0"/>
          <w:sz w:val="18"/>
          <w:szCs w:val="18"/>
          <w:lang w:bidi="ar"/>
        </w:rPr>
      </w:pPr>
      <w:bookmarkStart w:id="43" w:name="PO_part2Table13"/>
    </w:p>
    <w:tbl>
      <w:tblPr>
        <w:tblStyle w:val="3"/>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493"/>
        <w:gridCol w:w="1308"/>
        <w:gridCol w:w="1417"/>
        <w:gridCol w:w="1419"/>
        <w:gridCol w:w="1417"/>
        <w:gridCol w:w="1418"/>
        <w:gridCol w:w="1418"/>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trPr>
        <w:tc>
          <w:tcPr>
            <w:tcW w:w="14174" w:type="dxa"/>
            <w:gridSpan w:val="9"/>
            <w:tcBorders>
              <w:top w:val="nil"/>
              <w:left w:val="nil"/>
              <w:bottom w:val="nil"/>
              <w:right w:val="nil"/>
            </w:tcBorders>
            <w:noWrap w:val="0"/>
            <w:vAlign w:val="center"/>
          </w:tcPr>
          <w:p>
            <w:pPr>
              <w:jc w:val="righ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表12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trPr>
        <w:tc>
          <w:tcPr>
            <w:tcW w:w="14174" w:type="dxa"/>
            <w:gridSpan w:val="9"/>
            <w:tcBorders>
              <w:top w:val="nil"/>
              <w:left w:val="nil"/>
              <w:bottom w:val="nil"/>
              <w:right w:val="nil"/>
            </w:tcBorders>
            <w:noWrap w:val="0"/>
            <w:vAlign w:val="center"/>
          </w:tcPr>
          <w:p>
            <w:pPr>
              <w:jc w:val="center"/>
              <w:rPr>
                <w:rFonts w:hint="eastAsia" w:ascii="宋体" w:hAnsi="宋体" w:cs="宋体"/>
                <w:color w:val="000000"/>
                <w:kern w:val="0"/>
                <w:sz w:val="18"/>
                <w:szCs w:val="18"/>
                <w:lang w:bidi="ar"/>
              </w:rPr>
            </w:pPr>
            <w:r>
              <w:rPr>
                <w:rFonts w:hint="eastAsia" w:ascii="宋体" w:hAnsi="宋体"/>
                <w:b/>
                <w:bCs/>
                <w:color w:val="000000"/>
                <w:kern w:val="0"/>
                <w:sz w:val="26"/>
                <w:szCs w:val="26"/>
                <w:lang w:val="en-US" w:eastAsia="zh-CN"/>
              </w:rPr>
              <w:t>部门</w:t>
            </w:r>
            <w:r>
              <w:rPr>
                <w:rFonts w:hint="eastAsia" w:ascii="宋体" w:hAnsi="宋体"/>
                <w:b/>
                <w:bCs/>
                <w:color w:val="000000"/>
                <w:kern w:val="0"/>
                <w:sz w:val="26"/>
                <w:szCs w:val="26"/>
              </w:rPr>
              <w:t>预算项目支出及其他支出预算表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trPr>
        <w:tc>
          <w:tcPr>
            <w:tcW w:w="7086" w:type="dxa"/>
            <w:gridSpan w:val="5"/>
            <w:tcBorders>
              <w:top w:val="nil"/>
              <w:left w:val="nil"/>
              <w:bottom w:val="single" w:color="auto" w:sz="4" w:space="0"/>
              <w:right w:val="nil"/>
            </w:tcBorders>
            <w:noWrap w:val="0"/>
            <w:vAlign w:val="center"/>
          </w:tcPr>
          <w:p>
            <w:pPr>
              <w:rPr>
                <w:rFonts w:hint="eastAsia" w:ascii="宋体" w:hAnsi="宋体" w:cs="宋体"/>
                <w:color w:val="000000"/>
                <w:kern w:val="0"/>
                <w:sz w:val="18"/>
                <w:szCs w:val="18"/>
                <w:lang w:bidi="ar"/>
              </w:rPr>
            </w:pPr>
            <w:r>
              <w:rPr>
                <w:rFonts w:hint="eastAsia" w:ascii="宋体" w:hAnsi="宋体"/>
                <w:color w:val="000000"/>
                <w:kern w:val="0"/>
                <w:sz w:val="18"/>
                <w:szCs w:val="18"/>
              </w:rPr>
              <w:t>单位名称：</w:t>
            </w:r>
            <w:bookmarkStart w:id="44" w:name="PO_part2Table13DivName1"/>
            <w:r>
              <w:rPr>
                <w:rFonts w:hint="eastAsia" w:ascii="宋体" w:hAnsi="宋体"/>
                <w:color w:val="000000"/>
                <w:kern w:val="0"/>
                <w:sz w:val="18"/>
                <w:szCs w:val="18"/>
              </w:rPr>
              <w:t xml:space="preserve"> </w:t>
            </w:r>
            <w:permStart w:id="112" w:edGrp="everyone"/>
            <w:r>
              <w:rPr>
                <w:rFonts w:hint="eastAsia" w:ascii="宋体" w:hAnsi="宋体"/>
                <w:color w:val="000000"/>
                <w:kern w:val="0"/>
                <w:sz w:val="18"/>
                <w:szCs w:val="18"/>
                <w:lang w:val="en-US" w:eastAsia="zh-CN"/>
              </w:rPr>
              <w:t>产业发展局</w:t>
            </w:r>
            <w:permEnd w:id="112"/>
            <w:r>
              <w:rPr>
                <w:rFonts w:hint="eastAsia" w:ascii="宋体" w:hAnsi="宋体"/>
                <w:color w:val="000000"/>
                <w:kern w:val="0"/>
                <w:sz w:val="18"/>
                <w:szCs w:val="18"/>
              </w:rPr>
              <w:t xml:space="preserve"> </w:t>
            </w:r>
            <w:bookmarkEnd w:id="44"/>
          </w:p>
        </w:tc>
        <w:tc>
          <w:tcPr>
            <w:tcW w:w="7088" w:type="dxa"/>
            <w:gridSpan w:val="4"/>
            <w:tcBorders>
              <w:top w:val="nil"/>
              <w:left w:val="nil"/>
              <w:bottom w:val="single" w:color="auto" w:sz="4" w:space="0"/>
              <w:right w:val="nil"/>
            </w:tcBorders>
            <w:noWrap w:val="0"/>
            <w:vAlign w:val="center"/>
          </w:tcPr>
          <w:p>
            <w:pPr>
              <w:jc w:val="right"/>
              <w:rPr>
                <w:rFonts w:hint="eastAsia" w:ascii="宋体" w:hAnsi="宋体" w:cs="宋体"/>
                <w:color w:val="000000"/>
                <w:kern w:val="0"/>
                <w:sz w:val="18"/>
                <w:szCs w:val="18"/>
                <w:lang w:bidi="ar"/>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trPr>
        <w:tc>
          <w:tcPr>
            <w:tcW w:w="1449" w:type="dxa"/>
            <w:vMerge w:val="restart"/>
            <w:tcBorders>
              <w:top w:val="single" w:color="auto" w:sz="4"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支出项目类别（资金使用单位）</w:t>
            </w:r>
          </w:p>
        </w:tc>
        <w:tc>
          <w:tcPr>
            <w:tcW w:w="1493" w:type="dxa"/>
            <w:vMerge w:val="restart"/>
            <w:tcBorders>
              <w:top w:val="single" w:color="auto" w:sz="4"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  计</w:t>
            </w:r>
          </w:p>
        </w:tc>
        <w:tc>
          <w:tcPr>
            <w:tcW w:w="5561" w:type="dxa"/>
            <w:gridSpan w:val="4"/>
            <w:tcBorders>
              <w:top w:val="single" w:color="auto" w:sz="4" w:space="0"/>
            </w:tcBorders>
            <w:noWrap w:val="0"/>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财政拨款</w:t>
            </w:r>
          </w:p>
        </w:tc>
        <w:tc>
          <w:tcPr>
            <w:tcW w:w="1418" w:type="dxa"/>
            <w:vMerge w:val="restart"/>
            <w:tcBorders>
              <w:top w:val="single" w:color="auto" w:sz="4"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财政专户拨款</w:t>
            </w:r>
          </w:p>
        </w:tc>
        <w:tc>
          <w:tcPr>
            <w:tcW w:w="1418" w:type="dxa"/>
            <w:vMerge w:val="restart"/>
            <w:tcBorders>
              <w:top w:val="single" w:color="auto" w:sz="4"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其他资金</w:t>
            </w:r>
          </w:p>
        </w:tc>
        <w:tc>
          <w:tcPr>
            <w:tcW w:w="2835" w:type="dxa"/>
            <w:vMerge w:val="restart"/>
            <w:tcBorders>
              <w:top w:val="single" w:color="auto" w:sz="4"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trPr>
        <w:tc>
          <w:tcPr>
            <w:tcW w:w="1449" w:type="dxa"/>
            <w:vMerge w:val="continue"/>
            <w:noWrap w:val="0"/>
            <w:vAlign w:val="center"/>
          </w:tcPr>
          <w:p>
            <w:pPr>
              <w:jc w:val="center"/>
              <w:rPr>
                <w:rFonts w:hint="eastAsia" w:ascii="宋体" w:hAnsi="宋体" w:eastAsia="宋体" w:cs="宋体"/>
                <w:color w:val="000000"/>
                <w:kern w:val="0"/>
                <w:sz w:val="18"/>
                <w:szCs w:val="18"/>
                <w:lang w:bidi="ar"/>
              </w:rPr>
            </w:pPr>
          </w:p>
        </w:tc>
        <w:tc>
          <w:tcPr>
            <w:tcW w:w="1493" w:type="dxa"/>
            <w:vMerge w:val="continue"/>
            <w:noWrap w:val="0"/>
            <w:vAlign w:val="center"/>
          </w:tcPr>
          <w:p>
            <w:pPr>
              <w:jc w:val="center"/>
              <w:rPr>
                <w:rFonts w:hint="eastAsia" w:ascii="宋体" w:hAnsi="宋体" w:eastAsia="宋体" w:cs="宋体"/>
                <w:color w:val="000000"/>
                <w:kern w:val="0"/>
                <w:sz w:val="18"/>
                <w:szCs w:val="18"/>
                <w:lang w:bidi="ar"/>
              </w:rPr>
            </w:pPr>
          </w:p>
        </w:tc>
        <w:tc>
          <w:tcPr>
            <w:tcW w:w="1308" w:type="dxa"/>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合计</w:t>
            </w:r>
          </w:p>
        </w:tc>
        <w:tc>
          <w:tcPr>
            <w:tcW w:w="1417" w:type="dxa"/>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一般公共预算</w:t>
            </w:r>
          </w:p>
        </w:tc>
        <w:tc>
          <w:tcPr>
            <w:tcW w:w="1419" w:type="dxa"/>
            <w:noWrap w:val="0"/>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政府性</w:t>
            </w:r>
          </w:p>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基金预算</w:t>
            </w:r>
          </w:p>
        </w:tc>
        <w:tc>
          <w:tcPr>
            <w:tcW w:w="1417" w:type="dxa"/>
            <w:noWrap w:val="0"/>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国有资本</w:t>
            </w:r>
          </w:p>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经营预算</w:t>
            </w:r>
          </w:p>
        </w:tc>
        <w:tc>
          <w:tcPr>
            <w:tcW w:w="1418" w:type="dxa"/>
            <w:vMerge w:val="continue"/>
            <w:noWrap w:val="0"/>
            <w:vAlign w:val="top"/>
          </w:tcPr>
          <w:p>
            <w:pPr>
              <w:rPr>
                <w:rFonts w:hint="eastAsia" w:ascii="宋体" w:hAnsi="宋体" w:eastAsia="宋体" w:cs="宋体"/>
                <w:color w:val="000000"/>
                <w:kern w:val="0"/>
                <w:sz w:val="18"/>
                <w:szCs w:val="18"/>
                <w:lang w:bidi="ar"/>
              </w:rPr>
            </w:pPr>
          </w:p>
        </w:tc>
        <w:tc>
          <w:tcPr>
            <w:tcW w:w="1418" w:type="dxa"/>
            <w:vMerge w:val="continue"/>
            <w:noWrap w:val="0"/>
            <w:vAlign w:val="top"/>
          </w:tcPr>
          <w:p>
            <w:pPr>
              <w:rPr>
                <w:rFonts w:hint="eastAsia" w:ascii="宋体" w:hAnsi="宋体" w:eastAsia="宋体" w:cs="宋体"/>
                <w:color w:val="000000"/>
                <w:kern w:val="0"/>
                <w:sz w:val="18"/>
                <w:szCs w:val="18"/>
                <w:lang w:bidi="ar"/>
              </w:rPr>
            </w:pPr>
          </w:p>
        </w:tc>
        <w:tc>
          <w:tcPr>
            <w:tcW w:w="2835" w:type="dxa"/>
            <w:vMerge w:val="continue"/>
            <w:noWrap w:val="0"/>
            <w:vAlign w:val="top"/>
          </w:tcPr>
          <w:p>
            <w:pPr>
              <w:rPr>
                <w:rFonts w:hint="eastAsia"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jc w:val="center"/>
              <w:rPr>
                <w:rFonts w:hint="eastAsia" w:ascii="宋体" w:hAnsi="宋体" w:eastAsia="宋体" w:cs="宋体"/>
                <w:color w:val="000000"/>
                <w:kern w:val="0"/>
                <w:sz w:val="18"/>
                <w:szCs w:val="18"/>
                <w:lang w:bidi="ar"/>
              </w:rPr>
            </w:pPr>
            <w:permStart w:id="115" w:edGrp="everyone" w:colFirst="4" w:colLast="4"/>
            <w:permStart w:id="116" w:edGrp="everyone" w:colFirst="5" w:colLast="5"/>
            <w:permStart w:id="117" w:edGrp="everyone" w:colFirst="6" w:colLast="6"/>
            <w:permStart w:id="118" w:edGrp="everyone" w:colFirst="7" w:colLast="7"/>
            <w:permStart w:id="119" w:edGrp="everyone" w:colFirst="8" w:colLast="8"/>
            <w:r>
              <w:rPr>
                <w:rFonts w:hint="eastAsia" w:ascii="宋体" w:hAnsi="宋体" w:eastAsia="宋体" w:cs="宋体"/>
                <w:color w:val="000000"/>
                <w:kern w:val="0"/>
                <w:sz w:val="18"/>
                <w:szCs w:val="18"/>
              </w:rPr>
              <w:t>合    计</w:t>
            </w:r>
          </w:p>
        </w:tc>
        <w:tc>
          <w:tcPr>
            <w:tcW w:w="1493" w:type="dxa"/>
            <w:noWrap w:val="0"/>
            <w:vAlign w:val="center"/>
          </w:tcPr>
          <w:p>
            <w:pPr>
              <w:jc w:val="right"/>
              <w:rPr>
                <w:rFonts w:hint="default" w:ascii="宋体" w:hAnsi="宋体" w:eastAsia="宋体" w:cs="宋体"/>
                <w:color w:val="000000"/>
                <w:sz w:val="18"/>
                <w:szCs w:val="18"/>
                <w:lang w:val="en-US" w:eastAsia="zh-CN"/>
              </w:rPr>
            </w:pPr>
            <w:permStart w:id="113" w:edGrp="everyone"/>
            <w:r>
              <w:rPr>
                <w:rFonts w:hint="eastAsia" w:ascii="宋体" w:hAnsi="宋体" w:cs="宋体"/>
                <w:color w:val="000000"/>
                <w:sz w:val="18"/>
                <w:szCs w:val="18"/>
                <w:lang w:val="en-US" w:eastAsia="zh-CN"/>
              </w:rPr>
              <w:t>226265.76</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226265.76</w:t>
            </w:r>
            <w:permEnd w:id="113"/>
            <w:permStart w:id="114" w:edGrp="everyone"/>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226265.76</w:t>
            </w:r>
          </w:p>
          <w:permEnd w:id="114"/>
        </w:tc>
        <w:tc>
          <w:tcPr>
            <w:tcW w:w="1419" w:type="dxa"/>
            <w:noWrap w:val="0"/>
            <w:vAlign w:val="center"/>
          </w:tcPr>
          <w:p>
            <w:pPr>
              <w:jc w:val="right"/>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17" w:type="dxa"/>
            <w:noWrap w:val="0"/>
            <w:vAlign w:val="center"/>
          </w:tcPr>
          <w:p>
            <w:pPr>
              <w:jc w:val="right"/>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18" w:type="dxa"/>
            <w:noWrap w:val="0"/>
            <w:vAlign w:val="center"/>
          </w:tcPr>
          <w:p>
            <w:pPr>
              <w:jc w:val="right"/>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18" w:type="dxa"/>
            <w:noWrap w:val="0"/>
            <w:vAlign w:val="center"/>
          </w:tcPr>
          <w:p>
            <w:pPr>
              <w:jc w:val="right"/>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2835" w:type="dxa"/>
            <w:noWrap w:val="0"/>
            <w:vAlign w:val="center"/>
          </w:tcPr>
          <w:p>
            <w:pPr>
              <w:jc w:val="left"/>
              <w:rPr>
                <w:rFonts w:hint="eastAsia" w:ascii="宋体" w:hAnsi="宋体" w:eastAsia="宋体" w:cs="宋体"/>
                <w:sz w:val="18"/>
                <w:szCs w:val="18"/>
              </w:rPr>
            </w:pPr>
          </w:p>
        </w:tc>
      </w:tr>
      <w:permEnd w:id="115"/>
      <w:permEnd w:id="116"/>
      <w:permEnd w:id="117"/>
      <w:permEnd w:id="118"/>
      <w:permEnd w:id="1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permStart w:id="120" w:edGrp="everyone"/>
            <w:r>
              <w:rPr>
                <w:rFonts w:hint="eastAsia" w:ascii="宋体" w:hAnsi="宋体"/>
                <w:color w:val="000000"/>
                <w:kern w:val="0"/>
                <w:sz w:val="15"/>
                <w:szCs w:val="15"/>
              </w:rPr>
              <w:t>战略性新兴产业基地工作经费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61.10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61.10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61.10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省外贸转型升级专业型示范基地专项经费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100.00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台湾工作专项经费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70.00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70.00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70.00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松山湖引进台湾创新创业青年人才项目</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702.15</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702.15</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702.15</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根据《东莞市大力引进台湾创新创业青年人才实施办法》，向该政策期内进驻但扶持期未满两年企业，安排办公场地补贴、人才公寓补贴；安排2022年进驻企业评审并发放启动资金；做好政策衔接期服务工作和宣传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 xml:space="preserve">  经济分析、统计调查服务外包</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152.00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152.00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152.00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 xml:space="preserve"> 松山湖“小升规”企业奖励专项资金</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900.00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900.00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900.00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对每年由小微转为规模以上的工业企业、服务业企业、商业企业、具有建筑业企业资质的建筑业企业给予一次性入库奖励。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党务活动经费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1.64</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1.64</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1.64</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派遣人员公用经费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16.10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16.10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16.10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 xml:space="preserve"> 油气输送管道及充换电基础设施安全监管专项经费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25.00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25.00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25.00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节能与循环低碳专项工作费用</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18.00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18.00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18.00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乐购东莞促销专项活动经费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1200.00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1200.00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1200.00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根据《关于印发＜“乐购东莞”2021年总体工作方案＞的通知》（东商务〔2021〕77号）的文件精神，开展“乐购东莞”促消费活动是东莞市经济运行监测调度指挥部的有关工作部署，2022年将持续开展此活动，由此促进园区商业发展，提升生活配套，增强园区综合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企业服务实施业务经费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46.00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46.00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46.00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管委会与公安分局等部门相关网络专用光纤信息传输服务费用</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5.76</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5.76</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5.76</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拓市场系列活动经费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100.00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松山湖高新技术产品展销中心筹建运营费用</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97.80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97.80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97.80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松山湖企业家俱乐部运营费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95.00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95.00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95.00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专家评审、咨询费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220.00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220.00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220.00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应急救灾物资费用</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20.00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生物企业租金补贴</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310.00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310.00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310.00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松山湖促进生物产业发展专项资金</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6500.00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6500.00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6500.00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扶持园区内符合条件的生物企业，对其进行奖励资助、补贴资助和配套资助，全面促进园区现代服务业产业的发展和聚集。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招商项目评估评审费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120.00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120.00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120.00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招商业务经费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234.78</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234.78</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234.78</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招商推介活动费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247.00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247.00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247.00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eastAsia="宋体"/>
                <w:color w:val="000000"/>
                <w:kern w:val="0"/>
                <w:sz w:val="15"/>
                <w:szCs w:val="15"/>
                <w:lang w:val="en-US" w:eastAsia="zh-CN"/>
              </w:rPr>
            </w:pPr>
            <w:r>
              <w:rPr>
                <w:rFonts w:hint="eastAsia" w:ascii="宋体" w:hAnsi="宋体"/>
                <w:color w:val="000000"/>
                <w:kern w:val="0"/>
                <w:sz w:val="15"/>
                <w:szCs w:val="15"/>
              </w:rPr>
              <w:t>公证处运行经</w:t>
            </w:r>
            <w:r>
              <w:rPr>
                <w:rFonts w:hint="eastAsia" w:ascii="宋体" w:hAnsi="宋体"/>
                <w:color w:val="000000"/>
                <w:kern w:val="0"/>
                <w:sz w:val="15"/>
                <w:szCs w:val="15"/>
                <w:lang w:val="en-US" w:eastAsia="zh-CN"/>
              </w:rPr>
              <w:t>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9.50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9.50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9.50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产业发展业务外包专项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300.00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300.00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300.00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宣传推广经费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25.00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25.00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25.00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赴境外拜访园区企业投资方和有关商会</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20.00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统计调查补助经费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82.75</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82.75</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82.75</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松山湖促进软件产业发展专项资金</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1000.00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扶持园区内符合条件的软件企业，对其进行奖励资助、补贴资助和配套资助，全面促进园区软件行业的发展和聚集。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重点企业总部项目运营资金</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143.00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143.00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143.00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稳岗惠企资金</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400.00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400.00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400.00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立讯技术场地租金补贴费用</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612.00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612.00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612.00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从项目总部设立起五个年度（即从2021年1月1日起，按自然年计算）内，项目每年在松山湖结算的纳税总额（包括增值税、印花税、企业所得税和个人所得税）分别不低于3700万元、5000万元、5400万元、7200万元、9400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五经普专项经费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93.00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93.00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93.00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人工智能创新应用中心经费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6181.50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6181.50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6181.50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1.2023年或之前，人工智能创新应用中心项目建设完成并通过验收；</w:t>
            </w:r>
          </w:p>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2.项目完成建设并通过建设工程验收之日起，进入运营期，运营期为5年，每满一年度进行考核一次，考核内容包括：引进的人工智能头部企业数量不低于10家、服务本地企业数量不低于50家、优质人才引进不低于3名、基础人才引进不低于50名、运营公司经济产值不低于10亿元、松山湖人工智能产业专班培训不低于30场、培养认证人工智能产业人才不低于100名、建设运营单位研发投入占比不低于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绿色制造专项资金政策补贴款</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53.30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53.30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53.30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科技二路商业配套项目委托运营</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130.00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130.00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130.00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科技二路商业配套项目宣传营销活动经费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300.00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300.00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300.00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促社会消费品零售总额增长专项经费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800.00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800.00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800.00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全面落实《东莞市人民政府关于进一步支持疫情防控帮扶市场主体纾困发展的若干措施》（东府〔2022〕19号）、《东莞市人民政府关于应对新冠肺炎疫情进一步促进市场主体和困难行业纾困发展的若干措施》（东府〔2022〕25号）及《关于进一步支持疫情防控帮扶市场主体纾困发展的通知》，进一步加大对松山湖批零住餐行业市场主体的纾困发展帮扶力度，鼓励有关行业主体加快业绩增长，快速上规纳统，奖励国际及本土知名品牌落户园区，推动园区社会消费品零售总额增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智慧松山湖建设专项经费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1333.20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1333.20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1333.20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将数字科学技术广泛服务城市科技创新、产业发展、民生服务、城市治理等各个领域，着力解决当下群众反映迫切、感知明显的难点痛点，系统性规划松山湖各方面发展需求，选取社会影响较大的城市场景重点研究、谋划和建设，确保急用先行，精益建设。集约建设并共享复用数字化基础设施和公共支撑能力，在城市发展过程中实现智慧为城市持续赋能。释放松山湖产业与创新潜能，营造良好数字生态发展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 xml:space="preserve"> 松山湖支持跨境电商进出口企业资金补贴</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25.00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25.00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25.00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广东思沃精密机械有限公司总部增资扩产项目</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92.00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92.00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92.00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 xml:space="preserve"> 阿里云智能制造云工厂项目</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261.00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261.00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261.00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无人驾驶测试场地专项经费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1000.00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根据水陆空无人系统不同应用场景和应满足的不同条件建设陆地无人系统测试中心，水下无人系统测试中心以及无人机测试中心三大测试中心和检测预警平台、数据管理平台以及综合服务平台三大应用平台，2023年前，完成无人驾驶测试场地相关建设及通过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 xml:space="preserve"> 冻猪肉储备资金经费（税收分成项目）</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10.50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10.50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10.50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新型冠状病毒肺炎疫情防控物资保障专项经费（三保支出）</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2450.00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2450.00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2450.00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根据东防控新疫办【2021】30号《关于印发＜东莞市新型冠状病毒肺炎疫情防控指挥部办公室工作方案（2021年第2版）＞的通知》和《关于印发＜松山湖新型冠状病毒肺炎疫情防控指挥部办公室工作方案（2021年第2版）＞的通知》要求，统筹园区防控应急物资保障工作，及时采购、储备防疫物资，落实园区防控物资保障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松山湖陆空口岸专班工作经费（三保支出）</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901.68</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901.68</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901.68</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据省、市关于粤港跨境货物运输和入境人员有关要求，需严格落实跨境货车司机相关管理工作，包括跨境货车监督工作、作业点核酸检测以及综合接驳站运营管理工作等。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东莞上市公司协会补助资金</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300.00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300.00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300.00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 xml:space="preserve"> 重点企业2022年第四季度市场开拓扶持奖励</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2500.00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2500.00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2500.00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推动第四季度重点规上工业企业和限上批零企业数据回归工作，全力冲刺全年主要经济指标目标。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开发者村项目建设资金</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6000.00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6000.00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6000.00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开发者村的开发者创新中心每年根据协议任务服务企业，打造首案工程企业，为其提供共培、共建、共销、共营开发者服务，同时甄选区内开发能力、解决方案能力较强、符合条件的企业，将其纳入华为生</w:t>
            </w:r>
            <w:bookmarkStart w:id="100" w:name="_GoBack"/>
            <w:bookmarkEnd w:id="100"/>
            <w:r>
              <w:rPr>
                <w:rFonts w:hint="eastAsia" w:ascii="宋体" w:hAnsi="宋体" w:eastAsia="宋体" w:cs="宋体"/>
                <w:color w:val="000000"/>
                <w:kern w:val="0"/>
                <w:sz w:val="10"/>
                <w:szCs w:val="10"/>
              </w:rPr>
              <w:t>态合作伙伴，并在松山湖落地华为开发者认证中心，实现每年培养认证人员，构建良好开发者人才生态圈的服务目标。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松山湖城市人工智能中心建设资金</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40000.00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40000.00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40000.00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人工智能赋能平台是一个以人工智能算力为核心的计算中心，提供基础的软硬件，支撑人工智能计算公共服务平台定位和目标的达成，包含基建基础设施、硬件基础设施、软件基础设施三部分。</w:t>
            </w:r>
          </w:p>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（一）基建基础设施：基建基础设施包括供电、制冷、动力等风火水电建设等底层设施，为人工智能计算公共服务平台提供空间、水电、散热等基本条件。</w:t>
            </w:r>
          </w:p>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二）硬件基础设施建设：硬件基础设施是人工智能赋能平台的核心基础，由人工智能计算子系统、存储子系统、网络互联子系统组成。人工智能计算子系统主要提供硬件算力，由人工智能芯片、基于人工智能芯片的服务器构成。存储子系统、网络互联子系统围绕计算子系统提供数据存储传输、网络模型参数传输更新等功能。</w:t>
            </w:r>
          </w:p>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（三）人工智能赋能平台软件建设： AI计算软件子系统软件应用开发、应用部署的全流程工具链进行整合。帮助开发者更简单的实现工程管理、编译、调试、运行、性能分析等活动，支撑全流程开发新体验。</w:t>
            </w:r>
          </w:p>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鉴于人工智能赋能平台是公共服务平台，其本身的意义不在经济效益方面，主要体现在生态培育、产业赋能、城市管理提升等间接经济效益、社会效益方面，所以建议对投资主体的考核目标不以利润为中心。主要围绕服务企事业单位数、算力使用率两个方面进行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eastAsia" w:ascii="宋体" w:hAnsi="宋体"/>
                <w:color w:val="000000"/>
                <w:kern w:val="0"/>
                <w:sz w:val="15"/>
                <w:szCs w:val="15"/>
              </w:rPr>
            </w:pPr>
            <w:r>
              <w:rPr>
                <w:rFonts w:hint="eastAsia" w:ascii="宋体" w:hAnsi="宋体"/>
                <w:color w:val="000000"/>
                <w:kern w:val="0"/>
                <w:sz w:val="15"/>
                <w:szCs w:val="15"/>
              </w:rPr>
              <w:t>松山湖产业基金</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150000.00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150000.00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150000.00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0"/>
                <w:szCs w:val="10"/>
              </w:rPr>
            </w:pPr>
            <w:r>
              <w:rPr>
                <w:rFonts w:hint="eastAsia" w:ascii="宋体" w:hAnsi="宋体" w:eastAsia="宋体" w:cs="宋体"/>
                <w:color w:val="000000"/>
                <w:kern w:val="0"/>
                <w:sz w:val="10"/>
                <w:szCs w:val="10"/>
              </w:rPr>
              <w:t>培育、孵化一批具有成长潜力的优质创业项目，鼓励和促进高层次人才落户松山湖创新创业。</w:t>
            </w:r>
          </w:p>
        </w:tc>
      </w:tr>
      <w:permEnd w:id="120"/>
    </w:tbl>
    <w:p>
      <w:pP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注：</w:t>
      </w:r>
      <w:bookmarkStart w:id="45" w:name="PO_part1remark12"/>
      <w:r>
        <w:rPr>
          <w:rFonts w:hint="eastAsia" w:ascii="宋体" w:hAnsi="宋体" w:cs="宋体"/>
          <w:color w:val="000000"/>
          <w:kern w:val="0"/>
          <w:sz w:val="18"/>
          <w:szCs w:val="18"/>
          <w:lang w:bidi="ar"/>
        </w:rPr>
        <w:t xml:space="preserve"> </w:t>
      </w:r>
      <w:permStart w:id="121"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未编制并批复此表的地区，此表为空表，并备注”按规定，本年本部门预算暂未编制本表”等表述。</w:t>
      </w:r>
      <w:permEnd w:id="121"/>
      <w:r>
        <w:rPr>
          <w:rFonts w:hint="eastAsia" w:ascii="宋体" w:hAnsi="宋体" w:cs="宋体"/>
          <w:color w:val="000000"/>
          <w:kern w:val="0"/>
          <w:sz w:val="18"/>
          <w:szCs w:val="18"/>
          <w:lang w:bidi="ar"/>
        </w:rPr>
        <w:t xml:space="preserve"> </w:t>
      </w:r>
      <w:bookmarkEnd w:id="45"/>
      <w:r>
        <w:rPr>
          <w:rFonts w:hint="eastAsia" w:ascii="宋体" w:hAnsi="宋体" w:cs="宋体"/>
          <w:color w:val="000000"/>
          <w:kern w:val="0"/>
          <w:sz w:val="18"/>
          <w:szCs w:val="18"/>
          <w:lang w:bidi="ar"/>
        </w:rPr>
        <w:t xml:space="preserve"> </w:t>
      </w:r>
      <w:bookmarkEnd w:id="43"/>
    </w:p>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p>
    <w:p>
      <w:pPr>
        <w:tabs>
          <w:tab w:val="center" w:pos="6979"/>
        </w:tabs>
        <w:ind w:firstLine="440" w:firstLineChars="100"/>
        <w:jc w:val="center"/>
        <w:rPr>
          <w:rFonts w:ascii="黑体" w:hAnsi="黑体" w:eastAsia="黑体" w:cs="方正小标宋简体"/>
          <w:sz w:val="44"/>
          <w:szCs w:val="44"/>
        </w:rPr>
      </w:pPr>
      <w:r>
        <w:rPr>
          <w:rFonts w:hint="eastAsia" w:ascii="黑体" w:hAnsi="黑体" w:eastAsia="黑体" w:cs="方正小标宋简体"/>
          <w:sz w:val="44"/>
          <w:szCs w:val="44"/>
        </w:rPr>
        <w:t xml:space="preserve">第三部分  </w:t>
      </w:r>
      <w:permStart w:id="122" w:edGrp="everyone"/>
      <w:bookmarkStart w:id="46" w:name="PO_part3Year1"/>
      <w:r>
        <w:rPr>
          <w:rFonts w:hint="eastAsia" w:ascii="黑体" w:hAnsi="黑体" w:eastAsia="黑体" w:cs="方正小标宋简体"/>
          <w:sz w:val="44"/>
          <w:szCs w:val="44"/>
          <w:lang w:val="en-US" w:eastAsia="zh-CN"/>
        </w:rPr>
        <w:t>2023</w:t>
      </w:r>
      <w:permEnd w:id="122"/>
      <w:r>
        <w:rPr>
          <w:rFonts w:ascii="方正小标宋简体" w:hAnsi="方正小标宋简体" w:eastAsia="方正小标宋简体" w:cs="方正小标宋简体"/>
          <w:sz w:val="11"/>
          <w:szCs w:val="11"/>
        </w:rPr>
        <w:t xml:space="preserve"> </w:t>
      </w:r>
      <w:bookmarkEnd w:id="46"/>
      <w:r>
        <w:rPr>
          <w:rFonts w:hint="eastAsia" w:ascii="黑体" w:hAnsi="黑体" w:eastAsia="黑体" w:cs="方正小标宋简体"/>
          <w:sz w:val="44"/>
          <w:szCs w:val="44"/>
        </w:rPr>
        <w:t>年部门预算情况说明</w:t>
      </w:r>
    </w:p>
    <w:p>
      <w:pPr>
        <w:numPr>
          <w:ilvl w:val="0"/>
          <w:numId w:val="3"/>
        </w:numPr>
        <w:ind w:firstLine="640" w:firstLineChars="200"/>
        <w:rPr>
          <w:rFonts w:ascii="黑体" w:hAnsi="黑体" w:eastAsia="黑体" w:cs="黑体"/>
          <w:sz w:val="32"/>
          <w:szCs w:val="32"/>
        </w:rPr>
      </w:pPr>
      <w:r>
        <w:rPr>
          <w:rFonts w:hint="eastAsia" w:ascii="黑体" w:hAnsi="黑体" w:eastAsia="黑体" w:cs="黑体"/>
          <w:sz w:val="32"/>
          <w:szCs w:val="32"/>
        </w:rPr>
        <w:t>部门预算收支增减变化情况</w:t>
      </w:r>
    </w:p>
    <w:p>
      <w:pPr>
        <w:rPr>
          <w:rFonts w:ascii="仿宋_GB2312" w:hAnsi="仿宋_GB2312" w:eastAsia="仿宋_GB2312" w:cs="仿宋_GB2312"/>
          <w:sz w:val="30"/>
          <w:szCs w:val="30"/>
        </w:rPr>
      </w:pPr>
      <w:r>
        <w:rPr>
          <w:rFonts w:hint="eastAsia" w:ascii="仿宋_GB2312" w:hAnsi="仿宋_GB2312" w:eastAsia="仿宋_GB2312" w:cs="仿宋_GB2312"/>
          <w:sz w:val="32"/>
          <w:szCs w:val="32"/>
        </w:rPr>
        <w:t xml:space="preserve">   </w:t>
      </w:r>
      <w:bookmarkStart w:id="47" w:name="PO_part3A1Year1"/>
      <w:r>
        <w:rPr>
          <w:rFonts w:ascii="仿宋_GB2312" w:hAnsi="仿宋_GB2312" w:eastAsia="仿宋_GB2312" w:cs="仿宋_GB2312"/>
          <w:sz w:val="32"/>
          <w:szCs w:val="32"/>
        </w:rPr>
        <w:t xml:space="preserve"> </w:t>
      </w:r>
      <w:permStart w:id="123" w:edGrp="everyone"/>
      <w:r>
        <w:rPr>
          <w:rFonts w:hint="eastAsia" w:ascii="仿宋_GB2312" w:hAnsi="仿宋_GB2312" w:eastAsia="仿宋_GB2312" w:cs="仿宋_GB2312"/>
          <w:sz w:val="30"/>
          <w:szCs w:val="30"/>
          <w:lang w:val="en-US" w:eastAsia="zh-CN"/>
        </w:rPr>
        <w:t>2023</w:t>
      </w:r>
      <w:permEnd w:id="123"/>
      <w:r>
        <w:rPr>
          <w:rFonts w:ascii="仿宋_GB2312" w:hAnsi="仿宋_GB2312" w:eastAsia="仿宋_GB2312" w:cs="仿宋_GB2312"/>
          <w:sz w:val="11"/>
          <w:szCs w:val="11"/>
        </w:rPr>
        <w:t xml:space="preserve"> </w:t>
      </w:r>
      <w:bookmarkEnd w:id="47"/>
      <w:r>
        <w:rPr>
          <w:rFonts w:hint="eastAsia" w:ascii="仿宋_GB2312" w:hAnsi="仿宋_GB2312" w:eastAsia="仿宋_GB2312" w:cs="仿宋_GB2312"/>
          <w:sz w:val="30"/>
          <w:szCs w:val="30"/>
        </w:rPr>
        <w:t>年本部门收入预算</w:t>
      </w:r>
      <w:permStart w:id="124" w:edGrp="everyone"/>
      <w:bookmarkStart w:id="48" w:name="PO_part3A1Amount1"/>
      <w:r>
        <w:rPr>
          <w:rFonts w:hint="eastAsia" w:ascii="仿宋_GB2312" w:hAnsi="仿宋_GB2312" w:eastAsia="仿宋_GB2312" w:cs="仿宋_GB2312"/>
          <w:sz w:val="30"/>
          <w:szCs w:val="30"/>
          <w:lang w:val="en-US" w:eastAsia="zh-CN"/>
        </w:rPr>
        <w:t>227716.97</w:t>
      </w:r>
      <w:permEnd w:id="124"/>
      <w:r>
        <w:rPr>
          <w:rFonts w:ascii="仿宋_GB2312" w:hAnsi="仿宋_GB2312" w:eastAsia="仿宋_GB2312" w:cs="仿宋_GB2312"/>
          <w:sz w:val="11"/>
          <w:szCs w:val="11"/>
        </w:rPr>
        <w:t xml:space="preserve"> </w:t>
      </w:r>
      <w:bookmarkEnd w:id="48"/>
      <w:r>
        <w:rPr>
          <w:rFonts w:hint="eastAsia" w:ascii="仿宋_GB2312" w:hAnsi="仿宋_GB2312" w:eastAsia="仿宋_GB2312" w:cs="仿宋_GB2312"/>
          <w:sz w:val="30"/>
          <w:szCs w:val="30"/>
        </w:rPr>
        <w:t>万元，比上年</w:t>
      </w:r>
      <w:bookmarkStart w:id="49" w:name="PO_part3A1IncAmount1"/>
      <w:permStart w:id="125"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160499.69</w:t>
      </w:r>
      <w:permEnd w:id="125"/>
      <w:r>
        <w:rPr>
          <w:rFonts w:ascii="仿宋_GB2312" w:hAnsi="仿宋_GB2312" w:eastAsia="仿宋_GB2312" w:cs="仿宋_GB2312"/>
          <w:sz w:val="11"/>
          <w:szCs w:val="11"/>
        </w:rPr>
        <w:t xml:space="preserve"> </w:t>
      </w:r>
      <w:bookmarkEnd w:id="49"/>
      <w:r>
        <w:rPr>
          <w:rFonts w:hint="eastAsia" w:ascii="仿宋_GB2312" w:hAnsi="仿宋_GB2312" w:eastAsia="仿宋_GB2312" w:cs="仿宋_GB2312"/>
          <w:sz w:val="30"/>
          <w:szCs w:val="30"/>
        </w:rPr>
        <w:t>万元，</w:t>
      </w:r>
      <w:permStart w:id="126" w:edGrp="everyone"/>
      <w:bookmarkStart w:id="50" w:name="PO_part3A1IncPercent1"/>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238.78</w:t>
      </w:r>
      <w:permEnd w:id="126"/>
      <w:r>
        <w:rPr>
          <w:rFonts w:ascii="仿宋_GB2312" w:hAnsi="仿宋_GB2312" w:eastAsia="仿宋_GB2312" w:cs="仿宋_GB2312"/>
          <w:sz w:val="11"/>
          <w:szCs w:val="11"/>
        </w:rPr>
        <w:t xml:space="preserve"> </w:t>
      </w:r>
      <w:bookmarkEnd w:id="50"/>
      <w:r>
        <w:rPr>
          <w:rFonts w:hint="eastAsia" w:ascii="仿宋_GB2312" w:hAnsi="仿宋_GB2312" w:eastAsia="仿宋_GB2312" w:cs="仿宋_GB2312"/>
          <w:sz w:val="30"/>
          <w:szCs w:val="30"/>
        </w:rPr>
        <w:t>%，主要原因是</w:t>
      </w:r>
      <w:bookmarkStart w:id="51" w:name="PO_part3A1IncReason1"/>
      <w:permStart w:id="127" w:edGrp="everyone"/>
      <w:r>
        <w:rPr>
          <w:rFonts w:hint="eastAsia" w:ascii="仿宋_GB2312" w:hAnsi="仿宋_GB2312" w:eastAsia="仿宋_GB2312" w:cs="仿宋_GB2312"/>
          <w:sz w:val="30"/>
          <w:szCs w:val="30"/>
          <w:lang w:val="en-US" w:eastAsia="zh-CN"/>
        </w:rPr>
        <w:t>松山湖产业基金150000万元</w:t>
      </w:r>
      <w:permEnd w:id="127"/>
      <w:r>
        <w:rPr>
          <w:rFonts w:hint="eastAsia" w:ascii="仿宋_GB2312" w:hAnsi="仿宋_GB2312" w:eastAsia="仿宋_GB2312" w:cs="仿宋_GB2312"/>
          <w:sz w:val="11"/>
          <w:szCs w:val="11"/>
        </w:rPr>
        <w:t xml:space="preserve"> </w:t>
      </w:r>
      <w:bookmarkEnd w:id="51"/>
      <w:r>
        <w:rPr>
          <w:rFonts w:hint="eastAsia" w:ascii="仿宋_GB2312" w:hAnsi="仿宋_GB2312" w:eastAsia="仿宋_GB2312" w:cs="仿宋_GB2312"/>
          <w:sz w:val="30"/>
          <w:szCs w:val="30"/>
        </w:rPr>
        <w:t>；支出预算</w:t>
      </w:r>
      <w:bookmarkStart w:id="52" w:name="PO_part3A1Amount2"/>
      <w:permStart w:id="128" w:edGrp="everyone"/>
      <w:r>
        <w:rPr>
          <w:rFonts w:hint="eastAsia" w:ascii="仿宋_GB2312" w:hAnsi="仿宋_GB2312" w:eastAsia="仿宋_GB2312" w:cs="仿宋_GB2312"/>
          <w:sz w:val="30"/>
          <w:szCs w:val="30"/>
          <w:lang w:val="en-US" w:eastAsia="zh-CN"/>
        </w:rPr>
        <w:t>227716.97</w:t>
      </w:r>
      <w:permEnd w:id="128"/>
      <w:r>
        <w:rPr>
          <w:rFonts w:ascii="仿宋_GB2312" w:hAnsi="仿宋_GB2312" w:eastAsia="仿宋_GB2312" w:cs="仿宋_GB2312"/>
          <w:sz w:val="11"/>
          <w:szCs w:val="11"/>
        </w:rPr>
        <w:t xml:space="preserve"> </w:t>
      </w:r>
      <w:bookmarkEnd w:id="52"/>
      <w:r>
        <w:rPr>
          <w:rFonts w:hint="eastAsia" w:ascii="仿宋_GB2312" w:hAnsi="仿宋_GB2312" w:eastAsia="仿宋_GB2312" w:cs="仿宋_GB2312"/>
          <w:sz w:val="30"/>
          <w:szCs w:val="30"/>
        </w:rPr>
        <w:t>万元，比上年</w:t>
      </w:r>
      <w:bookmarkStart w:id="53" w:name="PO_part3A1IncAmount2"/>
      <w:permStart w:id="129"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160499.69</w:t>
      </w:r>
      <w:permEnd w:id="129"/>
      <w:r>
        <w:rPr>
          <w:rFonts w:ascii="仿宋_GB2312" w:hAnsi="仿宋_GB2312" w:eastAsia="仿宋_GB2312" w:cs="仿宋_GB2312"/>
          <w:sz w:val="11"/>
          <w:szCs w:val="11"/>
        </w:rPr>
        <w:t xml:space="preserve"> </w:t>
      </w:r>
      <w:bookmarkEnd w:id="53"/>
      <w:r>
        <w:rPr>
          <w:rFonts w:hint="eastAsia" w:ascii="仿宋_GB2312" w:hAnsi="仿宋_GB2312" w:eastAsia="仿宋_GB2312" w:cs="仿宋_GB2312"/>
          <w:sz w:val="30"/>
          <w:szCs w:val="30"/>
        </w:rPr>
        <w:t>万元，</w:t>
      </w:r>
      <w:bookmarkStart w:id="54" w:name="PO_part3A1IncPercent2"/>
      <w:permStart w:id="130" w:edGrp="everyone"/>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238.78</w:t>
      </w:r>
      <w:permEnd w:id="130"/>
      <w:r>
        <w:rPr>
          <w:rFonts w:ascii="仿宋_GB2312" w:hAnsi="仿宋_GB2312" w:eastAsia="仿宋_GB2312" w:cs="仿宋_GB2312"/>
          <w:sz w:val="11"/>
          <w:szCs w:val="11"/>
        </w:rPr>
        <w:t xml:space="preserve"> </w:t>
      </w:r>
      <w:bookmarkEnd w:id="54"/>
      <w:r>
        <w:rPr>
          <w:rFonts w:hint="eastAsia" w:ascii="仿宋_GB2312" w:hAnsi="仿宋_GB2312" w:eastAsia="仿宋_GB2312" w:cs="仿宋_GB2312"/>
          <w:sz w:val="30"/>
          <w:szCs w:val="30"/>
        </w:rPr>
        <w:t>%，主要原因是</w:t>
      </w:r>
      <w:bookmarkStart w:id="55" w:name="PO_part3A1IncReason2"/>
      <w:permStart w:id="131" w:edGrp="everyone"/>
      <w:r>
        <w:rPr>
          <w:rFonts w:hint="eastAsia" w:ascii="仿宋_GB2312" w:hAnsi="仿宋_GB2312" w:eastAsia="仿宋_GB2312" w:cs="仿宋_GB2312"/>
          <w:sz w:val="30"/>
          <w:szCs w:val="30"/>
          <w:lang w:val="en-US" w:eastAsia="zh-CN"/>
        </w:rPr>
        <w:t>松山湖产业基金150000万元</w:t>
      </w:r>
      <w:permEnd w:id="131"/>
      <w:r>
        <w:rPr>
          <w:rFonts w:hint="eastAsia" w:ascii="仿宋_GB2312" w:hAnsi="仿宋_GB2312" w:eastAsia="仿宋_GB2312" w:cs="仿宋_GB2312"/>
          <w:sz w:val="11"/>
          <w:szCs w:val="11"/>
        </w:rPr>
        <w:t xml:space="preserve"> </w:t>
      </w:r>
      <w:bookmarkEnd w:id="55"/>
      <w:r>
        <w:rPr>
          <w:rFonts w:hint="eastAsia" w:ascii="仿宋_GB2312" w:hAnsi="仿宋_GB2312" w:eastAsia="仿宋_GB2312" w:cs="仿宋_GB2312"/>
          <w:sz w:val="30"/>
          <w:szCs w:val="30"/>
        </w:rPr>
        <w:t>。</w:t>
      </w:r>
    </w:p>
    <w:p>
      <w:pPr>
        <w:numPr>
          <w:ilvl w:val="0"/>
          <w:numId w:val="3"/>
        </w:numPr>
        <w:ind w:firstLine="640" w:firstLineChars="200"/>
        <w:rPr>
          <w:rFonts w:hint="eastAsia" w:ascii="黑体" w:hAnsi="黑体" w:eastAsia="黑体" w:cs="黑体"/>
          <w:sz w:val="32"/>
          <w:szCs w:val="32"/>
        </w:rPr>
      </w:pPr>
      <w:r>
        <w:rPr>
          <w:rFonts w:hint="eastAsia" w:ascii="黑体" w:hAnsi="黑体" w:eastAsia="黑体" w:cs="黑体"/>
          <w:sz w:val="32"/>
          <w:szCs w:val="32"/>
        </w:rPr>
        <w:t>“三公”经费安排情况</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bookmarkStart w:id="56" w:name="PO_part3A2Year1"/>
      <w:r>
        <w:rPr>
          <w:rFonts w:ascii="仿宋_GB2312" w:hAnsi="仿宋_GB2312" w:eastAsia="仿宋_GB2312" w:cs="仿宋_GB2312"/>
          <w:sz w:val="30"/>
          <w:szCs w:val="30"/>
        </w:rPr>
        <w:t xml:space="preserve"> </w:t>
      </w:r>
      <w:permStart w:id="132" w:edGrp="everyone"/>
      <w:r>
        <w:rPr>
          <w:rFonts w:hint="eastAsia" w:ascii="仿宋_GB2312" w:hAnsi="仿宋_GB2312" w:eastAsia="仿宋_GB2312" w:cs="仿宋_GB2312"/>
          <w:sz w:val="30"/>
          <w:szCs w:val="30"/>
          <w:lang w:val="en-US" w:eastAsia="zh-CN"/>
        </w:rPr>
        <w:t>2023</w:t>
      </w:r>
      <w:permEnd w:id="132"/>
      <w:r>
        <w:rPr>
          <w:rFonts w:ascii="仿宋_GB2312" w:hAnsi="仿宋_GB2312" w:eastAsia="仿宋_GB2312" w:cs="仿宋_GB2312"/>
          <w:sz w:val="11"/>
          <w:szCs w:val="11"/>
        </w:rPr>
        <w:t xml:space="preserve"> </w:t>
      </w:r>
      <w:bookmarkEnd w:id="56"/>
      <w:r>
        <w:rPr>
          <w:rFonts w:hint="eastAsia" w:ascii="仿宋_GB2312" w:hAnsi="仿宋_GB2312" w:eastAsia="仿宋_GB2312" w:cs="仿宋_GB2312"/>
          <w:sz w:val="30"/>
          <w:szCs w:val="30"/>
        </w:rPr>
        <w:t>年本部门财政拨款安排“三公”经费</w:t>
      </w:r>
      <w:bookmarkStart w:id="57" w:name="PO_part3A2Amount1"/>
      <w:permStart w:id="133" w:edGrp="everyone"/>
      <w:r>
        <w:rPr>
          <w:rFonts w:hint="eastAsia" w:ascii="仿宋_GB2312" w:hAnsi="仿宋_GB2312" w:eastAsia="仿宋_GB2312" w:cs="仿宋_GB2312"/>
          <w:sz w:val="30"/>
          <w:szCs w:val="30"/>
          <w:lang w:val="en-US" w:eastAsia="zh-CN"/>
        </w:rPr>
        <w:t>40</w:t>
      </w:r>
      <w:permEnd w:id="133"/>
      <w:r>
        <w:rPr>
          <w:rFonts w:ascii="仿宋_GB2312" w:hAnsi="仿宋_GB2312" w:eastAsia="仿宋_GB2312" w:cs="仿宋_GB2312"/>
          <w:sz w:val="11"/>
          <w:szCs w:val="11"/>
        </w:rPr>
        <w:t xml:space="preserve"> </w:t>
      </w:r>
      <w:bookmarkEnd w:id="57"/>
      <w:r>
        <w:rPr>
          <w:rFonts w:hint="eastAsia" w:ascii="仿宋_GB2312" w:hAnsi="仿宋_GB2312" w:eastAsia="仿宋_GB2312" w:cs="仿宋_GB2312"/>
          <w:sz w:val="30"/>
          <w:szCs w:val="30"/>
        </w:rPr>
        <w:t>万元，比上年</w:t>
      </w:r>
      <w:bookmarkStart w:id="58" w:name="PO_part3A2IncAmount1"/>
      <w:permStart w:id="134"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18</w:t>
      </w:r>
      <w:permEnd w:id="134"/>
      <w:r>
        <w:rPr>
          <w:rFonts w:ascii="仿宋_GB2312" w:hAnsi="仿宋_GB2312" w:eastAsia="仿宋_GB2312" w:cs="仿宋_GB2312"/>
          <w:sz w:val="11"/>
          <w:szCs w:val="11"/>
        </w:rPr>
        <w:t xml:space="preserve"> </w:t>
      </w:r>
      <w:bookmarkEnd w:id="58"/>
      <w:r>
        <w:rPr>
          <w:rFonts w:hint="eastAsia" w:ascii="仿宋_GB2312" w:hAnsi="仿宋_GB2312" w:eastAsia="仿宋_GB2312" w:cs="仿宋_GB2312"/>
          <w:sz w:val="30"/>
          <w:szCs w:val="30"/>
        </w:rPr>
        <w:t>万元，</w:t>
      </w:r>
      <w:bookmarkStart w:id="59" w:name="PO_part3A2IncPercent1"/>
      <w:permStart w:id="135" w:edGrp="everyone"/>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81.82</w:t>
      </w:r>
      <w:permEnd w:id="135"/>
      <w:r>
        <w:rPr>
          <w:rFonts w:ascii="仿宋_GB2312" w:hAnsi="仿宋_GB2312" w:eastAsia="仿宋_GB2312" w:cs="仿宋_GB2312"/>
          <w:sz w:val="11"/>
          <w:szCs w:val="11"/>
        </w:rPr>
        <w:t xml:space="preserve"> </w:t>
      </w:r>
      <w:bookmarkEnd w:id="59"/>
      <w:r>
        <w:rPr>
          <w:rFonts w:hint="eastAsia" w:ascii="仿宋_GB2312" w:hAnsi="仿宋_GB2312" w:eastAsia="仿宋_GB2312" w:cs="仿宋_GB2312"/>
          <w:sz w:val="30"/>
          <w:szCs w:val="30"/>
        </w:rPr>
        <w:t>%，主要原因是</w:t>
      </w:r>
      <w:bookmarkStart w:id="60" w:name="PO_part3A2IncReason1"/>
      <w:permStart w:id="136" w:edGrp="everyone"/>
      <w:r>
        <w:rPr>
          <w:rFonts w:hint="eastAsia" w:ascii="仿宋_GB2312" w:hAnsi="仿宋_GB2312" w:eastAsia="仿宋_GB2312" w:cs="仿宋_GB2312"/>
          <w:sz w:val="30"/>
          <w:szCs w:val="30"/>
          <w:lang w:val="en-US" w:eastAsia="zh-CN"/>
        </w:rPr>
        <w:t>2023年增加因公出国（境）费用20万元</w:t>
      </w:r>
      <w:permEnd w:id="136"/>
      <w:r>
        <w:rPr>
          <w:rFonts w:ascii="仿宋_GB2312" w:hAnsi="仿宋_GB2312" w:eastAsia="仿宋_GB2312" w:cs="仿宋_GB2312"/>
          <w:sz w:val="11"/>
          <w:szCs w:val="11"/>
        </w:rPr>
        <w:t xml:space="preserve"> </w:t>
      </w:r>
      <w:bookmarkEnd w:id="60"/>
      <w:r>
        <w:rPr>
          <w:rFonts w:hint="eastAsia" w:ascii="仿宋_GB2312" w:hAnsi="仿宋_GB2312" w:eastAsia="仿宋_GB2312" w:cs="仿宋_GB2312"/>
          <w:sz w:val="30"/>
          <w:szCs w:val="30"/>
        </w:rPr>
        <w:t>。其中：因公出国（境）费</w:t>
      </w:r>
      <w:bookmarkStart w:id="61" w:name="PO_part3A2Amount2"/>
      <w:permStart w:id="137" w:edGrp="everyone"/>
      <w:r>
        <w:rPr>
          <w:rFonts w:hint="eastAsia" w:ascii="仿宋_GB2312" w:hAnsi="仿宋_GB2312" w:eastAsia="仿宋_GB2312" w:cs="仿宋_GB2312"/>
          <w:sz w:val="30"/>
          <w:szCs w:val="30"/>
          <w:lang w:val="en-US" w:eastAsia="zh-CN"/>
        </w:rPr>
        <w:t>20</w:t>
      </w:r>
      <w:permEnd w:id="137"/>
      <w:r>
        <w:rPr>
          <w:rFonts w:ascii="仿宋_GB2312" w:hAnsi="仿宋_GB2312" w:eastAsia="仿宋_GB2312" w:cs="仿宋_GB2312"/>
          <w:sz w:val="11"/>
          <w:szCs w:val="11"/>
        </w:rPr>
        <w:t xml:space="preserve"> </w:t>
      </w:r>
      <w:bookmarkEnd w:id="61"/>
      <w:r>
        <w:rPr>
          <w:rFonts w:hint="eastAsia" w:ascii="仿宋_GB2312" w:hAnsi="仿宋_GB2312" w:eastAsia="仿宋_GB2312" w:cs="仿宋_GB2312"/>
          <w:sz w:val="30"/>
          <w:szCs w:val="30"/>
        </w:rPr>
        <w:t>万元，比上年</w:t>
      </w:r>
      <w:bookmarkStart w:id="62" w:name="PO_part3A2IncAmount2"/>
      <w:permStart w:id="138"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18</w:t>
      </w:r>
      <w:permEnd w:id="138"/>
      <w:r>
        <w:rPr>
          <w:rFonts w:ascii="仿宋_GB2312" w:hAnsi="仿宋_GB2312" w:eastAsia="仿宋_GB2312" w:cs="仿宋_GB2312"/>
          <w:sz w:val="11"/>
          <w:szCs w:val="11"/>
        </w:rPr>
        <w:t xml:space="preserve"> </w:t>
      </w:r>
      <w:bookmarkEnd w:id="62"/>
      <w:r>
        <w:rPr>
          <w:rFonts w:hint="eastAsia" w:ascii="仿宋_GB2312" w:hAnsi="仿宋_GB2312" w:eastAsia="仿宋_GB2312" w:cs="仿宋_GB2312"/>
          <w:sz w:val="30"/>
          <w:szCs w:val="30"/>
        </w:rPr>
        <w:t>万元，</w:t>
      </w:r>
      <w:permStart w:id="139" w:edGrp="everyone"/>
      <w:bookmarkStart w:id="63" w:name="PO_part3A2IncPercent2"/>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900</w:t>
      </w:r>
      <w:permEnd w:id="139"/>
      <w:r>
        <w:rPr>
          <w:rFonts w:ascii="仿宋_GB2312" w:hAnsi="仿宋_GB2312" w:eastAsia="仿宋_GB2312" w:cs="仿宋_GB2312"/>
          <w:sz w:val="11"/>
          <w:szCs w:val="11"/>
        </w:rPr>
        <w:t xml:space="preserve"> </w:t>
      </w:r>
      <w:bookmarkEnd w:id="63"/>
      <w:r>
        <w:rPr>
          <w:rFonts w:hint="eastAsia" w:ascii="仿宋_GB2312" w:hAnsi="仿宋_GB2312" w:eastAsia="仿宋_GB2312" w:cs="仿宋_GB2312"/>
          <w:sz w:val="30"/>
          <w:szCs w:val="30"/>
        </w:rPr>
        <w:t>%，主要原因是</w:t>
      </w:r>
      <w:permStart w:id="140" w:edGrp="everyone"/>
      <w:bookmarkStart w:id="64" w:name="PO_part3A2IncReason2"/>
      <w:r>
        <w:rPr>
          <w:rFonts w:hint="eastAsia" w:ascii="仿宋_GB2312" w:hAnsi="仿宋_GB2312" w:eastAsia="仿宋_GB2312" w:cs="仿宋_GB2312"/>
          <w:sz w:val="30"/>
          <w:szCs w:val="30"/>
          <w:lang w:val="en-US" w:eastAsia="zh-CN"/>
        </w:rPr>
        <w:t>2023年疫情防控政策变化，需要加大出国招商力度</w:t>
      </w:r>
      <w:permEnd w:id="140"/>
      <w:r>
        <w:rPr>
          <w:rFonts w:hint="eastAsia" w:ascii="仿宋_GB2312" w:hAnsi="仿宋_GB2312" w:eastAsia="仿宋_GB2312" w:cs="仿宋_GB2312"/>
          <w:sz w:val="11"/>
          <w:szCs w:val="11"/>
        </w:rPr>
        <w:t xml:space="preserve"> </w:t>
      </w:r>
      <w:bookmarkEnd w:id="64"/>
      <w:r>
        <w:rPr>
          <w:rFonts w:hint="eastAsia" w:ascii="仿宋_GB2312" w:hAnsi="仿宋_GB2312" w:eastAsia="仿宋_GB2312" w:cs="仿宋_GB2312"/>
          <w:sz w:val="30"/>
          <w:szCs w:val="30"/>
        </w:rPr>
        <w:t>；公务用车购置及运行费</w:t>
      </w:r>
      <w:bookmarkStart w:id="65" w:name="PO_part3A2Amount3"/>
      <w:permStart w:id="141" w:edGrp="everyone"/>
      <w:r>
        <w:rPr>
          <w:rFonts w:hint="eastAsia" w:ascii="仿宋_GB2312" w:hAnsi="仿宋_GB2312" w:eastAsia="仿宋_GB2312" w:cs="仿宋_GB2312"/>
          <w:sz w:val="30"/>
          <w:szCs w:val="30"/>
          <w:lang w:val="en-US" w:eastAsia="zh-CN"/>
        </w:rPr>
        <w:t>0</w:t>
      </w:r>
      <w:permEnd w:id="141"/>
      <w:r>
        <w:rPr>
          <w:rFonts w:ascii="仿宋_GB2312" w:hAnsi="仿宋_GB2312" w:eastAsia="仿宋_GB2312" w:cs="仿宋_GB2312"/>
          <w:sz w:val="11"/>
          <w:szCs w:val="11"/>
        </w:rPr>
        <w:t xml:space="preserve"> </w:t>
      </w:r>
      <w:bookmarkEnd w:id="65"/>
      <w:r>
        <w:rPr>
          <w:rFonts w:hint="eastAsia" w:ascii="仿宋_GB2312" w:hAnsi="仿宋_GB2312" w:eastAsia="仿宋_GB2312" w:cs="仿宋_GB2312"/>
          <w:sz w:val="30"/>
          <w:szCs w:val="30"/>
        </w:rPr>
        <w:t>万元（公务用车购置费</w:t>
      </w:r>
      <w:bookmarkStart w:id="66" w:name="PO_part3A2Amount4"/>
      <w:permStart w:id="142" w:edGrp="everyone"/>
      <w:r>
        <w:rPr>
          <w:rFonts w:hint="eastAsia" w:ascii="仿宋_GB2312" w:hAnsi="仿宋_GB2312" w:eastAsia="仿宋_GB2312" w:cs="仿宋_GB2312"/>
          <w:sz w:val="30"/>
          <w:szCs w:val="30"/>
          <w:lang w:val="en-US" w:eastAsia="zh-CN"/>
        </w:rPr>
        <w:t>0</w:t>
      </w:r>
      <w:permEnd w:id="142"/>
      <w:r>
        <w:rPr>
          <w:rFonts w:ascii="仿宋_GB2312" w:hAnsi="仿宋_GB2312" w:eastAsia="仿宋_GB2312" w:cs="仿宋_GB2312"/>
          <w:sz w:val="11"/>
          <w:szCs w:val="11"/>
        </w:rPr>
        <w:t xml:space="preserve"> </w:t>
      </w:r>
      <w:bookmarkEnd w:id="66"/>
      <w:r>
        <w:rPr>
          <w:rFonts w:hint="eastAsia" w:ascii="仿宋_GB2312" w:hAnsi="仿宋_GB2312" w:eastAsia="仿宋_GB2312" w:cs="仿宋_GB2312"/>
          <w:sz w:val="30"/>
          <w:szCs w:val="30"/>
        </w:rPr>
        <w:t>万元，比</w:t>
      </w:r>
      <w:r>
        <w:rPr>
          <w:rFonts w:hint="eastAsia" w:ascii="仿宋_GB2312" w:hAnsi="仿宋_GB2312" w:eastAsia="仿宋_GB2312" w:cs="仿宋_GB2312"/>
          <w:sz w:val="30"/>
          <w:szCs w:val="30"/>
          <w:lang w:eastAsia="zh-CN"/>
        </w:rPr>
        <w:t>上年</w:t>
      </w:r>
      <w:bookmarkStart w:id="67" w:name="PO_part3A2IncAmount5"/>
      <w:permStart w:id="143"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43"/>
      <w:r>
        <w:rPr>
          <w:rFonts w:hint="eastAsia" w:ascii="仿宋_GB2312" w:hAnsi="仿宋_GB2312" w:eastAsia="仿宋_GB2312" w:cs="仿宋_GB2312"/>
          <w:sz w:val="11"/>
          <w:szCs w:val="11"/>
        </w:rPr>
        <w:t xml:space="preserve"> </w:t>
      </w:r>
      <w:bookmarkEnd w:id="67"/>
      <w:r>
        <w:rPr>
          <w:rFonts w:hint="eastAsia" w:ascii="仿宋_GB2312" w:hAnsi="仿宋_GB2312" w:eastAsia="仿宋_GB2312" w:cs="仿宋_GB2312"/>
          <w:sz w:val="30"/>
          <w:szCs w:val="30"/>
          <w:lang w:eastAsia="zh-CN"/>
        </w:rPr>
        <w:t>万元</w:t>
      </w:r>
      <w:r>
        <w:rPr>
          <w:rFonts w:hint="eastAsia" w:ascii="仿宋_GB2312" w:hAnsi="宋体" w:eastAsia="仿宋_GB2312" w:cs="宋体"/>
          <w:sz w:val="32"/>
          <w:szCs w:val="32"/>
          <w:highlight w:val="none"/>
          <w:lang w:eastAsia="zh-CN"/>
        </w:rPr>
        <w:t>；</w:t>
      </w:r>
      <w:r>
        <w:rPr>
          <w:rFonts w:hint="eastAsia" w:ascii="仿宋_GB2312" w:hAnsi="仿宋_GB2312" w:eastAsia="仿宋_GB2312" w:cs="仿宋_GB2312"/>
          <w:sz w:val="30"/>
          <w:szCs w:val="30"/>
        </w:rPr>
        <w:t>公务用车运行维护费</w:t>
      </w:r>
      <w:bookmarkStart w:id="68" w:name="PO_part3A2Amount5"/>
      <w:permStart w:id="144" w:edGrp="everyone"/>
      <w:r>
        <w:rPr>
          <w:rFonts w:hint="eastAsia" w:ascii="仿宋_GB2312" w:hAnsi="仿宋_GB2312" w:eastAsia="仿宋_GB2312" w:cs="仿宋_GB2312"/>
          <w:sz w:val="30"/>
          <w:szCs w:val="30"/>
          <w:lang w:val="en-US" w:eastAsia="zh-CN"/>
        </w:rPr>
        <w:t>0</w:t>
      </w:r>
      <w:permEnd w:id="144"/>
      <w:r>
        <w:rPr>
          <w:rFonts w:ascii="仿宋_GB2312" w:hAnsi="仿宋_GB2312" w:eastAsia="仿宋_GB2312" w:cs="仿宋_GB2312"/>
          <w:sz w:val="11"/>
          <w:szCs w:val="11"/>
        </w:rPr>
        <w:t xml:space="preserve"> </w:t>
      </w:r>
      <w:bookmarkEnd w:id="68"/>
      <w:r>
        <w:rPr>
          <w:rFonts w:hint="eastAsia" w:ascii="仿宋_GB2312" w:hAnsi="仿宋_GB2312" w:eastAsia="仿宋_GB2312" w:cs="仿宋_GB2312"/>
          <w:sz w:val="30"/>
          <w:szCs w:val="30"/>
        </w:rPr>
        <w:t>万元，比</w:t>
      </w:r>
      <w:r>
        <w:rPr>
          <w:rFonts w:hint="eastAsia" w:ascii="仿宋_GB2312" w:hAnsi="仿宋_GB2312" w:eastAsia="仿宋_GB2312" w:cs="仿宋_GB2312"/>
          <w:sz w:val="30"/>
          <w:szCs w:val="30"/>
          <w:lang w:eastAsia="zh-CN"/>
        </w:rPr>
        <w:t>上年</w:t>
      </w:r>
      <w:bookmarkStart w:id="69" w:name="PO_part3A2IncAmount6"/>
      <w:permStart w:id="145"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45"/>
      <w:r>
        <w:rPr>
          <w:rFonts w:hint="eastAsia" w:ascii="仿宋_GB2312" w:hAnsi="仿宋_GB2312" w:eastAsia="仿宋_GB2312" w:cs="仿宋_GB2312"/>
          <w:sz w:val="11"/>
          <w:szCs w:val="11"/>
        </w:rPr>
        <w:t xml:space="preserve"> </w:t>
      </w:r>
      <w:bookmarkEnd w:id="69"/>
      <w:r>
        <w:rPr>
          <w:rFonts w:hint="eastAsia" w:ascii="仿宋_GB2312" w:hAnsi="仿宋_GB2312" w:eastAsia="仿宋_GB2312" w:cs="仿宋_GB2312"/>
          <w:sz w:val="30"/>
          <w:szCs w:val="30"/>
          <w:lang w:eastAsia="zh-CN"/>
        </w:rPr>
        <w:t>万元。）</w:t>
      </w:r>
      <w:r>
        <w:rPr>
          <w:rFonts w:hint="eastAsia" w:ascii="仿宋_GB2312" w:hAnsi="仿宋_GB2312" w:eastAsia="仿宋_GB2312" w:cs="仿宋_GB2312"/>
          <w:sz w:val="30"/>
          <w:szCs w:val="30"/>
        </w:rPr>
        <w:t>比上年</w:t>
      </w:r>
      <w:bookmarkStart w:id="70" w:name="PO_part3A2IncAmount3"/>
      <w:permStart w:id="146"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46"/>
      <w:r>
        <w:rPr>
          <w:rFonts w:ascii="仿宋_GB2312" w:hAnsi="仿宋_GB2312" w:eastAsia="仿宋_GB2312" w:cs="仿宋_GB2312"/>
          <w:sz w:val="11"/>
          <w:szCs w:val="11"/>
        </w:rPr>
        <w:t xml:space="preserve"> </w:t>
      </w:r>
      <w:bookmarkEnd w:id="70"/>
      <w:r>
        <w:rPr>
          <w:rFonts w:hint="eastAsia" w:ascii="仿宋_GB2312" w:hAnsi="仿宋_GB2312" w:eastAsia="仿宋_GB2312" w:cs="仿宋_GB2312"/>
          <w:sz w:val="30"/>
          <w:szCs w:val="30"/>
        </w:rPr>
        <w:t>万元，</w:t>
      </w:r>
      <w:permStart w:id="147" w:edGrp="everyone"/>
      <w:bookmarkStart w:id="71" w:name="PO_part3A2IncPercent3"/>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0</w:t>
      </w:r>
      <w:permEnd w:id="147"/>
      <w:r>
        <w:rPr>
          <w:rFonts w:ascii="仿宋_GB2312" w:hAnsi="仿宋_GB2312" w:eastAsia="仿宋_GB2312" w:cs="仿宋_GB2312"/>
          <w:sz w:val="11"/>
          <w:szCs w:val="11"/>
        </w:rPr>
        <w:t xml:space="preserve"> </w:t>
      </w:r>
      <w:bookmarkEnd w:id="71"/>
      <w:r>
        <w:rPr>
          <w:rFonts w:hint="eastAsia" w:ascii="仿宋_GB2312" w:hAnsi="仿宋_GB2312" w:eastAsia="仿宋_GB2312" w:cs="仿宋_GB2312"/>
          <w:sz w:val="30"/>
          <w:szCs w:val="30"/>
        </w:rPr>
        <w:t>%，主要原因是</w:t>
      </w:r>
      <w:bookmarkStart w:id="72" w:name="PO_part3A2IncReason3"/>
      <w:permStart w:id="148" w:edGrp="everyone"/>
      <w:r>
        <w:rPr>
          <w:rFonts w:hint="eastAsia" w:ascii="仿宋_GB2312" w:hAnsi="仿宋_GB2312" w:eastAsia="仿宋_GB2312" w:cs="仿宋_GB2312"/>
          <w:sz w:val="30"/>
          <w:szCs w:val="30"/>
          <w:lang w:val="en-US" w:eastAsia="zh-CN"/>
        </w:rPr>
        <w:t>产业发展局没有公车</w:t>
      </w:r>
      <w:permEnd w:id="148"/>
      <w:r>
        <w:rPr>
          <w:rFonts w:hint="eastAsia" w:ascii="仿宋_GB2312" w:hAnsi="仿宋_GB2312" w:eastAsia="仿宋_GB2312" w:cs="仿宋_GB2312"/>
          <w:sz w:val="11"/>
          <w:szCs w:val="11"/>
        </w:rPr>
        <w:t xml:space="preserve"> </w:t>
      </w:r>
      <w:bookmarkEnd w:id="72"/>
      <w:r>
        <w:rPr>
          <w:rFonts w:hint="eastAsia" w:ascii="仿宋_GB2312" w:hAnsi="仿宋_GB2312" w:eastAsia="仿宋_GB2312" w:cs="仿宋_GB2312"/>
          <w:sz w:val="30"/>
          <w:szCs w:val="30"/>
        </w:rPr>
        <w:t>；公务接待费</w:t>
      </w:r>
      <w:bookmarkStart w:id="73" w:name="PO_part3A2Amount6"/>
      <w:permStart w:id="149" w:edGrp="everyone"/>
      <w:r>
        <w:rPr>
          <w:rFonts w:hint="eastAsia" w:ascii="仿宋_GB2312" w:hAnsi="仿宋_GB2312" w:eastAsia="仿宋_GB2312" w:cs="仿宋_GB2312"/>
          <w:sz w:val="30"/>
          <w:szCs w:val="30"/>
          <w:lang w:val="en-US" w:eastAsia="zh-CN"/>
        </w:rPr>
        <w:t>20</w:t>
      </w:r>
      <w:permEnd w:id="149"/>
      <w:r>
        <w:rPr>
          <w:rFonts w:ascii="仿宋_GB2312" w:hAnsi="仿宋_GB2312" w:eastAsia="仿宋_GB2312" w:cs="仿宋_GB2312"/>
          <w:sz w:val="11"/>
          <w:szCs w:val="11"/>
        </w:rPr>
        <w:t xml:space="preserve"> </w:t>
      </w:r>
      <w:bookmarkEnd w:id="73"/>
      <w:r>
        <w:rPr>
          <w:rFonts w:hint="eastAsia" w:ascii="仿宋_GB2312" w:hAnsi="仿宋_GB2312" w:eastAsia="仿宋_GB2312" w:cs="仿宋_GB2312"/>
          <w:sz w:val="30"/>
          <w:szCs w:val="30"/>
        </w:rPr>
        <w:t>万元，比上年</w:t>
      </w:r>
      <w:bookmarkStart w:id="74" w:name="PO_part3A2IncAmount4"/>
      <w:permStart w:id="150"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50"/>
      <w:r>
        <w:rPr>
          <w:rFonts w:ascii="仿宋_GB2312" w:hAnsi="仿宋_GB2312" w:eastAsia="仿宋_GB2312" w:cs="仿宋_GB2312"/>
          <w:sz w:val="11"/>
          <w:szCs w:val="11"/>
        </w:rPr>
        <w:t xml:space="preserve"> </w:t>
      </w:r>
      <w:bookmarkEnd w:id="74"/>
      <w:r>
        <w:rPr>
          <w:rFonts w:hint="eastAsia" w:ascii="仿宋_GB2312" w:hAnsi="仿宋_GB2312" w:eastAsia="仿宋_GB2312" w:cs="仿宋_GB2312"/>
          <w:sz w:val="30"/>
          <w:szCs w:val="30"/>
        </w:rPr>
        <w:t>万元，</w:t>
      </w:r>
      <w:bookmarkStart w:id="75" w:name="PO_part3A2IncPercent4"/>
      <w:permStart w:id="151" w:edGrp="everyone"/>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0</w:t>
      </w:r>
      <w:permEnd w:id="151"/>
      <w:r>
        <w:rPr>
          <w:rFonts w:ascii="仿宋_GB2312" w:hAnsi="仿宋_GB2312" w:eastAsia="仿宋_GB2312" w:cs="仿宋_GB2312"/>
          <w:sz w:val="11"/>
          <w:szCs w:val="11"/>
        </w:rPr>
        <w:t xml:space="preserve"> </w:t>
      </w:r>
      <w:bookmarkEnd w:id="75"/>
      <w:r>
        <w:rPr>
          <w:rFonts w:hint="eastAsia" w:ascii="仿宋_GB2312" w:hAnsi="仿宋_GB2312" w:eastAsia="仿宋_GB2312" w:cs="仿宋_GB2312"/>
          <w:sz w:val="30"/>
          <w:szCs w:val="30"/>
        </w:rPr>
        <w:t>%，主要原因是</w:t>
      </w:r>
      <w:bookmarkStart w:id="76" w:name="PO_part3A2IncReason4"/>
      <w:permStart w:id="152" w:edGrp="everyone"/>
      <w:r>
        <w:rPr>
          <w:rFonts w:hint="eastAsia" w:ascii="仿宋_GB2312" w:hAnsi="仿宋_GB2312" w:eastAsia="仿宋_GB2312" w:cs="仿宋_GB2312"/>
          <w:sz w:val="30"/>
          <w:szCs w:val="30"/>
        </w:rPr>
        <w:t>与上年持平，无增减变化）</w:t>
      </w:r>
      <w:permEnd w:id="152"/>
      <w:r>
        <w:rPr>
          <w:rFonts w:hint="eastAsia" w:ascii="仿宋_GB2312" w:hAnsi="仿宋_GB2312" w:eastAsia="仿宋_GB2312" w:cs="仿宋_GB2312"/>
          <w:sz w:val="11"/>
          <w:szCs w:val="11"/>
        </w:rPr>
        <w:t xml:space="preserve"> </w:t>
      </w:r>
      <w:bookmarkEnd w:id="76"/>
      <w:r>
        <w:rPr>
          <w:rFonts w:hint="eastAsia" w:ascii="仿宋_GB2312" w:hAnsi="仿宋_GB2312" w:eastAsia="仿宋_GB2312" w:cs="仿宋_GB2312"/>
          <w:sz w:val="30"/>
          <w:szCs w:val="30"/>
        </w:rPr>
        <w:t>。</w:t>
      </w:r>
    </w:p>
    <w:p>
      <w:pPr>
        <w:numPr>
          <w:ilvl w:val="0"/>
          <w:numId w:val="3"/>
        </w:numPr>
        <w:ind w:firstLine="640" w:firstLineChars="200"/>
        <w:rPr>
          <w:rFonts w:hint="eastAsia" w:ascii="黑体" w:hAnsi="黑体" w:eastAsia="黑体" w:cs="黑体"/>
          <w:sz w:val="32"/>
          <w:szCs w:val="32"/>
        </w:rPr>
      </w:pPr>
      <w:r>
        <w:rPr>
          <w:rFonts w:hint="eastAsia" w:ascii="黑体" w:hAnsi="黑体" w:eastAsia="黑体" w:cs="黑体"/>
          <w:sz w:val="32"/>
          <w:szCs w:val="32"/>
        </w:rPr>
        <w:t>机关运行经费安排情况</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行政经费（机关运行经费）指用于维持行政（参公）单位机关运行的经费。具体包括：办公费、印刷费、水费、电费、邮电费、取暖费、物业管理费、差旅费、因公出国（境）费用、维修（护）费、租赁费、会议费、培训费、公务接待费、专用材料费、被装购置费、福利费、公务用车运行维护费、其他交通费用、医疗费补助、办公设备购置、专用设备购置、信息网络及软件购置更新、公务用车购置、其他交通工具购置经济科目对应的预算资金。</w:t>
      </w:r>
      <w:bookmarkStart w:id="77" w:name="PO_part3A3Year1"/>
      <w:permStart w:id="153" w:edGrp="everyone"/>
      <w:r>
        <w:rPr>
          <w:rFonts w:hint="eastAsia" w:ascii="仿宋_GB2312" w:hAnsi="仿宋_GB2312" w:eastAsia="仿宋_GB2312" w:cs="仿宋_GB2312"/>
          <w:sz w:val="30"/>
          <w:szCs w:val="30"/>
          <w:lang w:val="en-US" w:eastAsia="zh-CN"/>
        </w:rPr>
        <w:t>2023</w:t>
      </w:r>
      <w:permEnd w:id="153"/>
      <w:r>
        <w:rPr>
          <w:rFonts w:ascii="仿宋_GB2312" w:hAnsi="仿宋_GB2312" w:eastAsia="仿宋_GB2312" w:cs="仿宋_GB2312"/>
          <w:sz w:val="11"/>
          <w:szCs w:val="11"/>
        </w:rPr>
        <w:t xml:space="preserve"> </w:t>
      </w:r>
      <w:bookmarkEnd w:id="77"/>
      <w:r>
        <w:rPr>
          <w:rFonts w:hint="eastAsia" w:ascii="仿宋_GB2312" w:hAnsi="仿宋_GB2312" w:eastAsia="仿宋_GB2312" w:cs="仿宋_GB2312"/>
          <w:sz w:val="30"/>
          <w:szCs w:val="30"/>
        </w:rPr>
        <w:t>年，本部门机关运行经费安排</w:t>
      </w:r>
      <w:bookmarkStart w:id="78" w:name="PO_part3A3Amount1"/>
      <w:permStart w:id="154" w:edGrp="everyone"/>
      <w:r>
        <w:rPr>
          <w:rFonts w:hint="eastAsia" w:ascii="仿宋_GB2312" w:hAnsi="仿宋_GB2312" w:eastAsia="仿宋_GB2312" w:cs="仿宋_GB2312"/>
          <w:sz w:val="30"/>
          <w:szCs w:val="30"/>
          <w:lang w:val="en-US" w:eastAsia="zh-CN"/>
        </w:rPr>
        <w:t>1372.78</w:t>
      </w:r>
      <w:permEnd w:id="154"/>
      <w:r>
        <w:rPr>
          <w:rFonts w:ascii="仿宋_GB2312" w:hAnsi="仿宋_GB2312" w:eastAsia="仿宋_GB2312" w:cs="仿宋_GB2312"/>
          <w:sz w:val="11"/>
          <w:szCs w:val="11"/>
        </w:rPr>
        <w:t xml:space="preserve"> </w:t>
      </w:r>
      <w:bookmarkEnd w:id="78"/>
      <w:r>
        <w:rPr>
          <w:rFonts w:hint="eastAsia" w:ascii="仿宋_GB2312" w:hAnsi="仿宋_GB2312" w:eastAsia="仿宋_GB2312" w:cs="仿宋_GB2312"/>
          <w:sz w:val="30"/>
          <w:szCs w:val="30"/>
        </w:rPr>
        <w:t>万元，比上年</w:t>
      </w:r>
      <w:permStart w:id="155" w:edGrp="everyone"/>
      <w:bookmarkStart w:id="79" w:name="PO_part3A3IncAmount1"/>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320.89</w:t>
      </w:r>
      <w:permEnd w:id="155"/>
      <w:r>
        <w:rPr>
          <w:rFonts w:ascii="仿宋_GB2312" w:hAnsi="仿宋_GB2312" w:eastAsia="仿宋_GB2312" w:cs="仿宋_GB2312"/>
          <w:sz w:val="11"/>
          <w:szCs w:val="11"/>
        </w:rPr>
        <w:t xml:space="preserve"> </w:t>
      </w:r>
      <w:bookmarkEnd w:id="79"/>
      <w:r>
        <w:rPr>
          <w:rFonts w:hint="eastAsia" w:ascii="仿宋_GB2312" w:hAnsi="仿宋_GB2312" w:eastAsia="仿宋_GB2312" w:cs="仿宋_GB2312"/>
          <w:sz w:val="30"/>
          <w:szCs w:val="30"/>
        </w:rPr>
        <w:t>万元，</w:t>
      </w:r>
      <w:permStart w:id="156" w:edGrp="everyone"/>
      <w:bookmarkStart w:id="80" w:name="PO_part3A3IncPercent1"/>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30.5</w:t>
      </w:r>
      <w:permEnd w:id="156"/>
      <w:r>
        <w:rPr>
          <w:rFonts w:ascii="仿宋_GB2312" w:hAnsi="仿宋_GB2312" w:eastAsia="仿宋_GB2312" w:cs="仿宋_GB2312"/>
          <w:sz w:val="11"/>
          <w:szCs w:val="11"/>
        </w:rPr>
        <w:t xml:space="preserve"> </w:t>
      </w:r>
      <w:bookmarkEnd w:id="80"/>
      <w:r>
        <w:rPr>
          <w:rFonts w:hint="eastAsia" w:ascii="仿宋_GB2312" w:hAnsi="仿宋_GB2312" w:eastAsia="仿宋_GB2312" w:cs="仿宋_GB2312"/>
          <w:sz w:val="30"/>
          <w:szCs w:val="30"/>
        </w:rPr>
        <w:t>%，主要原因是</w:t>
      </w:r>
      <w:bookmarkStart w:id="81" w:name="PO_part3A3IncReason1"/>
      <w:permStart w:id="157" w:edGrp="everyone"/>
      <w:r>
        <w:rPr>
          <w:rFonts w:hint="eastAsia" w:ascii="仿宋_GB2312" w:hAnsi="仿宋_GB2312" w:eastAsia="仿宋_GB2312" w:cs="仿宋_GB2312"/>
          <w:sz w:val="30"/>
          <w:szCs w:val="30"/>
        </w:rPr>
        <w:t>经费</w:t>
      </w:r>
      <w:r>
        <w:rPr>
          <w:rFonts w:hint="eastAsia" w:ascii="仿宋_GB2312" w:hAnsi="仿宋_GB2312" w:eastAsia="仿宋_GB2312" w:cs="仿宋_GB2312"/>
          <w:sz w:val="30"/>
          <w:szCs w:val="30"/>
          <w:lang w:val="en-US" w:eastAsia="zh-CN"/>
        </w:rPr>
        <w:t>人员变动导致经费增加。</w:t>
      </w:r>
      <w:permEnd w:id="157"/>
      <w:r>
        <w:rPr>
          <w:rFonts w:hint="eastAsia" w:ascii="仿宋_GB2312" w:hAnsi="仿宋_GB2312" w:eastAsia="仿宋_GB2312" w:cs="仿宋_GB2312"/>
          <w:sz w:val="30"/>
          <w:szCs w:val="30"/>
        </w:rPr>
        <w:t xml:space="preserve"> </w:t>
      </w:r>
      <w:bookmarkEnd w:id="81"/>
    </w:p>
    <w:p>
      <w:pPr>
        <w:numPr>
          <w:ilvl w:val="0"/>
          <w:numId w:val="3"/>
        </w:numPr>
        <w:ind w:firstLine="640" w:firstLineChars="200"/>
        <w:rPr>
          <w:rFonts w:hint="eastAsia" w:ascii="黑体" w:hAnsi="黑体" w:eastAsia="黑体" w:cs="黑体"/>
          <w:sz w:val="32"/>
          <w:szCs w:val="32"/>
        </w:rPr>
      </w:pPr>
      <w:r>
        <w:rPr>
          <w:rFonts w:hint="eastAsia" w:ascii="黑体" w:hAnsi="黑体" w:eastAsia="黑体" w:cs="黑体"/>
          <w:sz w:val="32"/>
          <w:szCs w:val="32"/>
        </w:rPr>
        <w:t>政府采购情况</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bookmarkStart w:id="82" w:name="PO_part3A4Year1"/>
      <w:r>
        <w:rPr>
          <w:rFonts w:ascii="仿宋_GB2312" w:hAnsi="仿宋_GB2312" w:eastAsia="仿宋_GB2312" w:cs="仿宋_GB2312"/>
          <w:sz w:val="30"/>
          <w:szCs w:val="30"/>
        </w:rPr>
        <w:t xml:space="preserve"> </w:t>
      </w:r>
      <w:permStart w:id="158" w:edGrp="everyone"/>
      <w:r>
        <w:rPr>
          <w:rFonts w:hint="eastAsia" w:ascii="仿宋_GB2312" w:hAnsi="仿宋_GB2312" w:eastAsia="仿宋_GB2312" w:cs="仿宋_GB2312"/>
          <w:sz w:val="30"/>
          <w:szCs w:val="30"/>
          <w:lang w:val="en-US" w:eastAsia="zh-CN"/>
        </w:rPr>
        <w:t>2023</w:t>
      </w:r>
      <w:permEnd w:id="158"/>
      <w:r>
        <w:rPr>
          <w:rFonts w:ascii="仿宋_GB2312" w:hAnsi="仿宋_GB2312" w:eastAsia="仿宋_GB2312" w:cs="仿宋_GB2312"/>
          <w:sz w:val="11"/>
          <w:szCs w:val="11"/>
        </w:rPr>
        <w:t xml:space="preserve"> </w:t>
      </w:r>
      <w:bookmarkEnd w:id="82"/>
      <w:r>
        <w:rPr>
          <w:rFonts w:hint="eastAsia" w:ascii="仿宋_GB2312" w:hAnsi="仿宋_GB2312" w:eastAsia="仿宋_GB2312" w:cs="仿宋_GB2312"/>
          <w:sz w:val="30"/>
          <w:szCs w:val="30"/>
        </w:rPr>
        <w:t>年本部门政府采购安排</w:t>
      </w:r>
      <w:bookmarkStart w:id="83" w:name="PO_part3A4Amount1"/>
      <w:permStart w:id="159" w:edGrp="everyone"/>
      <w:r>
        <w:rPr>
          <w:rFonts w:hint="eastAsia" w:ascii="仿宋_GB2312" w:hAnsi="仿宋_GB2312" w:eastAsia="仿宋_GB2312" w:cs="仿宋_GB2312"/>
          <w:sz w:val="30"/>
          <w:szCs w:val="30"/>
          <w:lang w:val="en-US" w:eastAsia="zh-CN"/>
        </w:rPr>
        <w:t>2853.56</w:t>
      </w:r>
      <w:permEnd w:id="159"/>
      <w:r>
        <w:rPr>
          <w:rFonts w:ascii="仿宋_GB2312" w:hAnsi="仿宋_GB2312" w:eastAsia="仿宋_GB2312" w:cs="仿宋_GB2312"/>
          <w:sz w:val="11"/>
          <w:szCs w:val="11"/>
        </w:rPr>
        <w:t xml:space="preserve"> </w:t>
      </w:r>
      <w:bookmarkEnd w:id="83"/>
      <w:r>
        <w:rPr>
          <w:rFonts w:hint="eastAsia" w:ascii="仿宋_GB2312" w:hAnsi="仿宋_GB2312" w:eastAsia="仿宋_GB2312" w:cs="仿宋_GB2312"/>
          <w:sz w:val="30"/>
          <w:szCs w:val="30"/>
        </w:rPr>
        <w:t>万元，其中：货物类采购预算</w:t>
      </w:r>
      <w:permStart w:id="160" w:edGrp="everyone"/>
      <w:bookmarkStart w:id="84" w:name="PO_part3A4Amount2"/>
      <w:r>
        <w:rPr>
          <w:rFonts w:hint="eastAsia" w:ascii="仿宋_GB2312" w:hAnsi="仿宋_GB2312" w:eastAsia="仿宋_GB2312" w:cs="仿宋_GB2312"/>
          <w:sz w:val="30"/>
          <w:szCs w:val="30"/>
          <w:lang w:val="en-US" w:eastAsia="zh-CN"/>
        </w:rPr>
        <w:t>20</w:t>
      </w:r>
      <w:permEnd w:id="160"/>
      <w:r>
        <w:rPr>
          <w:rFonts w:ascii="仿宋_GB2312" w:hAnsi="仿宋_GB2312" w:eastAsia="仿宋_GB2312" w:cs="仿宋_GB2312"/>
          <w:sz w:val="11"/>
          <w:szCs w:val="11"/>
        </w:rPr>
        <w:t xml:space="preserve"> </w:t>
      </w:r>
      <w:bookmarkEnd w:id="84"/>
      <w:r>
        <w:rPr>
          <w:rFonts w:hint="eastAsia" w:ascii="仿宋_GB2312" w:hAnsi="仿宋_GB2312" w:eastAsia="仿宋_GB2312" w:cs="仿宋_GB2312"/>
          <w:sz w:val="30"/>
          <w:szCs w:val="30"/>
        </w:rPr>
        <w:t>万元，工程类采购预算</w:t>
      </w:r>
      <w:permStart w:id="161" w:edGrp="everyone"/>
      <w:bookmarkStart w:id="85" w:name="PO_part3A4Amount3"/>
      <w:r>
        <w:rPr>
          <w:rFonts w:hint="eastAsia" w:ascii="仿宋_GB2312" w:hAnsi="仿宋_GB2312" w:eastAsia="仿宋_GB2312" w:cs="仿宋_GB2312"/>
          <w:sz w:val="30"/>
          <w:szCs w:val="30"/>
          <w:lang w:val="en-US" w:eastAsia="zh-CN"/>
        </w:rPr>
        <w:t>0</w:t>
      </w:r>
      <w:permEnd w:id="161"/>
      <w:r>
        <w:rPr>
          <w:rFonts w:ascii="仿宋_GB2312" w:hAnsi="仿宋_GB2312" w:eastAsia="仿宋_GB2312" w:cs="仿宋_GB2312"/>
          <w:sz w:val="11"/>
          <w:szCs w:val="11"/>
        </w:rPr>
        <w:t xml:space="preserve"> </w:t>
      </w:r>
      <w:bookmarkEnd w:id="85"/>
      <w:r>
        <w:rPr>
          <w:rFonts w:hint="eastAsia" w:ascii="仿宋_GB2312" w:hAnsi="仿宋_GB2312" w:eastAsia="仿宋_GB2312" w:cs="仿宋_GB2312"/>
          <w:sz w:val="30"/>
          <w:szCs w:val="30"/>
        </w:rPr>
        <w:t>万元，服务类采购预算</w:t>
      </w:r>
      <w:permStart w:id="162" w:edGrp="everyone"/>
      <w:bookmarkStart w:id="86" w:name="PO_part3A4Amount4"/>
      <w:r>
        <w:rPr>
          <w:rFonts w:hint="eastAsia" w:ascii="仿宋_GB2312" w:hAnsi="仿宋_GB2312" w:eastAsia="仿宋_GB2312" w:cs="仿宋_GB2312"/>
          <w:sz w:val="30"/>
          <w:szCs w:val="30"/>
          <w:lang w:val="en-US" w:eastAsia="zh-CN"/>
        </w:rPr>
        <w:t>2833.56</w:t>
      </w:r>
      <w:permEnd w:id="162"/>
      <w:r>
        <w:rPr>
          <w:rFonts w:ascii="仿宋_GB2312" w:hAnsi="仿宋_GB2312" w:eastAsia="仿宋_GB2312" w:cs="仿宋_GB2312"/>
          <w:sz w:val="11"/>
          <w:szCs w:val="11"/>
        </w:rPr>
        <w:t xml:space="preserve"> </w:t>
      </w:r>
      <w:bookmarkEnd w:id="86"/>
      <w:r>
        <w:rPr>
          <w:rFonts w:hint="eastAsia" w:ascii="仿宋_GB2312" w:hAnsi="仿宋_GB2312" w:eastAsia="仿宋_GB2312" w:cs="仿宋_GB2312"/>
          <w:sz w:val="30"/>
          <w:szCs w:val="30"/>
        </w:rPr>
        <w:t>万元等。</w:t>
      </w:r>
    </w:p>
    <w:p>
      <w:pPr>
        <w:numPr>
          <w:ilvl w:val="0"/>
          <w:numId w:val="3"/>
        </w:numPr>
        <w:ind w:firstLine="640" w:firstLineChars="200"/>
        <w:rPr>
          <w:rFonts w:hint="eastAsia" w:ascii="黑体" w:hAnsi="黑体" w:eastAsia="黑体" w:cs="黑体"/>
          <w:sz w:val="32"/>
          <w:szCs w:val="32"/>
        </w:rPr>
      </w:pPr>
      <w:r>
        <w:rPr>
          <w:rFonts w:hint="eastAsia" w:ascii="黑体" w:hAnsi="黑体" w:eastAsia="黑体" w:cs="黑体"/>
          <w:sz w:val="32"/>
          <w:szCs w:val="32"/>
        </w:rPr>
        <w:t>国有资产占有使用情况</w:t>
      </w:r>
    </w:p>
    <w:p>
      <w:pPr>
        <w:rPr>
          <w:rFonts w:ascii="仿宋_GB2312" w:hAnsi="仿宋_GB2312" w:eastAsia="仿宋_GB2312" w:cs="仿宋_GB2312"/>
          <w:sz w:val="32"/>
          <w:szCs w:val="32"/>
        </w:rPr>
      </w:pPr>
      <w:r>
        <w:rPr>
          <w:rFonts w:hint="eastAsia" w:ascii="仿宋_GB2312" w:hAnsi="仿宋_GB2312" w:eastAsia="仿宋_GB2312" w:cs="仿宋_GB2312"/>
          <w:sz w:val="30"/>
          <w:szCs w:val="30"/>
        </w:rPr>
        <w:t xml:space="preserve">    截至</w:t>
      </w:r>
      <w:permStart w:id="163" w:edGrp="everyone"/>
      <w:bookmarkStart w:id="87" w:name="PO_part3A5Year1"/>
      <w:r>
        <w:rPr>
          <w:rFonts w:hint="eastAsia" w:ascii="仿宋_GB2312" w:hAnsi="仿宋_GB2312" w:eastAsia="仿宋_GB2312" w:cs="仿宋_GB2312"/>
          <w:sz w:val="30"/>
          <w:szCs w:val="30"/>
          <w:lang w:val="en-US" w:eastAsia="zh-CN"/>
        </w:rPr>
        <w:t>2022</w:t>
      </w:r>
      <w:permEnd w:id="163"/>
      <w:r>
        <w:rPr>
          <w:rFonts w:ascii="仿宋_GB2312" w:hAnsi="仿宋_GB2312" w:eastAsia="仿宋_GB2312" w:cs="仿宋_GB2312"/>
          <w:sz w:val="11"/>
          <w:szCs w:val="11"/>
        </w:rPr>
        <w:t xml:space="preserve"> </w:t>
      </w:r>
      <w:bookmarkEnd w:id="87"/>
      <w:r>
        <w:rPr>
          <w:rFonts w:hint="eastAsia" w:ascii="仿宋_GB2312" w:hAnsi="仿宋_GB2312" w:eastAsia="仿宋_GB2312" w:cs="仿宋_GB2312"/>
          <w:sz w:val="30"/>
          <w:szCs w:val="30"/>
        </w:rPr>
        <w:t>年</w:t>
      </w:r>
      <w:bookmarkStart w:id="88" w:name="PO_part3A5Month1"/>
      <w:permStart w:id="164" w:edGrp="everyone"/>
      <w:r>
        <w:rPr>
          <w:rFonts w:hint="eastAsia" w:ascii="仿宋_GB2312" w:hAnsi="仿宋_GB2312" w:eastAsia="仿宋_GB2312" w:cs="仿宋_GB2312"/>
          <w:sz w:val="30"/>
          <w:szCs w:val="30"/>
          <w:lang w:val="en-US" w:eastAsia="zh-CN"/>
        </w:rPr>
        <w:t>12</w:t>
      </w:r>
      <w:permEnd w:id="164"/>
      <w:r>
        <w:rPr>
          <w:rFonts w:ascii="仿宋_GB2312" w:hAnsi="仿宋_GB2312" w:eastAsia="仿宋_GB2312" w:cs="仿宋_GB2312"/>
          <w:sz w:val="11"/>
          <w:szCs w:val="11"/>
        </w:rPr>
        <w:t xml:space="preserve"> </w:t>
      </w:r>
      <w:bookmarkEnd w:id="88"/>
      <w:r>
        <w:rPr>
          <w:rFonts w:hint="eastAsia" w:ascii="仿宋_GB2312" w:hAnsi="仿宋_GB2312" w:eastAsia="仿宋_GB2312" w:cs="仿宋_GB2312"/>
          <w:sz w:val="30"/>
          <w:szCs w:val="30"/>
        </w:rPr>
        <w:t>月</w:t>
      </w:r>
      <w:bookmarkStart w:id="89" w:name="PO_part3A5Date1"/>
      <w:permStart w:id="165" w:edGrp="everyone"/>
      <w:r>
        <w:rPr>
          <w:rFonts w:hint="eastAsia" w:ascii="仿宋_GB2312" w:hAnsi="仿宋_GB2312" w:eastAsia="仿宋_GB2312" w:cs="仿宋_GB2312"/>
          <w:sz w:val="30"/>
          <w:szCs w:val="30"/>
          <w:lang w:val="en-US" w:eastAsia="zh-CN"/>
        </w:rPr>
        <w:t>31</w:t>
      </w:r>
      <w:permEnd w:id="165"/>
      <w:r>
        <w:rPr>
          <w:rFonts w:ascii="仿宋_GB2312" w:hAnsi="仿宋_GB2312" w:eastAsia="仿宋_GB2312" w:cs="仿宋_GB2312"/>
          <w:sz w:val="11"/>
          <w:szCs w:val="11"/>
        </w:rPr>
        <w:t xml:space="preserve"> </w:t>
      </w:r>
      <w:bookmarkEnd w:id="89"/>
      <w:r>
        <w:rPr>
          <w:rFonts w:hint="eastAsia" w:ascii="仿宋_GB2312" w:hAnsi="仿宋_GB2312" w:eastAsia="仿宋_GB2312" w:cs="仿宋_GB2312"/>
          <w:sz w:val="30"/>
          <w:szCs w:val="30"/>
        </w:rPr>
        <w:t>日，本部门固定资产金额</w:t>
      </w:r>
      <w:permStart w:id="166" w:edGrp="everyone"/>
      <w:bookmarkStart w:id="90" w:name="PO_part3A5Amount1"/>
      <w:r>
        <w:rPr>
          <w:rFonts w:hint="eastAsia" w:ascii="仿宋_GB2312" w:hAnsi="仿宋_GB2312" w:eastAsia="仿宋_GB2312" w:cs="仿宋_GB2312"/>
          <w:sz w:val="30"/>
          <w:szCs w:val="30"/>
          <w:lang w:val="en-US" w:eastAsia="zh-CN"/>
        </w:rPr>
        <w:t>658.53</w:t>
      </w:r>
      <w:permEnd w:id="166"/>
      <w:r>
        <w:rPr>
          <w:rFonts w:ascii="仿宋_GB2312" w:hAnsi="仿宋_GB2312" w:eastAsia="仿宋_GB2312" w:cs="仿宋_GB2312"/>
          <w:sz w:val="11"/>
          <w:szCs w:val="11"/>
        </w:rPr>
        <w:t xml:space="preserve"> </w:t>
      </w:r>
      <w:bookmarkEnd w:id="90"/>
      <w:r>
        <w:rPr>
          <w:rFonts w:hint="eastAsia" w:ascii="仿宋_GB2312" w:hAnsi="仿宋_GB2312" w:eastAsia="仿宋_GB2312" w:cs="仿宋_GB2312"/>
          <w:sz w:val="30"/>
          <w:szCs w:val="30"/>
        </w:rPr>
        <w:t>万元，分布构成情况为：房屋</w:t>
      </w:r>
      <w:bookmarkStart w:id="91" w:name="PO_part3A5Sqace1"/>
      <w:permStart w:id="167" w:edGrp="everyone"/>
      <w:r>
        <w:rPr>
          <w:rFonts w:hint="eastAsia" w:ascii="仿宋_GB2312" w:hAnsi="仿宋_GB2312" w:eastAsia="仿宋_GB2312" w:cs="仿宋_GB2312"/>
          <w:sz w:val="30"/>
          <w:szCs w:val="30"/>
          <w:lang w:val="en-US" w:eastAsia="zh-CN"/>
        </w:rPr>
        <w:t>0</w:t>
      </w:r>
      <w:permEnd w:id="167"/>
      <w:r>
        <w:rPr>
          <w:rFonts w:ascii="仿宋_GB2312" w:hAnsi="仿宋_GB2312" w:eastAsia="仿宋_GB2312" w:cs="仿宋_GB2312"/>
          <w:sz w:val="11"/>
          <w:szCs w:val="11"/>
        </w:rPr>
        <w:t xml:space="preserve"> </w:t>
      </w:r>
      <w:bookmarkEnd w:id="91"/>
      <w:r>
        <w:rPr>
          <w:rFonts w:hint="eastAsia" w:ascii="仿宋_GB2312" w:hAnsi="仿宋_GB2312" w:eastAsia="仿宋_GB2312" w:cs="仿宋_GB2312"/>
          <w:sz w:val="30"/>
          <w:szCs w:val="30"/>
        </w:rPr>
        <w:t>平方米，车辆</w:t>
      </w:r>
      <w:permStart w:id="168" w:edGrp="everyone"/>
      <w:bookmarkStart w:id="92" w:name="PO_part3A5Car2"/>
      <w:r>
        <w:rPr>
          <w:rFonts w:hint="eastAsia" w:ascii="仿宋_GB2312" w:hAnsi="仿宋_GB2312" w:eastAsia="仿宋_GB2312" w:cs="仿宋_GB2312"/>
          <w:sz w:val="30"/>
          <w:szCs w:val="30"/>
          <w:lang w:val="en-US" w:eastAsia="zh-CN"/>
        </w:rPr>
        <w:t>0</w:t>
      </w:r>
      <w:permEnd w:id="168"/>
      <w:r>
        <w:rPr>
          <w:rFonts w:ascii="仿宋_GB2312" w:hAnsi="仿宋_GB2312" w:eastAsia="仿宋_GB2312" w:cs="仿宋_GB2312"/>
          <w:sz w:val="11"/>
          <w:szCs w:val="11"/>
        </w:rPr>
        <w:t xml:space="preserve"> </w:t>
      </w:r>
      <w:bookmarkEnd w:id="92"/>
      <w:r>
        <w:rPr>
          <w:rFonts w:hint="eastAsia" w:ascii="仿宋_GB2312" w:hAnsi="仿宋_GB2312" w:eastAsia="仿宋_GB2312" w:cs="仿宋_GB2312"/>
          <w:sz w:val="30"/>
          <w:szCs w:val="30"/>
        </w:rPr>
        <w:t>辆，单价在100万元以上的设备</w:t>
      </w:r>
      <w:bookmarkStart w:id="93" w:name="PO_part3A5Equipment1"/>
      <w:permStart w:id="169" w:edGrp="everyone"/>
      <w:r>
        <w:rPr>
          <w:rFonts w:hint="eastAsia" w:ascii="仿宋_GB2312" w:hAnsi="仿宋_GB2312" w:eastAsia="仿宋_GB2312" w:cs="仿宋_GB2312"/>
          <w:sz w:val="30"/>
          <w:szCs w:val="30"/>
          <w:lang w:val="en-US" w:eastAsia="zh-CN"/>
        </w:rPr>
        <w:t>1</w:t>
      </w:r>
      <w:permEnd w:id="169"/>
      <w:r>
        <w:rPr>
          <w:rFonts w:ascii="仿宋_GB2312" w:hAnsi="仿宋_GB2312" w:eastAsia="仿宋_GB2312" w:cs="仿宋_GB2312"/>
          <w:sz w:val="11"/>
          <w:szCs w:val="11"/>
        </w:rPr>
        <w:t xml:space="preserve"> </w:t>
      </w:r>
      <w:bookmarkEnd w:id="93"/>
      <w:r>
        <w:rPr>
          <w:rFonts w:hint="eastAsia" w:ascii="仿宋_GB2312" w:hAnsi="仿宋_GB2312" w:eastAsia="仿宋_GB2312" w:cs="仿宋_GB2312"/>
          <w:sz w:val="30"/>
          <w:szCs w:val="30"/>
        </w:rPr>
        <w:t>台等。本年度拟购置固定资产</w:t>
      </w:r>
      <w:bookmarkStart w:id="94" w:name="PO_part3A5Amount5"/>
      <w:permStart w:id="170" w:edGrp="everyone"/>
      <w:r>
        <w:rPr>
          <w:rFonts w:hint="eastAsia" w:ascii="仿宋_GB2312" w:hAnsi="仿宋_GB2312" w:eastAsia="仿宋_GB2312" w:cs="仿宋_GB2312"/>
          <w:sz w:val="30"/>
          <w:szCs w:val="30"/>
          <w:lang w:val="en-US" w:eastAsia="zh-CN"/>
        </w:rPr>
        <w:t>11.45</w:t>
      </w:r>
      <w:permEnd w:id="170"/>
      <w:r>
        <w:rPr>
          <w:rFonts w:ascii="仿宋_GB2312" w:hAnsi="仿宋_GB2312" w:eastAsia="仿宋_GB2312" w:cs="仿宋_GB2312"/>
          <w:sz w:val="11"/>
          <w:szCs w:val="11"/>
        </w:rPr>
        <w:t xml:space="preserve"> </w:t>
      </w:r>
      <w:bookmarkEnd w:id="94"/>
      <w:r>
        <w:rPr>
          <w:rFonts w:hint="eastAsia" w:ascii="仿宋_GB2312" w:hAnsi="仿宋_GB2312" w:eastAsia="仿宋_GB2312" w:cs="仿宋_GB2312"/>
          <w:sz w:val="30"/>
          <w:szCs w:val="30"/>
        </w:rPr>
        <w:t>万元，主要是</w:t>
      </w:r>
      <w:bookmarkStart w:id="95" w:name="PO_part3A5Detil1"/>
      <w:permStart w:id="171" w:edGrp="everyone"/>
      <w:r>
        <w:rPr>
          <w:rFonts w:hint="eastAsia" w:ascii="仿宋_GB2312" w:hAnsi="仿宋_GB2312" w:eastAsia="仿宋_GB2312" w:cs="仿宋_GB2312"/>
          <w:sz w:val="30"/>
          <w:szCs w:val="30"/>
          <w:lang w:val="en-US" w:eastAsia="zh-CN"/>
        </w:rPr>
        <w:t>购买办公设备</w:t>
      </w:r>
      <w:permEnd w:id="171"/>
      <w:r>
        <w:rPr>
          <w:rFonts w:ascii="仿宋_GB2312" w:hAnsi="仿宋_GB2312" w:eastAsia="仿宋_GB2312" w:cs="仿宋_GB2312"/>
          <w:sz w:val="11"/>
          <w:szCs w:val="11"/>
        </w:rPr>
        <w:t xml:space="preserve"> </w:t>
      </w:r>
      <w:bookmarkEnd w:id="95"/>
      <w:r>
        <w:rPr>
          <w:rFonts w:hint="eastAsia" w:ascii="仿宋_GB2312" w:hAnsi="仿宋_GB2312" w:eastAsia="仿宋_GB2312" w:cs="仿宋_GB2312"/>
          <w:sz w:val="30"/>
          <w:szCs w:val="30"/>
        </w:rPr>
        <w:t>等</w:t>
      </w:r>
      <w:r>
        <w:rPr>
          <w:rFonts w:hint="eastAsia" w:ascii="仿宋_GB2312" w:hAnsi="仿宋_GB2312" w:eastAsia="仿宋_GB2312" w:cs="仿宋_GB2312"/>
          <w:sz w:val="32"/>
          <w:szCs w:val="32"/>
        </w:rPr>
        <w:t>。</w:t>
      </w:r>
    </w:p>
    <w:p>
      <w:pPr>
        <w:numPr>
          <w:ilvl w:val="0"/>
          <w:numId w:val="3"/>
        </w:numPr>
        <w:ind w:firstLine="640" w:firstLineChars="200"/>
        <w:rPr>
          <w:rFonts w:ascii="黑体" w:hAnsi="黑体" w:eastAsia="黑体" w:cs="黑体"/>
          <w:sz w:val="32"/>
          <w:szCs w:val="32"/>
        </w:rPr>
      </w:pPr>
      <w:r>
        <w:rPr>
          <w:rFonts w:hint="eastAsia" w:ascii="黑体" w:hAnsi="黑体" w:eastAsia="黑体" w:cs="黑体"/>
          <w:sz w:val="32"/>
          <w:szCs w:val="32"/>
        </w:rPr>
        <w:t>重点项目预算绩效目标情况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bookmarkStart w:id="96" w:name="PO_part3A6Year1"/>
      <w:r>
        <w:rPr>
          <w:rFonts w:hint="eastAsia" w:ascii="仿宋_GB2312" w:hAnsi="仿宋_GB2312" w:eastAsia="仿宋_GB2312" w:cs="仿宋_GB2312"/>
          <w:sz w:val="32"/>
          <w:szCs w:val="32"/>
        </w:rPr>
        <w:t xml:space="preserve"> </w:t>
      </w:r>
      <w:permStart w:id="172" w:edGrp="everyone"/>
      <w:r>
        <w:rPr>
          <w:rFonts w:hint="eastAsia" w:ascii="仿宋_GB2312" w:hAnsi="仿宋_GB2312" w:eastAsia="仿宋_GB2312" w:cs="仿宋_GB2312"/>
          <w:sz w:val="32"/>
          <w:szCs w:val="32"/>
          <w:lang w:val="en-US" w:eastAsia="zh-CN"/>
        </w:rPr>
        <w:t>2023</w:t>
      </w:r>
      <w:permEnd w:id="172"/>
      <w:r>
        <w:rPr>
          <w:rFonts w:ascii="仿宋_GB2312" w:hAnsi="仿宋_GB2312" w:eastAsia="仿宋_GB2312" w:cs="仿宋_GB2312"/>
          <w:sz w:val="11"/>
          <w:szCs w:val="11"/>
        </w:rPr>
        <w:t xml:space="preserve"> </w:t>
      </w:r>
      <w:bookmarkEnd w:id="96"/>
      <w:r>
        <w:rPr>
          <w:rFonts w:hint="eastAsia" w:ascii="仿宋_GB2312" w:hAnsi="仿宋_GB2312" w:eastAsia="仿宋_GB2312" w:cs="仿宋_GB2312"/>
          <w:sz w:val="30"/>
          <w:szCs w:val="30"/>
        </w:rPr>
        <w:t>年，本部门重点项目绩效目标情况如下</w:t>
      </w:r>
      <w:r>
        <w:rPr>
          <w:rFonts w:hint="eastAsia" w:ascii="仿宋_GB2312" w:hAnsi="仿宋_GB2312" w:eastAsia="仿宋_GB2312" w:cs="仿宋_GB2312"/>
          <w:sz w:val="32"/>
          <w:szCs w:val="32"/>
        </w:rPr>
        <w:t>：</w:t>
      </w:r>
    </w:p>
    <w:tbl>
      <w:tblPr>
        <w:tblStyle w:val="2"/>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2"/>
        <w:gridCol w:w="2127"/>
        <w:gridCol w:w="2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jc w:val="center"/>
              <w:rPr>
                <w:rFonts w:ascii="方正小标宋简体" w:hAnsi="方正小标宋简体" w:eastAsia="方正小标宋简体" w:cs="方正小标宋简体"/>
                <w:b/>
                <w:sz w:val="22"/>
                <w:szCs w:val="22"/>
              </w:rPr>
            </w:pPr>
            <w:r>
              <w:rPr>
                <w:rFonts w:hint="eastAsia" w:ascii="宋体" w:hAnsi="宋体" w:cs="宋体"/>
                <w:b/>
                <w:sz w:val="22"/>
                <w:szCs w:val="22"/>
              </w:rPr>
              <w:t>项目</w:t>
            </w:r>
          </w:p>
        </w:tc>
        <w:tc>
          <w:tcPr>
            <w:tcW w:w="2127" w:type="dxa"/>
            <w:noWrap w:val="0"/>
            <w:vAlign w:val="top"/>
          </w:tcPr>
          <w:p>
            <w:pPr>
              <w:jc w:val="center"/>
              <w:rPr>
                <w:rFonts w:hint="eastAsia" w:ascii="方正小标宋简体" w:hAnsi="方正小标宋简体" w:eastAsia="宋体" w:cs="方正小标宋简体"/>
                <w:b/>
                <w:sz w:val="22"/>
                <w:szCs w:val="22"/>
                <w:lang w:eastAsia="zh-CN"/>
              </w:rPr>
            </w:pPr>
            <w:r>
              <w:rPr>
                <w:rFonts w:hint="eastAsia" w:ascii="宋体" w:hAnsi="宋体" w:cs="宋体"/>
                <w:b/>
                <w:sz w:val="22"/>
                <w:szCs w:val="22"/>
              </w:rPr>
              <w:t>预算数</w:t>
            </w:r>
            <w:r>
              <w:rPr>
                <w:rFonts w:hint="eastAsia" w:ascii="宋体" w:hAnsi="宋体" w:cs="宋体"/>
                <w:b/>
                <w:sz w:val="22"/>
                <w:szCs w:val="22"/>
                <w:lang w:eastAsia="zh-CN"/>
              </w:rPr>
              <w:t>（</w:t>
            </w:r>
            <w:r>
              <w:rPr>
                <w:rFonts w:hint="eastAsia" w:ascii="宋体" w:hAnsi="宋体" w:cs="宋体"/>
                <w:b/>
                <w:sz w:val="22"/>
                <w:szCs w:val="22"/>
                <w:lang w:val="en-US" w:eastAsia="zh-CN"/>
              </w:rPr>
              <w:t>单位：万元</w:t>
            </w:r>
            <w:r>
              <w:rPr>
                <w:rFonts w:hint="eastAsia" w:ascii="宋体" w:hAnsi="宋体" w:cs="宋体"/>
                <w:b/>
                <w:sz w:val="22"/>
                <w:szCs w:val="22"/>
                <w:lang w:eastAsia="zh-CN"/>
              </w:rPr>
              <w:t>）</w:t>
            </w:r>
          </w:p>
        </w:tc>
        <w:tc>
          <w:tcPr>
            <w:tcW w:w="2629" w:type="dxa"/>
            <w:noWrap w:val="0"/>
            <w:vAlign w:val="top"/>
          </w:tcPr>
          <w:p>
            <w:pPr>
              <w:jc w:val="center"/>
              <w:rPr>
                <w:rFonts w:ascii="方正小标宋简体" w:hAnsi="方正小标宋简体" w:eastAsia="方正小标宋简体" w:cs="方正小标宋简体"/>
                <w:b/>
                <w:sz w:val="22"/>
                <w:szCs w:val="22"/>
              </w:rPr>
            </w:pPr>
            <w:r>
              <w:rPr>
                <w:rFonts w:hint="eastAsia" w:ascii="宋体" w:hAnsi="宋体" w:cs="宋体"/>
                <w:b/>
                <w:sz w:val="22"/>
                <w:szCs w:val="22"/>
              </w:rPr>
              <w:t>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3632" w:type="dxa"/>
            <w:noWrap w:val="0"/>
            <w:vAlign w:val="top"/>
          </w:tcPr>
          <w:p>
            <w:bookmarkStart w:id="97" w:name="PO_part3Table6"/>
            <w:permStart w:id="173" w:edGrp="everyone"/>
            <w:r>
              <w:rPr>
                <w:rFonts w:hint="eastAsia" w:ascii="宋体" w:hAnsi="宋体" w:cs="宋体"/>
                <w:color w:val="000000"/>
                <w:sz w:val="20"/>
                <w:szCs w:val="20"/>
              </w:rPr>
              <w:t>松山湖引进台湾创新创业青年人才项目</w:t>
            </w:r>
          </w:p>
        </w:tc>
        <w:tc>
          <w:tcPr>
            <w:tcW w:w="2127" w:type="dxa"/>
            <w:noWrap w:val="0"/>
            <w:vAlign w:val="top"/>
          </w:tcPr>
          <w:p>
            <w:pPr>
              <w:rPr>
                <w:rFonts w:hint="default" w:eastAsia="宋体"/>
                <w:lang w:val="en-US" w:eastAsia="zh-CN"/>
              </w:rPr>
            </w:pPr>
            <w:r>
              <w:rPr>
                <w:rFonts w:hint="eastAsia" w:ascii="宋体" w:hAnsi="宋体" w:cs="宋体"/>
                <w:color w:val="000000"/>
                <w:sz w:val="20"/>
                <w:szCs w:val="20"/>
                <w:lang w:val="en-US" w:eastAsia="zh-CN"/>
              </w:rPr>
              <w:t>702.15</w:t>
            </w:r>
          </w:p>
        </w:tc>
        <w:tc>
          <w:tcPr>
            <w:tcW w:w="2629" w:type="dxa"/>
            <w:noWrap w:val="0"/>
            <w:vAlign w:val="top"/>
          </w:tcPr>
          <w:p>
            <w:pPr>
              <w:rPr>
                <w:sz w:val="15"/>
                <w:szCs w:val="15"/>
              </w:rPr>
            </w:pPr>
            <w:r>
              <w:rPr>
                <w:rFonts w:hint="eastAsia" w:ascii="宋体" w:hAnsi="宋体" w:cs="宋体"/>
                <w:color w:val="000000"/>
                <w:sz w:val="15"/>
                <w:szCs w:val="15"/>
              </w:rPr>
              <w:t>根据《东莞市大力引进台湾创新创业青年人才实施办法》，向该政策期内进驻但扶持期未满两年企业，安排办公场地补贴、人才公寓补贴；安排2022年进驻企业评审并发放启动资金；做好政策衔接期服务工作和宣传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r>
              <w:rPr>
                <w:rFonts w:hint="eastAsia" w:ascii="宋体" w:hAnsi="宋体" w:cs="宋体"/>
                <w:color w:val="000000"/>
                <w:sz w:val="20"/>
                <w:szCs w:val="20"/>
              </w:rPr>
              <w:t>松山湖“小升规”企业奖励专项资金</w:t>
            </w:r>
          </w:p>
        </w:tc>
        <w:tc>
          <w:tcPr>
            <w:tcW w:w="2127" w:type="dxa"/>
            <w:noWrap w:val="0"/>
            <w:vAlign w:val="top"/>
          </w:tcPr>
          <w:p>
            <w:pPr>
              <w:rPr>
                <w:rFonts w:hint="default" w:eastAsia="宋体"/>
                <w:lang w:val="en-US" w:eastAsia="zh-CN"/>
              </w:rPr>
            </w:pPr>
            <w:r>
              <w:rPr>
                <w:rFonts w:hint="eastAsia" w:ascii="宋体" w:hAnsi="宋体" w:cs="宋体"/>
                <w:color w:val="000000"/>
                <w:sz w:val="20"/>
                <w:szCs w:val="20"/>
                <w:lang w:val="en-US" w:eastAsia="zh-CN"/>
              </w:rPr>
              <w:t>900.00</w:t>
            </w:r>
          </w:p>
        </w:tc>
        <w:tc>
          <w:tcPr>
            <w:tcW w:w="2629" w:type="dxa"/>
            <w:noWrap w:val="0"/>
            <w:vAlign w:val="top"/>
          </w:tcPr>
          <w:p>
            <w:pPr>
              <w:rPr>
                <w:sz w:val="15"/>
                <w:szCs w:val="15"/>
              </w:rPr>
            </w:pPr>
            <w:r>
              <w:rPr>
                <w:rFonts w:hint="eastAsia" w:ascii="宋体" w:hAnsi="宋体" w:cs="宋体"/>
                <w:color w:val="000000"/>
                <w:sz w:val="15"/>
                <w:szCs w:val="15"/>
              </w:rPr>
              <w:t>对每年由小微转为规模以上的工业企业、服务业企业、商业企业、具有建筑业企业资质的建筑业企业给予一次性入库奖励。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cs="宋体"/>
                <w:color w:val="000000"/>
                <w:sz w:val="20"/>
                <w:szCs w:val="20"/>
              </w:rPr>
            </w:pPr>
            <w:r>
              <w:rPr>
                <w:rFonts w:hint="eastAsia" w:ascii="宋体" w:hAnsi="宋体" w:cs="宋体"/>
                <w:color w:val="000000"/>
                <w:sz w:val="20"/>
                <w:szCs w:val="20"/>
              </w:rPr>
              <w:t>乐购东莞促销专项活动经费</w:t>
            </w:r>
          </w:p>
        </w:tc>
        <w:tc>
          <w:tcPr>
            <w:tcW w:w="2127" w:type="dxa"/>
            <w:noWrap w:val="0"/>
            <w:vAlign w:val="top"/>
          </w:tcPr>
          <w:p>
            <w:pP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1200.00</w:t>
            </w:r>
          </w:p>
        </w:tc>
        <w:tc>
          <w:tcPr>
            <w:tcW w:w="2629" w:type="dxa"/>
            <w:noWrap w:val="0"/>
            <w:vAlign w:val="top"/>
          </w:tcPr>
          <w:p>
            <w:pPr>
              <w:rPr>
                <w:rFonts w:hint="eastAsia" w:ascii="宋体" w:hAnsi="宋体" w:cs="宋体"/>
                <w:color w:val="000000"/>
                <w:sz w:val="15"/>
                <w:szCs w:val="15"/>
              </w:rPr>
            </w:pPr>
            <w:r>
              <w:rPr>
                <w:rFonts w:hint="eastAsia" w:ascii="宋体" w:hAnsi="宋体" w:cs="宋体"/>
                <w:color w:val="000000"/>
                <w:sz w:val="15"/>
                <w:szCs w:val="15"/>
              </w:rPr>
              <w:t>根据《关于印发＜“乐购东莞”2021年总体工作方案＞的通知》（东商务〔2021〕77号）的文件精神，开展“乐购东莞”促消费活动是东莞市经济运行监测调度指挥部的有关工作部署，2022年将持续开展此活动，由此促进园区商业发展，提升生活配套，增强园区综合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cs="宋体"/>
                <w:color w:val="000000"/>
                <w:sz w:val="20"/>
                <w:szCs w:val="20"/>
              </w:rPr>
            </w:pPr>
            <w:r>
              <w:rPr>
                <w:rFonts w:hint="eastAsia" w:ascii="宋体" w:hAnsi="宋体" w:cs="宋体"/>
                <w:color w:val="000000"/>
                <w:sz w:val="20"/>
                <w:szCs w:val="20"/>
              </w:rPr>
              <w:t>松山湖促进生物产业发展专项资金</w:t>
            </w:r>
          </w:p>
        </w:tc>
        <w:tc>
          <w:tcPr>
            <w:tcW w:w="2127" w:type="dxa"/>
            <w:noWrap w:val="0"/>
            <w:vAlign w:val="top"/>
          </w:tcPr>
          <w:p>
            <w:pP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6500</w:t>
            </w:r>
          </w:p>
        </w:tc>
        <w:tc>
          <w:tcPr>
            <w:tcW w:w="2629" w:type="dxa"/>
            <w:noWrap w:val="0"/>
            <w:vAlign w:val="top"/>
          </w:tcPr>
          <w:p>
            <w:pPr>
              <w:rPr>
                <w:rFonts w:hint="eastAsia" w:ascii="宋体" w:hAnsi="宋体" w:cs="宋体"/>
                <w:color w:val="000000"/>
                <w:sz w:val="15"/>
                <w:szCs w:val="15"/>
              </w:rPr>
            </w:pPr>
            <w:r>
              <w:rPr>
                <w:rFonts w:hint="eastAsia" w:ascii="宋体" w:hAnsi="宋体" w:cs="宋体"/>
                <w:color w:val="000000"/>
                <w:sz w:val="15"/>
                <w:szCs w:val="15"/>
              </w:rPr>
              <w:t>扶持园区内符合条件的生物企业，对其进行奖励资助、补贴资助和配套资助，全面促进园区现代服务业产业的发展和聚集。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cs="宋体"/>
                <w:color w:val="000000"/>
                <w:sz w:val="20"/>
                <w:szCs w:val="20"/>
              </w:rPr>
            </w:pPr>
            <w:r>
              <w:rPr>
                <w:rFonts w:hint="eastAsia" w:ascii="宋体" w:hAnsi="宋体" w:cs="宋体"/>
                <w:color w:val="000000"/>
                <w:sz w:val="20"/>
                <w:szCs w:val="20"/>
              </w:rPr>
              <w:t>松山湖促进软件产业发展专项资金</w:t>
            </w:r>
          </w:p>
        </w:tc>
        <w:tc>
          <w:tcPr>
            <w:tcW w:w="2127" w:type="dxa"/>
            <w:noWrap w:val="0"/>
            <w:vAlign w:val="top"/>
          </w:tcPr>
          <w:p>
            <w:pP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1000.00</w:t>
            </w:r>
          </w:p>
        </w:tc>
        <w:tc>
          <w:tcPr>
            <w:tcW w:w="2629" w:type="dxa"/>
            <w:noWrap w:val="0"/>
            <w:vAlign w:val="top"/>
          </w:tcPr>
          <w:p>
            <w:pPr>
              <w:rPr>
                <w:rFonts w:hint="eastAsia" w:ascii="宋体" w:hAnsi="宋体" w:cs="宋体"/>
                <w:color w:val="000000"/>
                <w:sz w:val="15"/>
                <w:szCs w:val="15"/>
              </w:rPr>
            </w:pPr>
            <w:r>
              <w:rPr>
                <w:rFonts w:hint="eastAsia" w:ascii="宋体" w:hAnsi="宋体" w:cs="宋体"/>
                <w:color w:val="000000"/>
                <w:sz w:val="15"/>
                <w:szCs w:val="15"/>
              </w:rPr>
              <w:t>扶持园区内符合条件的软件企业，对其进行奖励资助、补贴资助和配套资助，全面促进园区软件行业的发展和聚集。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cs="宋体"/>
                <w:color w:val="000000"/>
                <w:sz w:val="20"/>
                <w:szCs w:val="20"/>
              </w:rPr>
            </w:pPr>
            <w:r>
              <w:rPr>
                <w:rFonts w:hint="eastAsia" w:ascii="宋体" w:hAnsi="宋体" w:cs="宋体"/>
                <w:color w:val="000000"/>
                <w:sz w:val="20"/>
                <w:szCs w:val="20"/>
              </w:rPr>
              <w:t>稳岗惠企资金</w:t>
            </w:r>
          </w:p>
        </w:tc>
        <w:tc>
          <w:tcPr>
            <w:tcW w:w="2127" w:type="dxa"/>
            <w:noWrap w:val="0"/>
            <w:vAlign w:val="top"/>
          </w:tcPr>
          <w:p>
            <w:pP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400.00</w:t>
            </w:r>
          </w:p>
        </w:tc>
        <w:tc>
          <w:tcPr>
            <w:tcW w:w="2629" w:type="dxa"/>
            <w:noWrap w:val="0"/>
            <w:vAlign w:val="top"/>
          </w:tcPr>
          <w:p>
            <w:pPr>
              <w:rPr>
                <w:rFonts w:hint="eastAsia" w:ascii="宋体" w:hAnsi="宋体" w:cs="宋体"/>
                <w:color w:val="000000"/>
                <w:sz w:val="15"/>
                <w:szCs w:val="15"/>
              </w:rPr>
            </w:pPr>
            <w:r>
              <w:rPr>
                <w:rFonts w:hint="eastAsia" w:ascii="宋体" w:hAnsi="宋体" w:cs="宋体"/>
                <w:color w:val="000000"/>
                <w:sz w:val="15"/>
                <w:szCs w:val="15"/>
              </w:rPr>
              <w:t>拉动园区经济发展，支持园区企业稳岗留工促生产，促进园区GDP稳增长。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cs="宋体"/>
                <w:color w:val="000000"/>
                <w:sz w:val="20"/>
                <w:szCs w:val="20"/>
              </w:rPr>
            </w:pPr>
            <w:r>
              <w:rPr>
                <w:rFonts w:hint="eastAsia" w:ascii="宋体" w:hAnsi="宋体" w:cs="宋体"/>
                <w:color w:val="000000"/>
                <w:sz w:val="20"/>
                <w:szCs w:val="20"/>
              </w:rPr>
              <w:t>立讯技术场地租金补贴费用</w:t>
            </w:r>
          </w:p>
        </w:tc>
        <w:tc>
          <w:tcPr>
            <w:tcW w:w="2127" w:type="dxa"/>
            <w:noWrap w:val="0"/>
            <w:vAlign w:val="top"/>
          </w:tcPr>
          <w:p>
            <w:pP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612.00</w:t>
            </w:r>
          </w:p>
        </w:tc>
        <w:tc>
          <w:tcPr>
            <w:tcW w:w="2629" w:type="dxa"/>
            <w:noWrap w:val="0"/>
            <w:vAlign w:val="top"/>
          </w:tcPr>
          <w:p>
            <w:pPr>
              <w:rPr>
                <w:rFonts w:hint="eastAsia" w:ascii="宋体" w:hAnsi="宋体" w:cs="宋体"/>
                <w:color w:val="000000"/>
                <w:sz w:val="15"/>
                <w:szCs w:val="15"/>
              </w:rPr>
            </w:pPr>
            <w:r>
              <w:rPr>
                <w:rFonts w:hint="eastAsia" w:ascii="宋体" w:hAnsi="宋体" w:cs="宋体"/>
                <w:color w:val="000000"/>
                <w:sz w:val="15"/>
                <w:szCs w:val="15"/>
              </w:rPr>
              <w:t>从项目总部设立起五个年度（即从2021年1月1日起，按自然年计算）内，项目每年在松山湖结算的纳税总额（包括增值税、印花税、企业所得税和个人所得税）分别不低于3700万元、5000万元、5400万元、7200万元、9400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cs="宋体"/>
                <w:color w:val="000000"/>
                <w:sz w:val="20"/>
                <w:szCs w:val="20"/>
              </w:rPr>
            </w:pPr>
            <w:r>
              <w:rPr>
                <w:rFonts w:hint="eastAsia" w:ascii="宋体" w:hAnsi="宋体" w:cs="宋体"/>
                <w:color w:val="000000"/>
                <w:sz w:val="20"/>
                <w:szCs w:val="20"/>
              </w:rPr>
              <w:t>人工智能创新应用中心经费</w:t>
            </w:r>
          </w:p>
        </w:tc>
        <w:tc>
          <w:tcPr>
            <w:tcW w:w="2127" w:type="dxa"/>
            <w:noWrap w:val="0"/>
            <w:vAlign w:val="top"/>
          </w:tcPr>
          <w:p>
            <w:pP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6181.50</w:t>
            </w:r>
          </w:p>
        </w:tc>
        <w:tc>
          <w:tcPr>
            <w:tcW w:w="2629" w:type="dxa"/>
            <w:noWrap w:val="0"/>
            <w:vAlign w:val="top"/>
          </w:tcPr>
          <w:p>
            <w:pPr>
              <w:rPr>
                <w:rFonts w:hint="eastAsia" w:ascii="宋体" w:hAnsi="宋体" w:cs="宋体"/>
                <w:color w:val="000000"/>
                <w:sz w:val="15"/>
                <w:szCs w:val="15"/>
              </w:rPr>
            </w:pPr>
            <w:r>
              <w:rPr>
                <w:rFonts w:hint="eastAsia" w:ascii="宋体" w:hAnsi="宋体" w:cs="宋体"/>
                <w:color w:val="000000"/>
                <w:sz w:val="15"/>
                <w:szCs w:val="15"/>
              </w:rPr>
              <w:t>1.2023年或之前，人工智能创新应用中心项目建设完成并通过验收；</w:t>
            </w:r>
          </w:p>
          <w:p>
            <w:pPr>
              <w:rPr>
                <w:rFonts w:hint="eastAsia" w:ascii="宋体" w:hAnsi="宋体" w:cs="宋体"/>
                <w:color w:val="000000"/>
                <w:sz w:val="15"/>
                <w:szCs w:val="15"/>
              </w:rPr>
            </w:pPr>
            <w:r>
              <w:rPr>
                <w:rFonts w:hint="eastAsia" w:ascii="宋体" w:hAnsi="宋体" w:cs="宋体"/>
                <w:color w:val="000000"/>
                <w:sz w:val="15"/>
                <w:szCs w:val="15"/>
              </w:rPr>
              <w:t>2.项目完成建设并通过建设工程验收之日起，进入运营期，运营期为5年，每满一年度进行考核一次，考核内容包括：引进的人工智能头部企业数量不低于10家、服务本地企业数量不低于50家、优质人才引进不低于3名、基础人才引进不低于50名、运营公司经济产值不低于10亿元、松山湖人工智能产业专班培训不低于30场、培养认证人工智能产业人才不低于100名、建设运营单位研发投入占比不低于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cs="宋体"/>
                <w:color w:val="000000"/>
                <w:sz w:val="20"/>
                <w:szCs w:val="20"/>
              </w:rPr>
            </w:pPr>
            <w:r>
              <w:rPr>
                <w:rFonts w:hint="eastAsia" w:ascii="宋体" w:hAnsi="宋体" w:cs="宋体"/>
                <w:color w:val="000000"/>
                <w:sz w:val="20"/>
                <w:szCs w:val="20"/>
              </w:rPr>
              <w:t>促社会消费品零售总额增长专项经费</w:t>
            </w:r>
          </w:p>
        </w:tc>
        <w:tc>
          <w:tcPr>
            <w:tcW w:w="2127" w:type="dxa"/>
            <w:noWrap w:val="0"/>
            <w:vAlign w:val="top"/>
          </w:tcPr>
          <w:p>
            <w:pP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800.00</w:t>
            </w:r>
          </w:p>
        </w:tc>
        <w:tc>
          <w:tcPr>
            <w:tcW w:w="2629" w:type="dxa"/>
            <w:noWrap w:val="0"/>
            <w:vAlign w:val="top"/>
          </w:tcPr>
          <w:p>
            <w:pPr>
              <w:rPr>
                <w:rFonts w:hint="eastAsia" w:ascii="宋体" w:hAnsi="宋体" w:cs="宋体"/>
                <w:color w:val="000000"/>
                <w:sz w:val="15"/>
                <w:szCs w:val="15"/>
              </w:rPr>
            </w:pPr>
            <w:r>
              <w:rPr>
                <w:rFonts w:hint="eastAsia" w:ascii="宋体" w:hAnsi="宋体" w:cs="宋体"/>
                <w:color w:val="000000"/>
                <w:sz w:val="15"/>
                <w:szCs w:val="15"/>
              </w:rPr>
              <w:t>全面落实《东莞市人民政府关于进一步支持疫情防控帮扶市场主体纾困发展的若干措施》（东府〔2022〕19号）、《东莞市人民政府关于应对新冠肺炎疫情进一步促进市场主体和困难行业纾困发展的若干措施》（东府〔2022〕25号）及《关于进一步支持疫情防控帮扶市场主体纾困发展的通知》，进一步加大对松山湖批零住餐行业市场主体的纾困发展帮扶力度，鼓励有关行业主体加快业绩增长，快速上规纳统，奖励国际及本土知名品牌落户园区，推动园区社会消费品零售总额增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cs="宋体"/>
                <w:color w:val="000000"/>
                <w:sz w:val="20"/>
                <w:szCs w:val="20"/>
              </w:rPr>
            </w:pPr>
            <w:r>
              <w:rPr>
                <w:rFonts w:hint="eastAsia" w:ascii="宋体" w:hAnsi="宋体" w:cs="宋体"/>
                <w:color w:val="000000"/>
                <w:sz w:val="20"/>
                <w:szCs w:val="20"/>
              </w:rPr>
              <w:t>智慧松山湖建设专项经费</w:t>
            </w:r>
          </w:p>
        </w:tc>
        <w:tc>
          <w:tcPr>
            <w:tcW w:w="2127" w:type="dxa"/>
            <w:noWrap w:val="0"/>
            <w:vAlign w:val="top"/>
          </w:tcPr>
          <w:p>
            <w:pP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1333.20</w:t>
            </w:r>
          </w:p>
        </w:tc>
        <w:tc>
          <w:tcPr>
            <w:tcW w:w="2629" w:type="dxa"/>
            <w:noWrap w:val="0"/>
            <w:vAlign w:val="top"/>
          </w:tcPr>
          <w:p>
            <w:pPr>
              <w:rPr>
                <w:rFonts w:hint="eastAsia" w:ascii="宋体" w:hAnsi="宋体" w:cs="宋体"/>
                <w:color w:val="000000"/>
                <w:sz w:val="15"/>
                <w:szCs w:val="15"/>
              </w:rPr>
            </w:pPr>
            <w:r>
              <w:rPr>
                <w:rFonts w:hint="eastAsia" w:ascii="宋体" w:hAnsi="宋体" w:cs="宋体"/>
                <w:color w:val="000000"/>
                <w:sz w:val="15"/>
                <w:szCs w:val="15"/>
              </w:rPr>
              <w:t>将数字科学技术广泛服务城市科技创新、产业发展、民生服务、城市治理等各个领域，着力解决当下群众反映迫切、感知明显的难点痛点，系统性规划松山湖各方面发展需求，选取社会影响较大的城市场景重点研究、谋划和建设，确保急用先行，精益建设。集约建设并共享复用数字化基础设施和公共支撑能力，在城市发展过程中实现智慧为城市持续赋能。释放松山湖产业与创新潜能，营造良好数字生态发展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cs="宋体"/>
                <w:color w:val="000000"/>
                <w:sz w:val="20"/>
                <w:szCs w:val="20"/>
              </w:rPr>
            </w:pPr>
            <w:r>
              <w:rPr>
                <w:rFonts w:hint="eastAsia" w:ascii="宋体" w:hAnsi="宋体" w:cs="宋体"/>
                <w:color w:val="000000"/>
                <w:sz w:val="20"/>
                <w:szCs w:val="20"/>
              </w:rPr>
              <w:t>无人驾驶测试场地专项经费</w:t>
            </w:r>
          </w:p>
        </w:tc>
        <w:tc>
          <w:tcPr>
            <w:tcW w:w="2127" w:type="dxa"/>
            <w:noWrap w:val="0"/>
            <w:vAlign w:val="top"/>
          </w:tcPr>
          <w:p>
            <w:pP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1000.00</w:t>
            </w:r>
          </w:p>
        </w:tc>
        <w:tc>
          <w:tcPr>
            <w:tcW w:w="2629" w:type="dxa"/>
            <w:noWrap w:val="0"/>
            <w:vAlign w:val="top"/>
          </w:tcPr>
          <w:p>
            <w:pPr>
              <w:rPr>
                <w:rFonts w:hint="eastAsia" w:ascii="宋体" w:hAnsi="宋体" w:cs="宋体"/>
                <w:color w:val="000000"/>
                <w:sz w:val="15"/>
                <w:szCs w:val="15"/>
              </w:rPr>
            </w:pPr>
            <w:r>
              <w:rPr>
                <w:rFonts w:hint="eastAsia" w:ascii="宋体" w:hAnsi="宋体" w:cs="宋体"/>
                <w:color w:val="000000"/>
                <w:sz w:val="15"/>
                <w:szCs w:val="15"/>
              </w:rPr>
              <w:t>根据水陆空无人系统不同应用场景和应满足的不同条件建设陆地无人系统测试中心，水下无人系统测试中心以及无人机测试中心三大测试中心和检测预警平台、数据管理平台以及综合服务平台三大应用平台，2023年前，完成无人驾驶测试场地相关建设及通过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cs="宋体"/>
                <w:color w:val="000000"/>
                <w:sz w:val="20"/>
                <w:szCs w:val="20"/>
              </w:rPr>
            </w:pPr>
            <w:r>
              <w:rPr>
                <w:rFonts w:hint="eastAsia" w:ascii="宋体" w:hAnsi="宋体" w:cs="宋体"/>
                <w:color w:val="000000"/>
                <w:sz w:val="20"/>
                <w:szCs w:val="20"/>
              </w:rPr>
              <w:t>新型冠状病毒肺炎疫情防控物资保障专项经费（三保支出）</w:t>
            </w:r>
          </w:p>
        </w:tc>
        <w:tc>
          <w:tcPr>
            <w:tcW w:w="2127" w:type="dxa"/>
            <w:noWrap w:val="0"/>
            <w:vAlign w:val="top"/>
          </w:tcPr>
          <w:p>
            <w:pP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2450.00</w:t>
            </w:r>
          </w:p>
        </w:tc>
        <w:tc>
          <w:tcPr>
            <w:tcW w:w="2629" w:type="dxa"/>
            <w:noWrap w:val="0"/>
            <w:vAlign w:val="top"/>
          </w:tcPr>
          <w:p>
            <w:pPr>
              <w:rPr>
                <w:rFonts w:hint="eastAsia" w:ascii="宋体" w:hAnsi="宋体" w:cs="宋体"/>
                <w:color w:val="00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cs="宋体"/>
                <w:color w:val="000000"/>
                <w:sz w:val="20"/>
                <w:szCs w:val="20"/>
              </w:rPr>
            </w:pPr>
            <w:r>
              <w:rPr>
                <w:rFonts w:hint="eastAsia" w:ascii="宋体" w:hAnsi="宋体" w:cs="宋体"/>
                <w:color w:val="000000"/>
                <w:sz w:val="20"/>
                <w:szCs w:val="20"/>
              </w:rPr>
              <w:t>松山湖陆空口岸专班工作经费（三保支出）</w:t>
            </w:r>
          </w:p>
        </w:tc>
        <w:tc>
          <w:tcPr>
            <w:tcW w:w="2127" w:type="dxa"/>
            <w:noWrap w:val="0"/>
            <w:vAlign w:val="top"/>
          </w:tcPr>
          <w:p>
            <w:pP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901.68</w:t>
            </w:r>
          </w:p>
        </w:tc>
        <w:tc>
          <w:tcPr>
            <w:tcW w:w="2629" w:type="dxa"/>
            <w:noWrap w:val="0"/>
            <w:vAlign w:val="top"/>
          </w:tcPr>
          <w:p>
            <w:pPr>
              <w:rPr>
                <w:rFonts w:hint="eastAsia" w:ascii="宋体" w:hAnsi="宋体" w:cs="宋体"/>
                <w:color w:val="00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cs="宋体"/>
                <w:color w:val="000000"/>
                <w:sz w:val="20"/>
                <w:szCs w:val="20"/>
              </w:rPr>
            </w:pPr>
            <w:r>
              <w:rPr>
                <w:rFonts w:hint="eastAsia" w:ascii="宋体" w:hAnsi="宋体" w:cs="宋体"/>
                <w:color w:val="000000"/>
                <w:sz w:val="20"/>
                <w:szCs w:val="20"/>
              </w:rPr>
              <w:t>重点企业2022年第四季度市场开拓扶持奖励</w:t>
            </w:r>
          </w:p>
        </w:tc>
        <w:tc>
          <w:tcPr>
            <w:tcW w:w="2127" w:type="dxa"/>
            <w:noWrap w:val="0"/>
            <w:vAlign w:val="top"/>
          </w:tcPr>
          <w:p>
            <w:pP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2500.00</w:t>
            </w:r>
          </w:p>
        </w:tc>
        <w:tc>
          <w:tcPr>
            <w:tcW w:w="2629" w:type="dxa"/>
            <w:noWrap w:val="0"/>
            <w:vAlign w:val="top"/>
          </w:tcPr>
          <w:p>
            <w:pPr>
              <w:rPr>
                <w:rFonts w:hint="eastAsia" w:ascii="宋体" w:hAnsi="宋体" w:cs="宋体"/>
                <w:color w:val="000000"/>
                <w:sz w:val="15"/>
                <w:szCs w:val="15"/>
              </w:rPr>
            </w:pPr>
            <w:r>
              <w:rPr>
                <w:rFonts w:hint="eastAsia" w:ascii="宋体" w:hAnsi="宋体" w:cs="宋体"/>
                <w:color w:val="000000"/>
                <w:sz w:val="15"/>
                <w:szCs w:val="15"/>
              </w:rPr>
              <w:t>推动第四季度重点规上工业企业和限上批零企业数据回归工作，全力冲刺全年主要经济指标目标。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cs="宋体"/>
                <w:color w:val="000000"/>
                <w:sz w:val="20"/>
                <w:szCs w:val="20"/>
              </w:rPr>
            </w:pPr>
            <w:r>
              <w:rPr>
                <w:rFonts w:hint="eastAsia" w:ascii="宋体" w:hAnsi="宋体" w:cs="宋体"/>
                <w:color w:val="000000"/>
                <w:sz w:val="20"/>
                <w:szCs w:val="20"/>
              </w:rPr>
              <w:t>开发者村项目建设资金</w:t>
            </w:r>
          </w:p>
        </w:tc>
        <w:tc>
          <w:tcPr>
            <w:tcW w:w="2127" w:type="dxa"/>
            <w:noWrap w:val="0"/>
            <w:vAlign w:val="top"/>
          </w:tcPr>
          <w:p>
            <w:pP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6000.00</w:t>
            </w:r>
          </w:p>
        </w:tc>
        <w:tc>
          <w:tcPr>
            <w:tcW w:w="2629" w:type="dxa"/>
            <w:noWrap w:val="0"/>
            <w:vAlign w:val="top"/>
          </w:tcPr>
          <w:p>
            <w:pPr>
              <w:rPr>
                <w:rFonts w:hint="eastAsia" w:ascii="宋体" w:hAnsi="宋体" w:cs="宋体"/>
                <w:color w:val="000000"/>
                <w:sz w:val="15"/>
                <w:szCs w:val="15"/>
              </w:rPr>
            </w:pPr>
            <w:r>
              <w:rPr>
                <w:rFonts w:hint="eastAsia" w:ascii="宋体" w:hAnsi="宋体" w:cs="宋体"/>
                <w:color w:val="000000"/>
                <w:sz w:val="15"/>
                <w:szCs w:val="15"/>
              </w:rPr>
              <w:t>开发者村的开发者创新中心每年根据协议任务服务企业，打造首案工程企业，为其提供共培、共建、共销、共营开发者服务，同时甄选区内开发能力、解决方案能力较强、符合条件的企业，将其纳入华为生态合作伙伴，并在松山湖落地华为开发者认证中心，实现每年培养认证人员，构建良好开发者人才生态圈的服务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cs="宋体"/>
                <w:color w:val="000000"/>
                <w:sz w:val="20"/>
                <w:szCs w:val="20"/>
              </w:rPr>
            </w:pPr>
            <w:r>
              <w:rPr>
                <w:rFonts w:hint="eastAsia" w:ascii="宋体" w:hAnsi="宋体" w:cs="宋体"/>
                <w:color w:val="000000"/>
                <w:sz w:val="20"/>
                <w:szCs w:val="20"/>
              </w:rPr>
              <w:t>松山湖城市人工智能中心建设资金</w:t>
            </w:r>
          </w:p>
        </w:tc>
        <w:tc>
          <w:tcPr>
            <w:tcW w:w="2127" w:type="dxa"/>
            <w:noWrap w:val="0"/>
            <w:vAlign w:val="top"/>
          </w:tcPr>
          <w:p>
            <w:pP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40000.00</w:t>
            </w:r>
          </w:p>
        </w:tc>
        <w:tc>
          <w:tcPr>
            <w:tcW w:w="2629" w:type="dxa"/>
            <w:noWrap w:val="0"/>
            <w:vAlign w:val="top"/>
          </w:tcPr>
          <w:p>
            <w:pPr>
              <w:rPr>
                <w:rFonts w:hint="eastAsia" w:ascii="宋体" w:hAnsi="宋体" w:cs="宋体"/>
                <w:color w:val="000000"/>
                <w:sz w:val="15"/>
                <w:szCs w:val="15"/>
              </w:rPr>
            </w:pPr>
            <w:r>
              <w:rPr>
                <w:rFonts w:hint="eastAsia" w:ascii="宋体" w:hAnsi="宋体" w:cs="宋体"/>
                <w:color w:val="000000"/>
                <w:sz w:val="15"/>
                <w:szCs w:val="15"/>
              </w:rPr>
              <w:t>人工智能赋能平台是一个以人工智能算力为核心的计算中心，提供基础的软硬件，支撑人工智能计算公共服务平台定位和目标的达成，包含基建基础设施、硬件基础设施、软件基础设施三部分。</w:t>
            </w:r>
          </w:p>
          <w:p>
            <w:pPr>
              <w:rPr>
                <w:rFonts w:hint="eastAsia" w:ascii="宋体" w:hAnsi="宋体" w:cs="宋体"/>
                <w:color w:val="000000"/>
                <w:sz w:val="15"/>
                <w:szCs w:val="15"/>
              </w:rPr>
            </w:pPr>
            <w:r>
              <w:rPr>
                <w:rFonts w:hint="eastAsia" w:ascii="宋体" w:hAnsi="宋体" w:cs="宋体"/>
                <w:color w:val="000000"/>
                <w:sz w:val="15"/>
                <w:szCs w:val="15"/>
              </w:rPr>
              <w:t>（一）基建基础设施：基建基础设施包括供电、制冷、动力等风火水电建设等底层设施，为人工智能计算公共服务平台提供空间、水电、散热等基本条件。</w:t>
            </w:r>
          </w:p>
          <w:p>
            <w:pPr>
              <w:rPr>
                <w:rFonts w:hint="eastAsia" w:ascii="宋体" w:hAnsi="宋体" w:cs="宋体"/>
                <w:color w:val="000000"/>
                <w:sz w:val="15"/>
                <w:szCs w:val="15"/>
              </w:rPr>
            </w:pPr>
            <w:r>
              <w:rPr>
                <w:rFonts w:hint="eastAsia" w:ascii="宋体" w:hAnsi="宋体" w:cs="宋体"/>
                <w:color w:val="000000"/>
                <w:sz w:val="15"/>
                <w:szCs w:val="15"/>
              </w:rPr>
              <w:t>（二）硬件基础设施建设：硬件基础设施是人工智能赋能平台的核心基础，由人工智能计算子系统、存储子系统、网络互联子系统组成。人工智能计算子系统主要提供硬件算力，由人工智能芯片、基于人工智能芯片的服务器构成。存储子系统、网络互联子系统围绕计算子系统提供数据存储传输、网络模型参数传输更新等功能。</w:t>
            </w:r>
          </w:p>
          <w:p>
            <w:pPr>
              <w:rPr>
                <w:rFonts w:hint="eastAsia" w:ascii="宋体" w:hAnsi="宋体" w:cs="宋体"/>
                <w:color w:val="000000"/>
                <w:sz w:val="15"/>
                <w:szCs w:val="15"/>
              </w:rPr>
            </w:pPr>
            <w:r>
              <w:rPr>
                <w:rFonts w:hint="eastAsia" w:ascii="宋体" w:hAnsi="宋体" w:cs="宋体"/>
                <w:color w:val="000000"/>
                <w:sz w:val="15"/>
                <w:szCs w:val="15"/>
              </w:rPr>
              <w:t>（三）人工智能赋能平台软件建设： AI计算软件子系统软件应用开发、应用部署的全流程工具链进行整合。帮助开发者更简单的实现工程管理、编译、调试、运行、性能分析等活动，支撑全流程开发新体验。</w:t>
            </w:r>
          </w:p>
          <w:p>
            <w:pPr>
              <w:rPr>
                <w:rFonts w:hint="eastAsia" w:ascii="宋体" w:hAnsi="宋体" w:cs="宋体"/>
                <w:color w:val="000000"/>
                <w:sz w:val="15"/>
                <w:szCs w:val="15"/>
              </w:rPr>
            </w:pPr>
            <w:r>
              <w:rPr>
                <w:rFonts w:hint="eastAsia" w:ascii="宋体" w:hAnsi="宋体" w:cs="宋体"/>
                <w:color w:val="000000"/>
                <w:sz w:val="15"/>
                <w:szCs w:val="15"/>
              </w:rPr>
              <w:t>。鉴于人工智能赋能平台是公共服务平台，其本身的意义不在经济效益方面，主要体现在生态培育、产业赋能、城市管理提升等间接经济效益、社会效益方面，所以建议对投资主体的考核目标不以利润为中心。主要围绕服务企事业单位数、算力使用率两个方面进行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cs="宋体"/>
                <w:color w:val="000000"/>
                <w:sz w:val="20"/>
                <w:szCs w:val="20"/>
              </w:rPr>
            </w:pPr>
            <w:r>
              <w:rPr>
                <w:rFonts w:hint="eastAsia" w:ascii="宋体" w:hAnsi="宋体" w:cs="宋体"/>
                <w:color w:val="000000"/>
                <w:sz w:val="20"/>
                <w:szCs w:val="20"/>
              </w:rPr>
              <w:t>松山湖产业基金</w:t>
            </w:r>
          </w:p>
        </w:tc>
        <w:tc>
          <w:tcPr>
            <w:tcW w:w="2127" w:type="dxa"/>
            <w:noWrap w:val="0"/>
            <w:vAlign w:val="top"/>
          </w:tcPr>
          <w:p>
            <w:pP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150000.00</w:t>
            </w:r>
          </w:p>
        </w:tc>
        <w:tc>
          <w:tcPr>
            <w:tcW w:w="2629" w:type="dxa"/>
            <w:noWrap w:val="0"/>
            <w:vAlign w:val="top"/>
          </w:tcPr>
          <w:p>
            <w:pPr>
              <w:rPr>
                <w:rFonts w:hint="eastAsia" w:ascii="宋体" w:hAnsi="宋体" w:cs="宋体"/>
                <w:color w:val="000000"/>
                <w:sz w:val="15"/>
                <w:szCs w:val="15"/>
              </w:rPr>
            </w:pPr>
            <w:r>
              <w:rPr>
                <w:rFonts w:hint="eastAsia" w:ascii="宋体" w:hAnsi="宋体" w:cs="宋体"/>
                <w:color w:val="000000"/>
                <w:sz w:val="15"/>
                <w:szCs w:val="15"/>
              </w:rPr>
              <w:t>培育、孵化一批具有成长潜力的优质创业项目，鼓励和促进高层次人才落户松山湖创新创业。</w:t>
            </w:r>
          </w:p>
        </w:tc>
      </w:tr>
      <w:bookmarkEnd w:id="97"/>
      <w:permEnd w:id="173"/>
    </w:tbl>
    <w:p>
      <w:pPr>
        <w:spacing w:line="360" w:lineRule="auto"/>
        <w:rPr>
          <w:rFonts w:ascii="仿宋_GB2312" w:hAnsi="仿宋_GB2312" w:eastAsia="仿宋_GB2312" w:cs="仿宋_GB2312"/>
          <w:sz w:val="32"/>
          <w:szCs w:val="32"/>
        </w:rPr>
      </w:pPr>
      <w:r>
        <w:rPr>
          <w:rFonts w:hint="eastAsia" w:ascii="宋体" w:hAnsi="宋体" w:cs="宋体"/>
          <w:color w:val="000000"/>
          <w:sz w:val="20"/>
          <w:szCs w:val="20"/>
        </w:rPr>
        <w:t>注：</w:t>
      </w:r>
      <w:bookmarkStart w:id="98" w:name="PO_part3remark6"/>
      <w:r>
        <w:rPr>
          <w:rFonts w:hint="eastAsia" w:ascii="宋体" w:hAnsi="宋体" w:cs="宋体"/>
          <w:color w:val="000000"/>
          <w:sz w:val="20"/>
          <w:szCs w:val="20"/>
          <w:lang w:val="en-US" w:eastAsia="zh-CN"/>
        </w:rPr>
        <w:t xml:space="preserve"> </w:t>
      </w:r>
      <w:permStart w:id="174" w:edGrp="everyone"/>
      <w:r>
        <w:rPr>
          <w:rFonts w:hint="eastAsia" w:eastAsia="宋体" w:cs="Times New Roman"/>
          <w:sz w:val="20"/>
          <w:szCs w:val="20"/>
          <w:lang w:eastAsia="zh-CN"/>
        </w:rPr>
        <w:t>请根据实际情况进行备注，如无需备注事项，请写“无”。没有重点项目的，请在表内填“无”,并在此备注“本年度无重点项目。”</w:t>
      </w:r>
      <w:permEnd w:id="174"/>
      <w:r>
        <w:rPr>
          <w:rFonts w:ascii="仿宋_GB2312" w:hAnsi="仿宋_GB2312" w:eastAsia="仿宋_GB2312" w:cs="仿宋_GB2312"/>
          <w:sz w:val="32"/>
          <w:szCs w:val="32"/>
        </w:rPr>
        <w:t xml:space="preserve"> </w:t>
      </w:r>
      <w:bookmarkEnd w:id="98"/>
    </w:p>
    <w:p>
      <w:pPr>
        <w:ind w:firstLine="640"/>
        <w:rPr>
          <w:rFonts w:hint="eastAsia" w:ascii="仿宋_GB2312" w:hAnsi="仿宋_GB2312" w:eastAsia="仿宋_GB2312" w:cs="仿宋_GB2312"/>
          <w:sz w:val="32"/>
          <w:szCs w:val="32"/>
        </w:rPr>
        <w:sectPr>
          <w:pgSz w:w="11906" w:h="16838"/>
          <w:pgMar w:top="1440" w:right="1800" w:bottom="1440" w:left="1800" w:header="851" w:footer="992" w:gutter="0"/>
          <w:cols w:space="720" w:num="1"/>
          <w:docGrid w:type="lines" w:linePitch="312" w:charSpace="0"/>
        </w:sectPr>
      </w:pPr>
    </w:p>
    <w:p>
      <w:pPr>
        <w:jc w:val="center"/>
        <w:rPr>
          <w:rFonts w:hint="eastAsia" w:ascii="黑体" w:hAnsi="黑体" w:eastAsia="黑体" w:cs="方正小标宋简体"/>
          <w:sz w:val="44"/>
          <w:szCs w:val="44"/>
        </w:rPr>
      </w:pPr>
      <w:r>
        <w:rPr>
          <w:rFonts w:hint="eastAsia" w:ascii="黑体" w:hAnsi="黑体" w:eastAsia="黑体" w:cs="方正小标宋简体"/>
          <w:sz w:val="44"/>
          <w:szCs w:val="44"/>
        </w:rPr>
        <w:t>第四部分  名词解释</w:t>
      </w:r>
    </w:p>
    <w:p>
      <w:pPr>
        <w:rPr>
          <w:rFonts w:ascii="方正小标宋简体" w:hAnsi="方正小标宋简体" w:eastAsia="方正小标宋简体" w:cs="方正小标宋简体"/>
          <w:sz w:val="44"/>
          <w:szCs w:val="44"/>
        </w:rPr>
      </w:pPr>
      <w:r>
        <w:rPr>
          <w:rFonts w:hint="eastAsia" w:ascii="仿宋_GB2312" w:eastAsia="仿宋_GB2312"/>
          <w:b/>
          <w:sz w:val="32"/>
          <w:szCs w:val="32"/>
        </w:rPr>
        <w:t xml:space="preserve">   </w:t>
      </w:r>
      <w:bookmarkStart w:id="99" w:name="PO_part4"/>
      <w:r>
        <w:rPr>
          <w:rFonts w:hint="eastAsia" w:ascii="仿宋_GB2312" w:eastAsia="仿宋_GB2312"/>
          <w:b/>
          <w:sz w:val="32"/>
          <w:szCs w:val="32"/>
        </w:rPr>
        <w:t xml:space="preserve"> </w:t>
      </w:r>
      <w:permStart w:id="175" w:edGrp="everyone"/>
      <w:r>
        <w:rPr>
          <w:rFonts w:hint="eastAsia" w:ascii="仿宋_GB2312" w:eastAsia="仿宋_GB2312"/>
          <w:b/>
          <w:sz w:val="32"/>
          <w:szCs w:val="32"/>
        </w:rPr>
        <w:t>一、财政拨款收入：</w:t>
      </w:r>
      <w:r>
        <w:rPr>
          <w:rFonts w:hint="eastAsia" w:ascii="仿宋_GB2312" w:eastAsia="仿宋_GB2312"/>
          <w:sz w:val="32"/>
          <w:szCs w:val="32"/>
        </w:rPr>
        <w:t>指预算单位从本级财政部门取得的财政预算资金收入。</w:t>
      </w:r>
    </w:p>
    <w:p>
      <w:pPr>
        <w:spacing w:line="288" w:lineRule="auto"/>
        <w:ind w:left="1"/>
        <w:rPr>
          <w:rFonts w:ascii="仿宋_GB2312" w:eastAsia="仿宋_GB2312"/>
          <w:sz w:val="32"/>
          <w:szCs w:val="32"/>
        </w:rPr>
      </w:pPr>
      <w:r>
        <w:rPr>
          <w:rFonts w:hint="eastAsia" w:ascii="仿宋_GB2312" w:eastAsia="仿宋_GB2312"/>
          <w:b/>
          <w:sz w:val="32"/>
          <w:szCs w:val="32"/>
        </w:rPr>
        <w:t xml:space="preserve">    二、事业收入：</w:t>
      </w:r>
      <w:r>
        <w:rPr>
          <w:rFonts w:hint="eastAsia" w:ascii="仿宋_GB2312" w:eastAsia="仿宋_GB2312"/>
          <w:sz w:val="32"/>
          <w:szCs w:val="32"/>
        </w:rPr>
        <w:t>指事业单位开展专业业务活动及辅助活动所取得的收入。</w:t>
      </w:r>
    </w:p>
    <w:p>
      <w:pPr>
        <w:spacing w:line="288" w:lineRule="auto"/>
        <w:ind w:left="1"/>
        <w:rPr>
          <w:rFonts w:ascii="仿宋_GB2312" w:eastAsia="仿宋_GB2312"/>
          <w:sz w:val="32"/>
          <w:szCs w:val="32"/>
        </w:rPr>
      </w:pPr>
      <w:r>
        <w:rPr>
          <w:rFonts w:hint="eastAsia" w:ascii="仿宋_GB2312" w:eastAsia="仿宋_GB2312"/>
          <w:b/>
          <w:sz w:val="32"/>
          <w:szCs w:val="32"/>
        </w:rPr>
        <w:t xml:space="preserve">    三、经营收入：</w:t>
      </w:r>
      <w:r>
        <w:rPr>
          <w:rFonts w:hint="eastAsia" w:ascii="仿宋_GB2312" w:eastAsia="仿宋_GB2312"/>
          <w:sz w:val="32"/>
          <w:szCs w:val="32"/>
        </w:rPr>
        <w:t>指事业单位在专业业务活动及其辅助活动之外开展非独立核算经营活动取得的收入。</w:t>
      </w:r>
    </w:p>
    <w:p>
      <w:pPr>
        <w:spacing w:line="288" w:lineRule="auto"/>
        <w:ind w:left="1"/>
        <w:rPr>
          <w:rFonts w:ascii="仿宋_GB2312" w:eastAsia="仿宋_GB2312"/>
          <w:sz w:val="32"/>
          <w:szCs w:val="32"/>
        </w:rPr>
      </w:pPr>
      <w:r>
        <w:rPr>
          <w:rFonts w:hint="eastAsia" w:ascii="仿宋_GB2312" w:eastAsia="仿宋_GB2312"/>
          <w:b/>
          <w:sz w:val="32"/>
          <w:szCs w:val="32"/>
        </w:rPr>
        <w:t xml:space="preserve">    四、其他收入：</w:t>
      </w:r>
      <w:r>
        <w:rPr>
          <w:rFonts w:hint="eastAsia" w:ascii="仿宋_GB2312" w:eastAsia="仿宋_GB2312"/>
          <w:sz w:val="32"/>
          <w:szCs w:val="32"/>
        </w:rPr>
        <w:t>指除上述“财政拨款收入”、“事业收入”、“经营收入”等以外的收入。主要是非本级财政拨款、存款利息收入、事业单位固定资产出租收入等。</w:t>
      </w:r>
    </w:p>
    <w:p>
      <w:pPr>
        <w:spacing w:line="288" w:lineRule="auto"/>
        <w:ind w:left="1"/>
        <w:rPr>
          <w:rFonts w:ascii="仿宋_GB2312" w:eastAsia="仿宋_GB2312"/>
          <w:sz w:val="32"/>
          <w:szCs w:val="32"/>
        </w:rPr>
      </w:pPr>
      <w:r>
        <w:rPr>
          <w:rFonts w:hint="eastAsia" w:ascii="仿宋_GB2312" w:eastAsia="仿宋_GB2312"/>
          <w:b/>
          <w:sz w:val="32"/>
          <w:szCs w:val="32"/>
        </w:rPr>
        <w:t xml:space="preserve">    五、用事业基金弥补收支差额：</w:t>
      </w:r>
      <w:r>
        <w:rPr>
          <w:rFonts w:hint="eastAsia" w:ascii="仿宋_GB2312" w:eastAsia="仿宋_GB2312"/>
          <w:sz w:val="32"/>
          <w:szCs w:val="32"/>
        </w:rPr>
        <w:t>指事业单位在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spacing w:line="288" w:lineRule="auto"/>
        <w:ind w:left="1"/>
        <w:rPr>
          <w:rFonts w:ascii="仿宋_GB2312" w:eastAsia="仿宋_GB2312"/>
          <w:sz w:val="32"/>
          <w:szCs w:val="32"/>
        </w:rPr>
      </w:pPr>
      <w:r>
        <w:rPr>
          <w:rFonts w:hint="eastAsia" w:ascii="仿宋_GB2312" w:eastAsia="仿宋_GB2312"/>
          <w:b/>
          <w:sz w:val="32"/>
          <w:szCs w:val="32"/>
        </w:rPr>
        <w:t xml:space="preserve">    六、基本支出：</w:t>
      </w:r>
      <w:r>
        <w:rPr>
          <w:rFonts w:hint="eastAsia" w:ascii="仿宋_GB2312" w:eastAsia="仿宋_GB2312"/>
          <w:sz w:val="32"/>
          <w:szCs w:val="32"/>
        </w:rPr>
        <w:t>指为保障机构正常运转、完成日常工作任务而发生的人员支出和公用支出。</w:t>
      </w:r>
    </w:p>
    <w:p>
      <w:pPr>
        <w:spacing w:line="288" w:lineRule="auto"/>
        <w:ind w:left="1"/>
        <w:rPr>
          <w:rFonts w:ascii="仿宋_GB2312" w:eastAsia="仿宋_GB2312"/>
          <w:sz w:val="32"/>
          <w:szCs w:val="32"/>
        </w:rPr>
      </w:pPr>
      <w:r>
        <w:rPr>
          <w:rFonts w:hint="eastAsia" w:ascii="仿宋_GB2312" w:eastAsia="仿宋_GB2312"/>
          <w:b/>
          <w:sz w:val="32"/>
          <w:szCs w:val="32"/>
        </w:rPr>
        <w:t xml:space="preserve">    七、项目支出：</w:t>
      </w:r>
      <w:r>
        <w:rPr>
          <w:rFonts w:hint="eastAsia" w:ascii="仿宋_GB2312" w:eastAsia="仿宋_GB2312"/>
          <w:sz w:val="32"/>
          <w:szCs w:val="32"/>
        </w:rPr>
        <w:t>指在基本支出之外为完成特定行政任务和事业发展目标所发生的支出。</w:t>
      </w:r>
    </w:p>
    <w:p>
      <w:pPr>
        <w:spacing w:line="288" w:lineRule="auto"/>
        <w:rPr>
          <w:rFonts w:hint="eastAsia" w:ascii="仿宋_GB2312" w:eastAsia="仿宋_GB2312"/>
          <w:sz w:val="32"/>
          <w:szCs w:val="32"/>
        </w:rPr>
      </w:pPr>
      <w:r>
        <w:rPr>
          <w:rFonts w:hint="eastAsia" w:ascii="仿宋_GB2312" w:eastAsia="仿宋_GB2312"/>
          <w:b/>
          <w:sz w:val="32"/>
          <w:szCs w:val="32"/>
        </w:rPr>
        <w:t xml:space="preserve">    八、经营支出：</w:t>
      </w:r>
      <w:r>
        <w:rPr>
          <w:rFonts w:hint="eastAsia" w:ascii="仿宋_GB2312" w:eastAsia="仿宋_GB2312"/>
          <w:sz w:val="32"/>
          <w:szCs w:val="32"/>
        </w:rPr>
        <w:t>指事业单位在专业业务活动及其辅助活动之外开展非独立核算经营活动所发生的支出。</w:t>
      </w:r>
    </w:p>
    <w:p>
      <w:pPr>
        <w:spacing w:line="288" w:lineRule="auto"/>
        <w:rPr>
          <w:rFonts w:hint="eastAsia" w:ascii="仿宋_GB2312" w:eastAsia="仿宋_GB2312"/>
          <w:sz w:val="32"/>
          <w:szCs w:val="32"/>
        </w:rPr>
      </w:pPr>
      <w:r>
        <w:rPr>
          <w:rFonts w:hint="eastAsia" w:ascii="仿宋_GB2312" w:eastAsia="仿宋_GB2312"/>
          <w:b/>
          <w:sz w:val="32"/>
          <w:szCs w:val="32"/>
        </w:rPr>
        <w:t xml:space="preserve">    九、行政经费（机关运行经费）：</w:t>
      </w:r>
      <w:r>
        <w:rPr>
          <w:rFonts w:hint="eastAsia" w:ascii="仿宋_GB2312" w:eastAsia="仿宋_GB2312"/>
          <w:sz w:val="32"/>
          <w:szCs w:val="32"/>
        </w:rPr>
        <w:t>指用于维持行政（参公）单位机关运行的经费。具体包括：办公费、印刷费、水费、电费、邮电费、取暖费、物业管理费、差旅费、因公出国（境）费用、维修（护）费、租赁费、会议费、培训费、公务接待费、专用材料费、被装购置费、福利费、公务用车运行维护费、其他交通费用、医疗费补助、办公设备购置、专用设备购置、信息网络及软件购置更新、公务用车购置、其他交通工具购置经济科目对应的预算资金。</w:t>
      </w:r>
    </w:p>
    <w:p>
      <w:pPr>
        <w:spacing w:line="288" w:lineRule="auto"/>
        <w:rPr>
          <w:rFonts w:hint="eastAsia" w:ascii="仿宋_GB2312" w:eastAsia="仿宋_GB2312"/>
          <w:sz w:val="32"/>
          <w:szCs w:val="32"/>
        </w:rPr>
      </w:pPr>
      <w:r>
        <w:rPr>
          <w:rFonts w:hint="eastAsia" w:ascii="仿宋_GB2312" w:eastAsia="仿宋_GB2312"/>
          <w:b/>
          <w:sz w:val="32"/>
          <w:szCs w:val="32"/>
        </w:rPr>
        <w:t xml:space="preserve">    十、“三公”经费：</w:t>
      </w:r>
      <w:r>
        <w:rPr>
          <w:rFonts w:hint="eastAsia" w:ascii="仿宋_GB2312" w:eastAsia="仿宋_GB2312"/>
          <w:sz w:val="32"/>
          <w:szCs w:val="32"/>
        </w:rPr>
        <w:t>“三公”经费指部门</w:t>
      </w:r>
      <w:r>
        <w:rPr>
          <w:rFonts w:hint="eastAsia" w:ascii="仿宋_GB2312" w:eastAsia="仿宋_GB2312"/>
          <w:sz w:val="32"/>
          <w:szCs w:val="32"/>
          <w:lang w:eastAsia="zh-CN"/>
        </w:rPr>
        <w:t>（</w:t>
      </w:r>
      <w:r>
        <w:rPr>
          <w:rFonts w:hint="eastAsia" w:ascii="仿宋_GB2312" w:eastAsia="仿宋_GB2312"/>
          <w:sz w:val="32"/>
          <w:szCs w:val="32"/>
          <w:lang w:val="en-US" w:eastAsia="zh-CN"/>
        </w:rPr>
        <w:t>单位）使用</w:t>
      </w:r>
      <w:r>
        <w:rPr>
          <w:rFonts w:hint="eastAsia" w:ascii="仿宋_GB2312" w:eastAsia="仿宋_GB2312"/>
          <w:sz w:val="32"/>
          <w:szCs w:val="32"/>
        </w:rPr>
        <w:t>财政拨款安排的因公出国</w:t>
      </w:r>
      <w:r>
        <w:rPr>
          <w:rFonts w:hint="eastAsia" w:ascii="仿宋_GB2312" w:eastAsia="仿宋_GB2312"/>
          <w:sz w:val="32"/>
          <w:szCs w:val="32"/>
          <w:lang w:val="en-US" w:eastAsia="zh-CN"/>
        </w:rPr>
        <w:t>（境）</w:t>
      </w:r>
      <w:r>
        <w:rPr>
          <w:rFonts w:hint="eastAsia" w:ascii="仿宋_GB2312" w:eastAsia="仿宋_GB2312"/>
          <w:sz w:val="32"/>
          <w:szCs w:val="32"/>
        </w:rPr>
        <w:t>费</w:t>
      </w:r>
      <w:r>
        <w:rPr>
          <w:rFonts w:hint="eastAsia" w:ascii="仿宋_GB2312" w:eastAsia="仿宋_GB2312"/>
          <w:sz w:val="32"/>
          <w:szCs w:val="32"/>
          <w:lang w:val="en-US" w:eastAsia="zh-CN"/>
        </w:rPr>
        <w:t>用</w:t>
      </w:r>
      <w:r>
        <w:rPr>
          <w:rFonts w:hint="eastAsia" w:ascii="仿宋_GB2312" w:eastAsia="仿宋_GB2312"/>
          <w:sz w:val="32"/>
          <w:szCs w:val="32"/>
          <w:lang w:eastAsia="zh-CN"/>
        </w:rPr>
        <w:t>、</w:t>
      </w:r>
      <w:r>
        <w:rPr>
          <w:rFonts w:hint="eastAsia" w:ascii="仿宋_GB2312" w:eastAsia="仿宋_GB2312"/>
          <w:sz w:val="32"/>
          <w:szCs w:val="32"/>
        </w:rPr>
        <w:t>公务用车购置及运行费和公务接待费</w:t>
      </w:r>
      <w:r>
        <w:rPr>
          <w:rFonts w:hint="eastAsia" w:ascii="仿宋_GB2312" w:eastAsia="仿宋_GB2312"/>
          <w:sz w:val="32"/>
          <w:szCs w:val="32"/>
          <w:lang w:eastAsia="zh-CN"/>
        </w:rPr>
        <w:t>。</w:t>
      </w:r>
      <w:r>
        <w:rPr>
          <w:rFonts w:hint="eastAsia" w:ascii="仿宋_GB2312" w:eastAsia="仿宋_GB2312"/>
          <w:sz w:val="32"/>
          <w:szCs w:val="32"/>
          <w:lang w:val="en-US" w:eastAsia="zh-CN"/>
        </w:rPr>
        <w:t>其中：因公出国（境）费用具体包括国际旅费、国外城市间交通费、住宿费、伙食费、培训费、公杂费等支出；公务用车购置费具体包括公务用车购置支出（含车辆购置税、牌照费），公务用车运行维护费具体包括按规定保留的公务用车燃料费、维修费、过路过桥费、保险费、安全奖励费用等支出；</w:t>
      </w:r>
      <w:r>
        <w:rPr>
          <w:rFonts w:hint="eastAsia" w:ascii="仿宋_GB2312" w:eastAsia="仿宋_GB2312"/>
          <w:sz w:val="32"/>
          <w:szCs w:val="32"/>
        </w:rPr>
        <w:t>公务接待费具体包括按规定开支的各类公务接待（外宾接待）费用。</w:t>
      </w:r>
    </w:p>
    <w:p>
      <w:pPr>
        <w:spacing w:line="288" w:lineRule="auto"/>
        <w:ind w:left="1"/>
      </w:pPr>
      <w:r>
        <w:rPr>
          <w:rFonts w:hint="eastAsia" w:ascii="楷体_GB2312" w:hAnsi="楷体_GB2312" w:eastAsia="楷体_GB2312" w:cs="楷体_GB2312"/>
          <w:sz w:val="32"/>
          <w:szCs w:val="32"/>
        </w:rPr>
        <w:t xml:space="preserve">    【</w:t>
      </w:r>
      <w:r>
        <w:rPr>
          <w:rFonts w:hint="eastAsia" w:ascii="楷体_GB2312" w:hAnsi="楷体_GB2312" w:eastAsia="楷体_GB2312" w:cs="楷体_GB2312"/>
          <w:b/>
          <w:bCs/>
          <w:sz w:val="32"/>
          <w:szCs w:val="32"/>
        </w:rPr>
        <w:t>说明</w:t>
      </w:r>
      <w:r>
        <w:rPr>
          <w:rFonts w:hint="eastAsia" w:ascii="楷体_GB2312" w:hAnsi="楷体_GB2312" w:eastAsia="楷体_GB2312" w:cs="楷体_GB2312"/>
          <w:sz w:val="32"/>
          <w:szCs w:val="32"/>
        </w:rPr>
        <w:t>：本项为必须公开内容，可解释本部门预算特有的较为专业的名词，或是财政预算编制方面名词（以下名词解释供参考，各部门可以根据实际情况自行增加）】</w:t>
      </w:r>
      <w:permEnd w:id="175"/>
      <w:r>
        <w:rPr>
          <w:rFonts w:hint="eastAsia" w:ascii="仿宋_GB2312" w:eastAsia="仿宋_GB2312"/>
          <w:sz w:val="32"/>
          <w:szCs w:val="32"/>
        </w:rPr>
        <w:t xml:space="preserve"> </w:t>
      </w:r>
      <w:bookmarkEnd w:id="99"/>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F2250"/>
    <w:multiLevelType w:val="singleLevel"/>
    <w:tmpl w:val="5A5F2250"/>
    <w:lvl w:ilvl="0" w:tentative="0">
      <w:start w:val="1"/>
      <w:numFmt w:val="chineseCounting"/>
      <w:suff w:val="nothing"/>
      <w:lvlText w:val="%1、"/>
      <w:lvlJc w:val="left"/>
    </w:lvl>
  </w:abstractNum>
  <w:abstractNum w:abstractNumId="1">
    <w:nsid w:val="5A5F2A51"/>
    <w:multiLevelType w:val="singleLevel"/>
    <w:tmpl w:val="5A5F2A51"/>
    <w:lvl w:ilvl="0" w:tentative="0">
      <w:start w:val="1"/>
      <w:numFmt w:val="chineseCounting"/>
      <w:suff w:val="nothing"/>
      <w:lvlText w:val="%1、"/>
      <w:lvlJc w:val="left"/>
    </w:lvl>
  </w:abstractNum>
  <w:abstractNum w:abstractNumId="2">
    <w:nsid w:val="5A600927"/>
    <w:multiLevelType w:val="singleLevel"/>
    <w:tmpl w:val="5A600927"/>
    <w:lvl w:ilvl="0" w:tentative="0">
      <w:start w:val="1"/>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embedSystemFonts/>
  <w:bordersDoNotSurroundHeader w:val="0"/>
  <w:bordersDoNotSurroundFooter w:val="0"/>
  <w:documentProtection w:edit="readOnly" w:enforcement="1" w:cryptProviderType="rsaFull" w:cryptAlgorithmClass="hash" w:cryptAlgorithmType="typeAny" w:cryptAlgorithmSid="4" w:cryptSpinCount="0" w:hash="jU7Susm/C3mkBKUd0AJ9mZwNBvI=" w:salt="99bm9L0wQgaw9vc16tZwx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jNGYzNGFmYzYzZGQ1YWY3NzBhNTMwOWU5MGYzMjMifQ=="/>
  </w:docVars>
  <w:rsids>
    <w:rsidRoot w:val="49C47069"/>
    <w:rsid w:val="018362EB"/>
    <w:rsid w:val="03CA6453"/>
    <w:rsid w:val="05390DAD"/>
    <w:rsid w:val="06523A66"/>
    <w:rsid w:val="09D92F4C"/>
    <w:rsid w:val="0B1F0E32"/>
    <w:rsid w:val="0BB023D2"/>
    <w:rsid w:val="0D0E5602"/>
    <w:rsid w:val="0D821B4C"/>
    <w:rsid w:val="0EF12AE6"/>
    <w:rsid w:val="0F502F26"/>
    <w:rsid w:val="0FF23A34"/>
    <w:rsid w:val="11C049F1"/>
    <w:rsid w:val="14A25D60"/>
    <w:rsid w:val="188449CB"/>
    <w:rsid w:val="18EC0248"/>
    <w:rsid w:val="1B700AD7"/>
    <w:rsid w:val="1BC37217"/>
    <w:rsid w:val="1E0A4463"/>
    <w:rsid w:val="221B63A0"/>
    <w:rsid w:val="232C0139"/>
    <w:rsid w:val="26461B5A"/>
    <w:rsid w:val="2A202079"/>
    <w:rsid w:val="2BD63918"/>
    <w:rsid w:val="2CAD5E46"/>
    <w:rsid w:val="2CF25F4F"/>
    <w:rsid w:val="2D2B320F"/>
    <w:rsid w:val="2E1343CF"/>
    <w:rsid w:val="2F9F5447"/>
    <w:rsid w:val="34D04DC8"/>
    <w:rsid w:val="36337BCB"/>
    <w:rsid w:val="39752695"/>
    <w:rsid w:val="3BB3149A"/>
    <w:rsid w:val="3DC079A3"/>
    <w:rsid w:val="3EEC2B1F"/>
    <w:rsid w:val="3F572F90"/>
    <w:rsid w:val="409A7DFF"/>
    <w:rsid w:val="4242307D"/>
    <w:rsid w:val="42F3427F"/>
    <w:rsid w:val="453C3186"/>
    <w:rsid w:val="477535AD"/>
    <w:rsid w:val="49C47069"/>
    <w:rsid w:val="4B79303A"/>
    <w:rsid w:val="4BEC34A7"/>
    <w:rsid w:val="4D673998"/>
    <w:rsid w:val="4EF23735"/>
    <w:rsid w:val="511107EA"/>
    <w:rsid w:val="528648C0"/>
    <w:rsid w:val="537B019D"/>
    <w:rsid w:val="55E24503"/>
    <w:rsid w:val="590429E2"/>
    <w:rsid w:val="5966025D"/>
    <w:rsid w:val="596A4F3B"/>
    <w:rsid w:val="5B1C04B7"/>
    <w:rsid w:val="60FF18A0"/>
    <w:rsid w:val="63A66900"/>
    <w:rsid w:val="65645F25"/>
    <w:rsid w:val="686A0AB4"/>
    <w:rsid w:val="6917406C"/>
    <w:rsid w:val="6AB73D58"/>
    <w:rsid w:val="6CE33F95"/>
    <w:rsid w:val="6D6F091A"/>
    <w:rsid w:val="6EB81E4D"/>
    <w:rsid w:val="72E7636A"/>
    <w:rsid w:val="72FB055A"/>
    <w:rsid w:val="736071F0"/>
    <w:rsid w:val="75DE0717"/>
    <w:rsid w:val="77585F7B"/>
    <w:rsid w:val="77620D38"/>
    <w:rsid w:val="7FC6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5541</Words>
  <Characters>6578</Characters>
  <Lines>0</Lines>
  <Paragraphs>0</Paragraphs>
  <TotalTime>74</TotalTime>
  <ScaleCrop>false</ScaleCrop>
  <LinksUpToDate>false</LinksUpToDate>
  <CharactersWithSpaces>6962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2023-01-13T10:36:00Z</dcterms:created>
  <dc:creator>Administrator</dc:creator>
  <cp:lastModifiedBy>罗薇</cp:lastModifiedBy>
  <cp:lastPrinted>2023-03-10T02:21:44Z</cp:lastPrinted>
  <dcterms:modified xsi:type="dcterms:W3CDTF">2023-03-10T03:14:30Z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796EEE7D96B34A14AD8A8EBCEF1D23E2</vt:lpwstr>
  </property>
</Properties>
</file>