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lang w:val="en-US" w:eastAsia="zh-CN"/>
        </w:rPr>
      </w:pPr>
      <w:bookmarkStart w:id="5" w:name="_GoBack"/>
      <w:bookmarkEnd w:id="5"/>
      <w:r>
        <w:rPr>
          <w:rFonts w:hint="eastAsia" w:ascii="黑体" w:hAnsi="黑体" w:eastAsia="黑体" w:cs="黑体"/>
          <w:lang w:val="en-US" w:eastAsia="zh-CN"/>
        </w:rPr>
        <w:t>附件2</w:t>
      </w:r>
    </w:p>
    <w:p>
      <w:pPr>
        <w:ind w:left="0" w:leftChars="0" w:firstLine="0" w:firstLineChars="0"/>
        <w:rPr>
          <w:rFonts w:hint="default"/>
          <w:lang w:val="en-US" w:eastAsia="zh-CN"/>
        </w:rPr>
      </w:pPr>
    </w:p>
    <w:p>
      <w:pPr>
        <w:pStyle w:val="13"/>
        <w:rPr>
          <w:rFonts w:hint="eastAsia"/>
          <w:sz w:val="42"/>
          <w:szCs w:val="42"/>
          <w:highlight w:val="none"/>
        </w:rPr>
      </w:pPr>
      <w:r>
        <w:rPr>
          <w:rFonts w:hint="eastAsia"/>
          <w:sz w:val="42"/>
          <w:szCs w:val="42"/>
          <w:highlight w:val="none"/>
        </w:rPr>
        <w:t>《东莞松山湖营造创新环境实施办法》</w:t>
      </w:r>
    </w:p>
    <w:p>
      <w:pPr>
        <w:pStyle w:val="13"/>
        <w:rPr>
          <w:sz w:val="42"/>
          <w:szCs w:val="42"/>
          <w:highlight w:val="none"/>
        </w:rPr>
      </w:pPr>
      <w:r>
        <w:rPr>
          <w:rFonts w:hint="eastAsia"/>
          <w:sz w:val="42"/>
          <w:szCs w:val="42"/>
          <w:highlight w:val="none"/>
        </w:rPr>
        <w:t>202</w:t>
      </w:r>
      <w:r>
        <w:rPr>
          <w:rFonts w:hint="eastAsia"/>
          <w:sz w:val="42"/>
          <w:szCs w:val="42"/>
          <w:highlight w:val="none"/>
          <w:lang w:val="en-US" w:eastAsia="zh-CN"/>
        </w:rPr>
        <w:t>3</w:t>
      </w:r>
      <w:r>
        <w:rPr>
          <w:rFonts w:hint="eastAsia"/>
          <w:sz w:val="42"/>
          <w:szCs w:val="42"/>
          <w:highlight w:val="none"/>
        </w:rPr>
        <w:t>年度申报指南</w:t>
      </w:r>
    </w:p>
    <w:p>
      <w:pPr>
        <w:adjustRightInd w:val="0"/>
        <w:snapToGrid w:val="0"/>
        <w:ind w:firstLine="640"/>
        <w:rPr>
          <w:rFonts w:eastAsia="楷体_GB2312" w:cs="楷体_GB2312"/>
          <w:bCs/>
          <w:szCs w:val="32"/>
          <w:highlight w:val="none"/>
        </w:rPr>
      </w:pPr>
    </w:p>
    <w:p>
      <w:pPr>
        <w:pStyle w:val="3"/>
        <w:numPr>
          <w:ilvl w:val="0"/>
          <w:numId w:val="1"/>
        </w:numPr>
        <w:ind w:firstLine="640"/>
        <w:rPr>
          <w:highlight w:val="none"/>
        </w:rPr>
      </w:pPr>
      <w:r>
        <w:rPr>
          <w:rFonts w:hint="eastAsia"/>
          <w:highlight w:val="none"/>
        </w:rPr>
        <w:t>申报及审批时间</w:t>
      </w:r>
    </w:p>
    <w:p>
      <w:pPr>
        <w:pStyle w:val="3"/>
        <w:ind w:firstLine="640"/>
        <w:rPr>
          <w:rFonts w:eastAsia="仿宋_GB2312"/>
          <w:highlight w:val="none"/>
        </w:rPr>
      </w:pPr>
      <w:r>
        <w:rPr>
          <w:rFonts w:hint="eastAsia" w:eastAsia="仿宋_GB2312"/>
          <w:highlight w:val="none"/>
        </w:rPr>
        <w:t>全年受理申报</w:t>
      </w:r>
      <w:r>
        <w:rPr>
          <w:rFonts w:hint="eastAsia" w:eastAsia="仿宋_GB2312"/>
          <w:highlight w:val="none"/>
          <w:lang w:val="en-US" w:eastAsia="zh-CN"/>
        </w:rPr>
        <w:t>审批</w:t>
      </w:r>
      <w:r>
        <w:rPr>
          <w:rFonts w:eastAsia="仿宋_GB2312"/>
          <w:highlight w:val="none"/>
        </w:rPr>
        <w:t>。</w:t>
      </w:r>
    </w:p>
    <w:p>
      <w:pPr>
        <w:pStyle w:val="3"/>
        <w:numPr>
          <w:ilvl w:val="0"/>
          <w:numId w:val="1"/>
        </w:numPr>
        <w:ind w:firstLine="640"/>
        <w:rPr>
          <w:highlight w:val="none"/>
        </w:rPr>
      </w:pPr>
      <w:r>
        <w:rPr>
          <w:rFonts w:hint="eastAsia"/>
          <w:highlight w:val="none"/>
        </w:rPr>
        <w:t>申报内容</w:t>
      </w:r>
    </w:p>
    <w:p>
      <w:pPr>
        <w:ind w:firstLine="640"/>
        <w:rPr>
          <w:highlight w:val="none"/>
        </w:rPr>
      </w:pPr>
      <w:r>
        <w:rPr>
          <w:rFonts w:hint="eastAsia"/>
          <w:highlight w:val="none"/>
        </w:rPr>
        <w:t>高水平科技交流活动补</w:t>
      </w:r>
      <w:r>
        <w:rPr>
          <w:highlight w:val="none"/>
        </w:rPr>
        <w:t>贴</w:t>
      </w:r>
      <w:r>
        <w:rPr>
          <w:rFonts w:hint="eastAsia"/>
          <w:highlight w:val="none"/>
        </w:rPr>
        <w:t>、创新创业活动补</w:t>
      </w:r>
      <w:r>
        <w:rPr>
          <w:highlight w:val="none"/>
        </w:rPr>
        <w:t>贴</w:t>
      </w:r>
      <w:r>
        <w:rPr>
          <w:rFonts w:hint="eastAsia"/>
          <w:highlight w:val="none"/>
        </w:rPr>
        <w:t>、高水平国际学术会议参会补</w:t>
      </w:r>
      <w:r>
        <w:rPr>
          <w:highlight w:val="none"/>
        </w:rPr>
        <w:t>贴</w:t>
      </w:r>
      <w:r>
        <w:rPr>
          <w:rFonts w:hint="eastAsia"/>
          <w:highlight w:val="none"/>
        </w:rPr>
        <w:t>、科技教育基地奖励、科技副校长工作补贴、科学技术奖获奖对象奖励。</w:t>
      </w:r>
    </w:p>
    <w:p>
      <w:pPr>
        <w:pStyle w:val="3"/>
        <w:numPr>
          <w:ilvl w:val="0"/>
          <w:numId w:val="1"/>
        </w:numPr>
        <w:ind w:firstLine="640"/>
        <w:rPr>
          <w:highlight w:val="none"/>
        </w:rPr>
      </w:pPr>
      <w:r>
        <w:rPr>
          <w:rFonts w:hint="eastAsia"/>
          <w:highlight w:val="none"/>
        </w:rPr>
        <w:t>申报要求</w:t>
      </w:r>
    </w:p>
    <w:p>
      <w:pPr>
        <w:pStyle w:val="3"/>
        <w:ind w:firstLine="640"/>
        <w:rPr>
          <w:rFonts w:eastAsia="楷体_GB2312" w:cs="楷体_GB2312"/>
          <w:highlight w:val="none"/>
        </w:rPr>
      </w:pPr>
      <w:r>
        <w:rPr>
          <w:rFonts w:hint="eastAsia" w:eastAsia="楷体_GB2312" w:cs="楷体_GB2312"/>
          <w:highlight w:val="none"/>
        </w:rPr>
        <w:t>（一）高水平科技交流活动补贴</w:t>
      </w:r>
    </w:p>
    <w:p>
      <w:pPr>
        <w:pStyle w:val="5"/>
        <w:numPr>
          <w:ilvl w:val="0"/>
          <w:numId w:val="2"/>
        </w:numPr>
        <w:ind w:left="-3" w:leftChars="0" w:firstLine="643" w:firstLineChars="0"/>
        <w:rPr>
          <w:highlight w:val="none"/>
        </w:rPr>
      </w:pPr>
      <w:r>
        <w:rPr>
          <w:rFonts w:hint="eastAsia"/>
          <w:highlight w:val="none"/>
          <w:lang w:eastAsia="zh-CN"/>
        </w:rPr>
        <w:t>定义</w:t>
      </w:r>
    </w:p>
    <w:p>
      <w:pPr>
        <w:rPr>
          <w:rFonts w:hint="eastAsia"/>
          <w:highlight w:val="none"/>
          <w:lang w:eastAsia="zh-CN"/>
        </w:rPr>
      </w:pPr>
      <w:r>
        <w:rPr>
          <w:rFonts w:hint="eastAsia"/>
          <w:highlight w:val="none"/>
          <w:lang w:eastAsia="zh-CN"/>
        </w:rPr>
        <w:t>本政策所指的高水平科技交流活动指在松山湖举办的各类科学技术交流</w:t>
      </w:r>
      <w:r>
        <w:rPr>
          <w:rFonts w:hint="eastAsia"/>
          <w:highlight w:val="none"/>
          <w:lang w:val="en-US" w:eastAsia="zh-CN"/>
        </w:rPr>
        <w:t>活动</w:t>
      </w:r>
      <w:r>
        <w:rPr>
          <w:rFonts w:hint="eastAsia"/>
          <w:highlight w:val="none"/>
          <w:lang w:eastAsia="zh-CN"/>
        </w:rPr>
        <w:t>，包括但不限于</w:t>
      </w:r>
      <w:r>
        <w:rPr>
          <w:rFonts w:hint="eastAsia"/>
          <w:highlight w:val="none"/>
          <w:lang w:val="en-US" w:eastAsia="zh-CN"/>
        </w:rPr>
        <w:t>科技交流</w:t>
      </w:r>
      <w:r>
        <w:rPr>
          <w:rFonts w:hint="eastAsia"/>
          <w:highlight w:val="none"/>
          <w:lang w:eastAsia="zh-CN"/>
        </w:rPr>
        <w:t>、</w:t>
      </w:r>
      <w:r>
        <w:rPr>
          <w:rFonts w:hint="eastAsia"/>
          <w:highlight w:val="none"/>
          <w:lang w:val="en-US" w:eastAsia="zh-CN"/>
        </w:rPr>
        <w:t>学术研讨</w:t>
      </w:r>
      <w:r>
        <w:rPr>
          <w:rFonts w:hint="eastAsia"/>
          <w:highlight w:val="none"/>
          <w:lang w:eastAsia="zh-CN"/>
        </w:rPr>
        <w:t>、科技决策咨询等</w:t>
      </w:r>
      <w:r>
        <w:rPr>
          <w:rFonts w:hint="eastAsia"/>
          <w:highlight w:val="none"/>
          <w:lang w:val="en-US" w:eastAsia="zh-CN"/>
        </w:rPr>
        <w:t>活动</w:t>
      </w:r>
      <w:r>
        <w:rPr>
          <w:rFonts w:hint="eastAsia"/>
          <w:highlight w:val="none"/>
          <w:lang w:eastAsia="zh-CN"/>
        </w:rPr>
        <w:t>。</w:t>
      </w:r>
    </w:p>
    <w:p>
      <w:pPr>
        <w:pStyle w:val="5"/>
        <w:numPr>
          <w:ilvl w:val="0"/>
          <w:numId w:val="2"/>
        </w:numPr>
        <w:ind w:left="-3" w:leftChars="0" w:firstLine="643" w:firstLineChars="0"/>
        <w:rPr>
          <w:highlight w:val="none"/>
        </w:rPr>
      </w:pPr>
      <w:r>
        <w:rPr>
          <w:rFonts w:hint="eastAsia"/>
          <w:highlight w:val="none"/>
        </w:rPr>
        <w:t>资助标准</w:t>
      </w:r>
    </w:p>
    <w:p>
      <w:pPr>
        <w:rPr>
          <w:rFonts w:hint="eastAsia"/>
          <w:highlight w:val="none"/>
          <w:lang w:eastAsia="zh-CN"/>
        </w:rPr>
      </w:pPr>
      <w:r>
        <w:rPr>
          <w:rFonts w:hint="eastAsia"/>
          <w:highlight w:val="none"/>
          <w:lang w:eastAsia="zh-CN"/>
        </w:rPr>
        <w:t>单个活动补贴比例为不超过实际发生合理费用的50%，最高补贴</w:t>
      </w:r>
      <w:r>
        <w:rPr>
          <w:rFonts w:hint="eastAsia"/>
          <w:highlight w:val="none"/>
          <w:lang w:val="en-US" w:eastAsia="zh-CN"/>
        </w:rPr>
        <w:t>3</w:t>
      </w:r>
      <w:r>
        <w:rPr>
          <w:rFonts w:hint="eastAsia"/>
          <w:highlight w:val="none"/>
          <w:lang w:eastAsia="zh-CN"/>
        </w:rPr>
        <w:t>0万元。同一单位每年最高补贴</w:t>
      </w:r>
      <w:r>
        <w:rPr>
          <w:rFonts w:hint="eastAsia"/>
          <w:highlight w:val="none"/>
          <w:lang w:val="en-US" w:eastAsia="zh-CN"/>
        </w:rPr>
        <w:t>100</w:t>
      </w:r>
      <w:r>
        <w:rPr>
          <w:rFonts w:hint="eastAsia"/>
          <w:highlight w:val="none"/>
          <w:lang w:eastAsia="zh-CN"/>
        </w:rPr>
        <w:t>万元。</w:t>
      </w:r>
    </w:p>
    <w:p>
      <w:pPr>
        <w:pStyle w:val="5"/>
        <w:numPr>
          <w:ilvl w:val="0"/>
          <w:numId w:val="2"/>
        </w:numPr>
        <w:ind w:left="-3" w:leftChars="0" w:firstLine="643" w:firstLineChars="0"/>
        <w:rPr>
          <w:highlight w:val="none"/>
        </w:rPr>
      </w:pPr>
      <w:r>
        <w:rPr>
          <w:rFonts w:hint="eastAsia"/>
          <w:highlight w:val="none"/>
        </w:rPr>
        <w:t>申报对象</w:t>
      </w:r>
    </w:p>
    <w:p>
      <w:pPr>
        <w:ind w:firstLine="640"/>
        <w:rPr>
          <w:rFonts w:hint="eastAsia"/>
          <w:highlight w:val="none"/>
        </w:rPr>
      </w:pPr>
      <w:r>
        <w:rPr>
          <w:rFonts w:hint="eastAsia"/>
          <w:highlight w:val="none"/>
        </w:rPr>
        <w:t>高校、科研机构（含“新型研发机构”）、企业和科技社团。</w:t>
      </w:r>
    </w:p>
    <w:p>
      <w:pPr>
        <w:numPr>
          <w:ilvl w:val="0"/>
          <w:numId w:val="2"/>
        </w:numPr>
        <w:ind w:left="-3" w:leftChars="0" w:firstLine="643" w:firstLineChars="0"/>
        <w:rPr>
          <w:b/>
          <w:bCs/>
          <w:highlight w:val="none"/>
        </w:rPr>
      </w:pPr>
      <w:r>
        <w:rPr>
          <w:rFonts w:hint="eastAsia"/>
          <w:b/>
          <w:bCs/>
          <w:highlight w:val="none"/>
        </w:rPr>
        <w:t>申报条件</w:t>
      </w:r>
    </w:p>
    <w:p>
      <w:pPr>
        <w:numPr>
          <w:ilvl w:val="0"/>
          <w:numId w:val="3"/>
        </w:numPr>
        <w:ind w:firstLine="640"/>
        <w:rPr>
          <w:highlight w:val="none"/>
        </w:rPr>
      </w:pPr>
      <w:r>
        <w:rPr>
          <w:rFonts w:hint="eastAsia"/>
          <w:highlight w:val="none"/>
        </w:rPr>
        <w:t>申报单位须在境内登记注册并具有独立法人资格；</w:t>
      </w:r>
    </w:p>
    <w:p>
      <w:pPr>
        <w:numPr>
          <w:ilvl w:val="0"/>
          <w:numId w:val="3"/>
        </w:numPr>
        <w:ind w:firstLine="640"/>
        <w:rPr>
          <w:highlight w:val="none"/>
        </w:rPr>
      </w:pPr>
      <w:r>
        <w:rPr>
          <w:rFonts w:hint="eastAsia"/>
          <w:highlight w:val="none"/>
        </w:rPr>
        <w:t>活动应在事前填报《东莞松山湖高水平科技交流及创新创业活动备案表（202</w:t>
      </w:r>
      <w:r>
        <w:rPr>
          <w:rFonts w:hint="eastAsia"/>
          <w:highlight w:val="none"/>
          <w:lang w:val="en-US" w:eastAsia="zh-CN"/>
        </w:rPr>
        <w:t>3</w:t>
      </w:r>
      <w:r>
        <w:rPr>
          <w:rFonts w:hint="eastAsia"/>
          <w:highlight w:val="none"/>
        </w:rPr>
        <w:t>）》，并报松山湖管委会科技教育局备案（备案程序详见《关于做好</w:t>
      </w:r>
      <w:r>
        <w:rPr>
          <w:rFonts w:hint="eastAsia"/>
          <w:highlight w:val="none"/>
          <w:lang w:val="en-US" w:eastAsia="zh-CN"/>
        </w:rPr>
        <w:t>2023年度</w:t>
      </w:r>
      <w:r>
        <w:rPr>
          <w:rFonts w:hint="eastAsia"/>
          <w:highlight w:val="none"/>
        </w:rPr>
        <w:t>高水平科技交流活动、创新创业活动、科技教育基地备案工作的通知》）；</w:t>
      </w:r>
    </w:p>
    <w:p>
      <w:pPr>
        <w:numPr>
          <w:ilvl w:val="0"/>
          <w:numId w:val="3"/>
        </w:numPr>
        <w:ind w:firstLine="640"/>
        <w:rPr>
          <w:highlight w:val="none"/>
        </w:rPr>
      </w:pPr>
      <w:r>
        <w:rPr>
          <w:rFonts w:hint="eastAsia"/>
          <w:highlight w:val="none"/>
          <w:lang w:eastAsia="zh-CN"/>
        </w:rPr>
        <w:t>活动补贴</w:t>
      </w:r>
      <w:r>
        <w:rPr>
          <w:highlight w:val="none"/>
        </w:rPr>
        <w:t>由主办或承办单位负责申报</w:t>
      </w:r>
      <w:r>
        <w:rPr>
          <w:rFonts w:hint="eastAsia"/>
          <w:highlight w:val="none"/>
          <w:lang w:eastAsia="zh-CN"/>
        </w:rPr>
        <w:t>。</w:t>
      </w:r>
    </w:p>
    <w:p>
      <w:pPr>
        <w:pStyle w:val="5"/>
        <w:numPr>
          <w:ilvl w:val="0"/>
          <w:numId w:val="2"/>
        </w:numPr>
        <w:ind w:left="-3" w:leftChars="0" w:firstLine="643" w:firstLineChars="0"/>
        <w:rPr>
          <w:highlight w:val="none"/>
        </w:rPr>
      </w:pPr>
      <w:r>
        <w:rPr>
          <w:rFonts w:hint="eastAsia"/>
          <w:highlight w:val="none"/>
        </w:rPr>
        <w:t>申报材料</w:t>
      </w:r>
    </w:p>
    <w:p>
      <w:pPr>
        <w:numPr>
          <w:ilvl w:val="0"/>
          <w:numId w:val="4"/>
        </w:numPr>
        <w:ind w:firstLine="640"/>
        <w:rPr>
          <w:highlight w:val="none"/>
        </w:rPr>
      </w:pPr>
      <w:r>
        <w:rPr>
          <w:rFonts w:hint="eastAsia"/>
          <w:highlight w:val="none"/>
        </w:rPr>
        <w:t>《东莞松山湖营造创新环境实施办法》资助申请表；</w:t>
      </w:r>
    </w:p>
    <w:p>
      <w:pPr>
        <w:numPr>
          <w:ilvl w:val="0"/>
          <w:numId w:val="4"/>
        </w:numPr>
        <w:ind w:firstLine="640"/>
        <w:rPr>
          <w:highlight w:val="none"/>
        </w:rPr>
      </w:pPr>
      <w:r>
        <w:rPr>
          <w:rFonts w:hint="eastAsia"/>
          <w:highlight w:val="none"/>
        </w:rPr>
        <w:t>企业营业执照、事业单位法人证书或社会团体法人登记证书的复印件</w:t>
      </w:r>
      <w:r>
        <w:rPr>
          <w:highlight w:val="none"/>
        </w:rPr>
        <w:t>；</w:t>
      </w:r>
    </w:p>
    <w:p>
      <w:pPr>
        <w:numPr>
          <w:ilvl w:val="0"/>
          <w:numId w:val="4"/>
        </w:numPr>
        <w:ind w:firstLine="640"/>
        <w:rPr>
          <w:highlight w:val="none"/>
        </w:rPr>
      </w:pPr>
      <w:r>
        <w:rPr>
          <w:rFonts w:hint="eastAsia"/>
          <w:szCs w:val="32"/>
          <w:highlight w:val="none"/>
        </w:rPr>
        <w:t>活动的总结报告，内容包括</w:t>
      </w:r>
      <w:r>
        <w:rPr>
          <w:rFonts w:hint="eastAsia"/>
          <w:szCs w:val="32"/>
          <w:highlight w:val="none"/>
          <w:lang w:eastAsia="zh-CN"/>
        </w:rPr>
        <w:t>但不限于</w:t>
      </w:r>
      <w:r>
        <w:rPr>
          <w:rFonts w:hint="eastAsia"/>
          <w:szCs w:val="32"/>
          <w:highlight w:val="none"/>
        </w:rPr>
        <w:t>：活动</w:t>
      </w:r>
      <w:r>
        <w:rPr>
          <w:rFonts w:hint="eastAsia"/>
          <w:szCs w:val="32"/>
          <w:highlight w:val="none"/>
          <w:lang w:eastAsia="zh-CN"/>
        </w:rPr>
        <w:t>概况</w:t>
      </w:r>
      <w:r>
        <w:rPr>
          <w:rFonts w:hint="eastAsia"/>
          <w:szCs w:val="32"/>
          <w:highlight w:val="none"/>
        </w:rPr>
        <w:t>、</w:t>
      </w:r>
      <w:r>
        <w:rPr>
          <w:rFonts w:hint="eastAsia"/>
          <w:szCs w:val="32"/>
          <w:highlight w:val="none"/>
          <w:lang w:eastAsia="zh-CN"/>
        </w:rPr>
        <w:t>主题、</w:t>
      </w:r>
      <w:r>
        <w:rPr>
          <w:rFonts w:hint="eastAsia"/>
          <w:szCs w:val="32"/>
          <w:highlight w:val="none"/>
        </w:rPr>
        <w:t>规模和规格，嘉宾</w:t>
      </w:r>
      <w:r>
        <w:rPr>
          <w:rFonts w:hint="eastAsia"/>
          <w:szCs w:val="32"/>
          <w:highlight w:val="none"/>
          <w:lang w:val="en-US" w:eastAsia="zh-CN"/>
        </w:rPr>
        <w:t>名单</w:t>
      </w:r>
      <w:r>
        <w:rPr>
          <w:rFonts w:hint="eastAsia"/>
          <w:szCs w:val="32"/>
          <w:highlight w:val="none"/>
        </w:rPr>
        <w:t>，活动</w:t>
      </w:r>
      <w:r>
        <w:rPr>
          <w:rFonts w:hint="eastAsia"/>
          <w:szCs w:val="32"/>
          <w:highlight w:val="none"/>
          <w:lang w:eastAsia="zh-CN"/>
        </w:rPr>
        <w:t>议程</w:t>
      </w:r>
      <w:r>
        <w:rPr>
          <w:rFonts w:hint="eastAsia"/>
          <w:szCs w:val="32"/>
          <w:highlight w:val="none"/>
          <w:lang w:val="en-US" w:eastAsia="zh-CN"/>
        </w:rPr>
        <w:t>、</w:t>
      </w:r>
      <w:r>
        <w:rPr>
          <w:rFonts w:hint="eastAsia"/>
          <w:szCs w:val="32"/>
          <w:highlight w:val="none"/>
          <w:lang w:eastAsia="zh-CN"/>
        </w:rPr>
        <w:t>日程安排</w:t>
      </w:r>
      <w:r>
        <w:rPr>
          <w:rFonts w:hint="eastAsia"/>
          <w:szCs w:val="32"/>
          <w:highlight w:val="none"/>
        </w:rPr>
        <w:t>、</w:t>
      </w:r>
      <w:r>
        <w:rPr>
          <w:rFonts w:hint="eastAsia"/>
          <w:szCs w:val="32"/>
          <w:highlight w:val="none"/>
          <w:lang w:eastAsia="zh-CN"/>
        </w:rPr>
        <w:t>活动</w:t>
      </w:r>
      <w:r>
        <w:rPr>
          <w:rFonts w:hint="eastAsia"/>
          <w:szCs w:val="32"/>
          <w:highlight w:val="none"/>
        </w:rPr>
        <w:t>成效</w:t>
      </w:r>
      <w:r>
        <w:rPr>
          <w:rFonts w:hint="eastAsia"/>
          <w:szCs w:val="32"/>
          <w:highlight w:val="none"/>
          <w:lang w:eastAsia="zh-CN"/>
        </w:rPr>
        <w:t>、媒体宣传报道情况（宣传页面截图、网址）</w:t>
      </w:r>
      <w:r>
        <w:rPr>
          <w:rFonts w:hint="eastAsia"/>
          <w:szCs w:val="32"/>
          <w:highlight w:val="none"/>
        </w:rPr>
        <w:t>等</w:t>
      </w:r>
      <w:r>
        <w:rPr>
          <w:rFonts w:hint="eastAsia"/>
          <w:highlight w:val="none"/>
        </w:rPr>
        <w:t>；</w:t>
      </w:r>
    </w:p>
    <w:p>
      <w:pPr>
        <w:numPr>
          <w:ilvl w:val="0"/>
          <w:numId w:val="4"/>
        </w:numPr>
        <w:ind w:firstLine="640"/>
        <w:rPr>
          <w:highlight w:val="none"/>
        </w:rPr>
      </w:pPr>
      <w:r>
        <w:rPr>
          <w:rFonts w:hint="eastAsia"/>
          <w:szCs w:val="32"/>
          <w:highlight w:val="none"/>
        </w:rPr>
        <w:t>参会人员</w:t>
      </w:r>
      <w:r>
        <w:rPr>
          <w:rFonts w:hint="eastAsia"/>
          <w:szCs w:val="32"/>
          <w:highlight w:val="none"/>
          <w:lang w:eastAsia="zh-CN"/>
        </w:rPr>
        <w:t>现场</w:t>
      </w:r>
      <w:r>
        <w:rPr>
          <w:rFonts w:hint="eastAsia"/>
          <w:szCs w:val="32"/>
          <w:highlight w:val="none"/>
        </w:rPr>
        <w:t>签到表（包括单位名称、姓名、职务/职称）</w:t>
      </w:r>
      <w:r>
        <w:rPr>
          <w:rFonts w:hint="eastAsia"/>
          <w:szCs w:val="32"/>
          <w:highlight w:val="none"/>
          <w:lang w:eastAsia="zh-CN"/>
        </w:rPr>
        <w:t>、专家职称证明；</w:t>
      </w:r>
    </w:p>
    <w:p>
      <w:pPr>
        <w:numPr>
          <w:ilvl w:val="0"/>
          <w:numId w:val="4"/>
        </w:numPr>
        <w:ind w:firstLine="640"/>
        <w:rPr>
          <w:highlight w:val="none"/>
        </w:rPr>
      </w:pPr>
      <w:r>
        <w:rPr>
          <w:rFonts w:hint="eastAsia"/>
          <w:szCs w:val="32"/>
          <w:highlight w:val="none"/>
        </w:rPr>
        <w:t>活动现场的彩色照片</w:t>
      </w:r>
      <w:r>
        <w:rPr>
          <w:rFonts w:hint="eastAsia"/>
          <w:szCs w:val="32"/>
          <w:highlight w:val="none"/>
          <w:lang w:eastAsia="zh-CN"/>
        </w:rPr>
        <w:t>及文字说明</w:t>
      </w:r>
      <w:r>
        <w:rPr>
          <w:rFonts w:hint="eastAsia"/>
          <w:szCs w:val="32"/>
          <w:highlight w:val="none"/>
        </w:rPr>
        <w:t>；</w:t>
      </w:r>
    </w:p>
    <w:p>
      <w:pPr>
        <w:numPr>
          <w:ilvl w:val="0"/>
          <w:numId w:val="4"/>
        </w:numPr>
        <w:ind w:firstLine="640"/>
        <w:rPr>
          <w:highlight w:val="none"/>
        </w:rPr>
      </w:pPr>
      <w:r>
        <w:rPr>
          <w:rFonts w:hint="eastAsia"/>
          <w:szCs w:val="32"/>
          <w:highlight w:val="none"/>
          <w:lang w:eastAsia="zh-CN"/>
        </w:rPr>
        <w:t>活动</w:t>
      </w:r>
      <w:r>
        <w:rPr>
          <w:rFonts w:hint="eastAsia"/>
          <w:szCs w:val="32"/>
          <w:highlight w:val="none"/>
        </w:rPr>
        <w:t>执行所发生的费用清单</w:t>
      </w:r>
      <w:r>
        <w:rPr>
          <w:rFonts w:hint="eastAsia"/>
          <w:szCs w:val="32"/>
          <w:highlight w:val="none"/>
          <w:lang w:eastAsia="zh-CN"/>
        </w:rPr>
        <w:t>、</w:t>
      </w:r>
      <w:r>
        <w:rPr>
          <w:szCs w:val="32"/>
          <w:highlight w:val="none"/>
        </w:rPr>
        <w:t>发票</w:t>
      </w:r>
      <w:r>
        <w:rPr>
          <w:rFonts w:hint="eastAsia"/>
          <w:szCs w:val="32"/>
          <w:highlight w:val="none"/>
        </w:rPr>
        <w:t>、支付凭证</w:t>
      </w:r>
      <w:r>
        <w:rPr>
          <w:rFonts w:hint="eastAsia"/>
          <w:szCs w:val="32"/>
          <w:highlight w:val="none"/>
          <w:lang w:eastAsia="zh-CN"/>
        </w:rPr>
        <w:t>、</w:t>
      </w:r>
      <w:r>
        <w:rPr>
          <w:rFonts w:hint="eastAsia"/>
          <w:szCs w:val="32"/>
          <w:highlight w:val="none"/>
        </w:rPr>
        <w:t>所涉及的相关合同（协议）书</w:t>
      </w:r>
      <w:r>
        <w:rPr>
          <w:szCs w:val="32"/>
          <w:highlight w:val="none"/>
        </w:rPr>
        <w:t>的</w:t>
      </w:r>
      <w:r>
        <w:rPr>
          <w:rFonts w:hint="eastAsia"/>
          <w:szCs w:val="32"/>
          <w:highlight w:val="none"/>
        </w:rPr>
        <w:t>复印件</w:t>
      </w:r>
      <w:r>
        <w:rPr>
          <w:rFonts w:hint="eastAsia"/>
          <w:szCs w:val="32"/>
          <w:highlight w:val="none"/>
          <w:lang w:eastAsia="zh-CN"/>
        </w:rPr>
        <w:t>等相关材料</w:t>
      </w:r>
      <w:r>
        <w:rPr>
          <w:rFonts w:hint="eastAsia"/>
          <w:highlight w:val="none"/>
        </w:rPr>
        <w:t>。</w:t>
      </w:r>
    </w:p>
    <w:p>
      <w:pPr>
        <w:pStyle w:val="4"/>
        <w:ind w:firstLine="640"/>
        <w:rPr>
          <w:highlight w:val="none"/>
        </w:rPr>
      </w:pPr>
      <w:r>
        <w:rPr>
          <w:rFonts w:hint="eastAsia"/>
          <w:highlight w:val="none"/>
        </w:rPr>
        <w:t>（二）创新创业活动补贴</w:t>
      </w:r>
    </w:p>
    <w:p>
      <w:pPr>
        <w:numPr>
          <w:ilvl w:val="-1"/>
          <w:numId w:val="0"/>
        </w:numPr>
        <w:ind w:firstLine="643" w:firstLineChars="200"/>
        <w:rPr>
          <w:rFonts w:hint="eastAsia"/>
          <w:b/>
          <w:bCs/>
          <w:highlight w:val="none"/>
          <w:lang w:eastAsia="zh-CN"/>
        </w:rPr>
      </w:pPr>
      <w:r>
        <w:rPr>
          <w:rFonts w:hint="eastAsia"/>
          <w:b/>
          <w:bCs/>
          <w:highlight w:val="none"/>
          <w:lang w:val="en-US" w:eastAsia="zh-CN"/>
        </w:rPr>
        <w:t xml:space="preserve">1. </w:t>
      </w:r>
      <w:r>
        <w:rPr>
          <w:rFonts w:hint="eastAsia"/>
          <w:b/>
          <w:bCs/>
          <w:highlight w:val="none"/>
        </w:rPr>
        <w:t xml:space="preserve"> </w:t>
      </w:r>
      <w:r>
        <w:rPr>
          <w:rFonts w:hint="eastAsia"/>
          <w:b/>
          <w:bCs/>
          <w:highlight w:val="none"/>
          <w:lang w:eastAsia="zh-CN"/>
        </w:rPr>
        <w:t>定义</w:t>
      </w:r>
    </w:p>
    <w:p>
      <w:pPr>
        <w:numPr>
          <w:ilvl w:val="-1"/>
          <w:numId w:val="0"/>
        </w:numPr>
        <w:ind w:firstLine="640" w:firstLineChars="200"/>
        <w:rPr>
          <w:rFonts w:hint="eastAsia"/>
          <w:b/>
          <w:bCs/>
          <w:highlight w:val="none"/>
        </w:rPr>
      </w:pPr>
      <w:r>
        <w:rPr>
          <w:rFonts w:hint="eastAsia"/>
          <w:highlight w:val="none"/>
          <w:lang w:eastAsia="zh-CN"/>
        </w:rPr>
        <w:t>本政策所指的创新创业活动是指在松山湖国际创新创业社区举办的各类与创新、创业相关的活动，包括但不限于大学生创新创业大赛、创业论坛、创业训练营、学（技）术交流、</w:t>
      </w:r>
      <w:r>
        <w:rPr>
          <w:rFonts w:hint="eastAsia" w:ascii="仿宋_GB2312" w:hAnsi="等线 Light" w:eastAsia="仿宋_GB2312" w:cs="仿宋_GB2312"/>
          <w:sz w:val="32"/>
          <w:szCs w:val="32"/>
          <w:highlight w:val="none"/>
        </w:rPr>
        <w:t>创新创业项目投融资对接</w:t>
      </w:r>
      <w:r>
        <w:rPr>
          <w:rFonts w:hint="eastAsia" w:ascii="仿宋_GB2312" w:hAnsi="等线 Light" w:cs="仿宋_GB2312"/>
          <w:sz w:val="32"/>
          <w:szCs w:val="32"/>
          <w:highlight w:val="none"/>
          <w:lang w:eastAsia="zh-CN"/>
        </w:rPr>
        <w:t>、技术咨询、成果展示对接</w:t>
      </w:r>
      <w:r>
        <w:rPr>
          <w:rFonts w:hint="eastAsia"/>
          <w:highlight w:val="none"/>
          <w:lang w:eastAsia="zh-CN"/>
        </w:rPr>
        <w:t>等活动。</w:t>
      </w:r>
    </w:p>
    <w:p>
      <w:pPr>
        <w:numPr>
          <w:ilvl w:val="0"/>
          <w:numId w:val="5"/>
        </w:numPr>
        <w:ind w:firstLine="640"/>
        <w:rPr>
          <w:rFonts w:hint="eastAsia"/>
          <w:b/>
          <w:bCs/>
          <w:highlight w:val="none"/>
        </w:rPr>
      </w:pPr>
      <w:r>
        <w:rPr>
          <w:rFonts w:hint="eastAsia"/>
          <w:b/>
          <w:bCs/>
          <w:highlight w:val="none"/>
        </w:rPr>
        <w:t>资助标准</w:t>
      </w:r>
    </w:p>
    <w:p>
      <w:pPr>
        <w:numPr>
          <w:ilvl w:val="-1"/>
          <w:numId w:val="0"/>
        </w:numPr>
        <w:ind w:firstLine="640" w:firstLineChars="200"/>
        <w:rPr>
          <w:rFonts w:hint="eastAsia"/>
          <w:highlight w:val="none"/>
          <w:lang w:eastAsia="zh-CN"/>
        </w:rPr>
      </w:pPr>
      <w:r>
        <w:rPr>
          <w:rFonts w:hint="eastAsia"/>
          <w:highlight w:val="none"/>
          <w:lang w:eastAsia="zh-CN"/>
        </w:rPr>
        <w:t>单个活动补贴比例为不超过实际发生合理费用的50%，最高补贴10万元。同一单位每年最高补贴30万元。</w:t>
      </w:r>
    </w:p>
    <w:p>
      <w:pPr>
        <w:numPr>
          <w:ilvl w:val="0"/>
          <w:numId w:val="5"/>
        </w:numPr>
        <w:ind w:firstLine="640"/>
        <w:rPr>
          <w:rFonts w:hint="default" w:eastAsia="仿宋_GB2312"/>
          <w:b/>
          <w:bCs/>
          <w:highlight w:val="none"/>
          <w:lang w:val="en-US" w:eastAsia="zh-CN"/>
        </w:rPr>
      </w:pPr>
      <w:r>
        <w:rPr>
          <w:rFonts w:hint="eastAsia"/>
          <w:b/>
          <w:bCs/>
          <w:highlight w:val="none"/>
          <w:lang w:val="en-US" w:eastAsia="zh-CN"/>
        </w:rPr>
        <w:t>申报对象</w:t>
      </w:r>
    </w:p>
    <w:p>
      <w:pPr>
        <w:ind w:firstLine="640"/>
        <w:rPr>
          <w:rFonts w:hint="eastAsia"/>
          <w:highlight w:val="none"/>
        </w:rPr>
      </w:pPr>
      <w:r>
        <w:rPr>
          <w:rFonts w:hint="eastAsia"/>
          <w:highlight w:val="none"/>
        </w:rPr>
        <w:t>高校、科研机构（含“新型研发机构”）、企业和科技社团。</w:t>
      </w:r>
    </w:p>
    <w:p>
      <w:pPr>
        <w:pStyle w:val="5"/>
        <w:numPr>
          <w:ilvl w:val="0"/>
          <w:numId w:val="5"/>
        </w:numPr>
        <w:ind w:left="0" w:leftChars="0" w:firstLine="643" w:firstLineChars="200"/>
        <w:rPr>
          <w:highlight w:val="none"/>
        </w:rPr>
      </w:pPr>
      <w:r>
        <w:rPr>
          <w:rFonts w:hint="eastAsia"/>
          <w:highlight w:val="none"/>
        </w:rPr>
        <w:t>申报条件</w:t>
      </w:r>
    </w:p>
    <w:p>
      <w:pPr>
        <w:numPr>
          <w:ilvl w:val="0"/>
          <w:numId w:val="0"/>
        </w:numPr>
        <w:ind w:firstLine="64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申报单位须在境内登记注册并具有独立法人资格；</w:t>
      </w:r>
    </w:p>
    <w:p>
      <w:pPr>
        <w:numPr>
          <w:ilvl w:val="0"/>
          <w:numId w:val="0"/>
        </w:numPr>
        <w:ind w:firstLine="64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活动应在事前填报《东莞松山湖高水平科技交流及创新创业活动备案表（202</w:t>
      </w:r>
      <w:r>
        <w:rPr>
          <w:rFonts w:hint="eastAsia"/>
          <w:highlight w:val="none"/>
          <w:lang w:val="en-US" w:eastAsia="zh-CN"/>
        </w:rPr>
        <w:t>3</w:t>
      </w:r>
      <w:r>
        <w:rPr>
          <w:rFonts w:hint="eastAsia"/>
          <w:highlight w:val="none"/>
        </w:rPr>
        <w:t>）》，并报松山湖管委会科技教育局备案（备案程序详见《关于做好</w:t>
      </w:r>
      <w:r>
        <w:rPr>
          <w:rFonts w:hint="eastAsia"/>
          <w:highlight w:val="none"/>
          <w:lang w:val="en-US" w:eastAsia="zh-CN"/>
        </w:rPr>
        <w:t>2023年度</w:t>
      </w:r>
      <w:r>
        <w:rPr>
          <w:rFonts w:hint="eastAsia"/>
          <w:highlight w:val="none"/>
        </w:rPr>
        <w:t>高水平科技交流活动、创新创业活动、科技教育基地备案工作的通知》）；</w:t>
      </w:r>
    </w:p>
    <w:p>
      <w:pPr>
        <w:numPr>
          <w:ilvl w:val="0"/>
          <w:numId w:val="0"/>
        </w:numPr>
        <w:ind w:firstLine="640" w:firstLineChars="20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）活动需在松山湖国际创新创业社区举办；</w:t>
      </w:r>
    </w:p>
    <w:p>
      <w:pPr>
        <w:numPr>
          <w:ilvl w:val="0"/>
          <w:numId w:val="0"/>
        </w:numPr>
        <w:ind w:firstLine="640" w:firstLineChars="20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活动</w:t>
      </w:r>
      <w:r>
        <w:rPr>
          <w:rFonts w:hint="eastAsia"/>
          <w:highlight w:val="none"/>
          <w:lang w:eastAsia="zh-CN"/>
        </w:rPr>
        <w:t>补贴由</w:t>
      </w:r>
      <w:r>
        <w:rPr>
          <w:highlight w:val="none"/>
        </w:rPr>
        <w:t>主办或承办单位负责申报</w:t>
      </w:r>
      <w:r>
        <w:rPr>
          <w:rFonts w:hint="eastAsia"/>
          <w:highlight w:val="none"/>
        </w:rPr>
        <w:t>。</w:t>
      </w:r>
    </w:p>
    <w:p>
      <w:pPr>
        <w:pStyle w:val="5"/>
        <w:numPr>
          <w:ilvl w:val="0"/>
          <w:numId w:val="0"/>
        </w:numPr>
        <w:ind w:left="640" w:leftChars="0"/>
        <w:rPr>
          <w:rFonts w:hint="eastAsia"/>
          <w:highlight w:val="none"/>
        </w:rPr>
      </w:pPr>
      <w:r>
        <w:rPr>
          <w:rFonts w:hint="eastAsia"/>
          <w:highlight w:val="none"/>
          <w:lang w:val="en-US" w:eastAsia="zh-CN"/>
        </w:rPr>
        <w:t xml:space="preserve">4. </w:t>
      </w:r>
      <w:r>
        <w:rPr>
          <w:rFonts w:hint="eastAsia"/>
          <w:highlight w:val="none"/>
        </w:rPr>
        <w:t>申报材料</w:t>
      </w:r>
    </w:p>
    <w:p>
      <w:pPr>
        <w:numPr>
          <w:ilvl w:val="0"/>
          <w:numId w:val="0"/>
        </w:numPr>
        <w:ind w:firstLine="64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rPr>
        <w:t>《东莞松山湖营造创新环境实施办法》资助申请表；</w:t>
      </w:r>
    </w:p>
    <w:p>
      <w:pPr>
        <w:numPr>
          <w:ilvl w:val="0"/>
          <w:numId w:val="0"/>
        </w:numPr>
        <w:ind w:firstLine="64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企业营业执照、事业单位法人证书或社会团体法人登记证书的复印件</w:t>
      </w:r>
      <w:r>
        <w:rPr>
          <w:highlight w:val="none"/>
        </w:rPr>
        <w:t>；</w:t>
      </w:r>
    </w:p>
    <w:p>
      <w:pPr>
        <w:numPr>
          <w:ilvl w:val="0"/>
          <w:numId w:val="0"/>
        </w:numPr>
        <w:ind w:firstLine="640" w:firstLineChars="200"/>
        <w:rPr>
          <w:highlight w:val="none"/>
        </w:rPr>
      </w:pPr>
      <w:r>
        <w:rPr>
          <w:rFonts w:hint="eastAsia"/>
          <w:szCs w:val="32"/>
          <w:highlight w:val="none"/>
          <w:lang w:val="en-US" w:eastAsia="zh-CN"/>
        </w:rPr>
        <w:t>（3）</w:t>
      </w:r>
      <w:r>
        <w:rPr>
          <w:rFonts w:hint="eastAsia"/>
          <w:szCs w:val="32"/>
          <w:highlight w:val="none"/>
        </w:rPr>
        <w:t>活动的总结报告，内容包括</w:t>
      </w:r>
      <w:r>
        <w:rPr>
          <w:rFonts w:hint="eastAsia"/>
          <w:szCs w:val="32"/>
          <w:highlight w:val="none"/>
          <w:lang w:eastAsia="zh-CN"/>
        </w:rPr>
        <w:t>但不限于</w:t>
      </w:r>
      <w:r>
        <w:rPr>
          <w:rFonts w:hint="eastAsia"/>
          <w:szCs w:val="32"/>
          <w:highlight w:val="none"/>
        </w:rPr>
        <w:t>：活动</w:t>
      </w:r>
      <w:r>
        <w:rPr>
          <w:rFonts w:hint="eastAsia"/>
          <w:szCs w:val="32"/>
          <w:highlight w:val="none"/>
          <w:lang w:val="en-US" w:eastAsia="zh-CN"/>
        </w:rPr>
        <w:t>概</w:t>
      </w:r>
      <w:r>
        <w:rPr>
          <w:rFonts w:hint="eastAsia"/>
          <w:szCs w:val="32"/>
          <w:highlight w:val="none"/>
        </w:rPr>
        <w:t>况、</w:t>
      </w:r>
      <w:r>
        <w:rPr>
          <w:rFonts w:hint="eastAsia"/>
          <w:szCs w:val="32"/>
          <w:highlight w:val="none"/>
          <w:lang w:eastAsia="zh-CN"/>
        </w:rPr>
        <w:t>主题、</w:t>
      </w:r>
      <w:r>
        <w:rPr>
          <w:rFonts w:hint="eastAsia"/>
          <w:szCs w:val="32"/>
          <w:highlight w:val="none"/>
        </w:rPr>
        <w:t>规模和规格，嘉宾</w:t>
      </w:r>
      <w:r>
        <w:rPr>
          <w:rFonts w:hint="eastAsia"/>
          <w:szCs w:val="32"/>
          <w:highlight w:val="none"/>
          <w:lang w:val="en-US" w:eastAsia="zh-CN"/>
        </w:rPr>
        <w:t>名单</w:t>
      </w:r>
      <w:r>
        <w:rPr>
          <w:rFonts w:hint="eastAsia"/>
          <w:szCs w:val="32"/>
          <w:highlight w:val="none"/>
        </w:rPr>
        <w:t>，活动</w:t>
      </w:r>
      <w:r>
        <w:rPr>
          <w:rFonts w:hint="eastAsia"/>
          <w:szCs w:val="32"/>
          <w:highlight w:val="none"/>
          <w:lang w:eastAsia="zh-CN"/>
        </w:rPr>
        <w:t>议程、日程安排</w:t>
      </w:r>
      <w:r>
        <w:rPr>
          <w:rFonts w:hint="eastAsia"/>
          <w:szCs w:val="32"/>
          <w:highlight w:val="none"/>
        </w:rPr>
        <w:t>、</w:t>
      </w:r>
      <w:r>
        <w:rPr>
          <w:rFonts w:hint="eastAsia"/>
          <w:szCs w:val="32"/>
          <w:highlight w:val="none"/>
          <w:lang w:eastAsia="zh-CN"/>
        </w:rPr>
        <w:t>活动</w:t>
      </w:r>
      <w:r>
        <w:rPr>
          <w:rFonts w:hint="eastAsia"/>
          <w:szCs w:val="32"/>
          <w:highlight w:val="none"/>
        </w:rPr>
        <w:t>成效</w:t>
      </w:r>
      <w:r>
        <w:rPr>
          <w:rFonts w:hint="eastAsia"/>
          <w:szCs w:val="32"/>
          <w:highlight w:val="none"/>
          <w:lang w:eastAsia="zh-CN"/>
        </w:rPr>
        <w:t>、媒体宣传报道情况（宣传页面截图、网址）</w:t>
      </w:r>
      <w:r>
        <w:rPr>
          <w:rFonts w:hint="eastAsia"/>
          <w:szCs w:val="32"/>
          <w:highlight w:val="none"/>
        </w:rPr>
        <w:t>等</w:t>
      </w:r>
      <w:r>
        <w:rPr>
          <w:rFonts w:hint="eastAsia"/>
          <w:highlight w:val="none"/>
        </w:rPr>
        <w:t>；</w:t>
      </w:r>
    </w:p>
    <w:p>
      <w:pPr>
        <w:numPr>
          <w:ilvl w:val="0"/>
          <w:numId w:val="0"/>
        </w:numPr>
        <w:ind w:firstLine="640" w:firstLineChars="200"/>
        <w:rPr>
          <w:rFonts w:hint="eastAsia"/>
          <w:szCs w:val="32"/>
          <w:highlight w:val="none"/>
          <w:lang w:eastAsia="zh-CN"/>
        </w:rPr>
      </w:pPr>
      <w:r>
        <w:rPr>
          <w:rFonts w:hint="eastAsia"/>
          <w:szCs w:val="32"/>
          <w:highlight w:val="none"/>
          <w:lang w:eastAsia="zh-CN"/>
        </w:rPr>
        <w:t>（</w:t>
      </w:r>
      <w:r>
        <w:rPr>
          <w:rFonts w:hint="eastAsia"/>
          <w:szCs w:val="32"/>
          <w:highlight w:val="none"/>
          <w:lang w:val="en-US" w:eastAsia="zh-CN"/>
        </w:rPr>
        <w:t>4</w:t>
      </w:r>
      <w:r>
        <w:rPr>
          <w:rFonts w:hint="eastAsia"/>
          <w:szCs w:val="32"/>
          <w:highlight w:val="none"/>
          <w:lang w:eastAsia="zh-CN"/>
        </w:rPr>
        <w:t>）</w:t>
      </w:r>
      <w:r>
        <w:rPr>
          <w:rFonts w:hint="eastAsia"/>
          <w:szCs w:val="32"/>
          <w:highlight w:val="none"/>
        </w:rPr>
        <w:t>参会人员签到表（包括单位名称、姓名、职务/职称）</w:t>
      </w:r>
      <w:r>
        <w:rPr>
          <w:rFonts w:hint="eastAsia"/>
          <w:szCs w:val="32"/>
          <w:highlight w:val="none"/>
          <w:lang w:eastAsia="zh-CN"/>
        </w:rPr>
        <w:t>、专家职称证明；</w:t>
      </w:r>
    </w:p>
    <w:p>
      <w:pPr>
        <w:numPr>
          <w:ilvl w:val="0"/>
          <w:numId w:val="0"/>
        </w:numPr>
        <w:ind w:firstLine="640" w:firstLineChars="200"/>
        <w:rPr>
          <w:highlight w:val="none"/>
        </w:rPr>
      </w:pPr>
      <w:r>
        <w:rPr>
          <w:rFonts w:hint="eastAsia"/>
          <w:szCs w:val="32"/>
          <w:highlight w:val="none"/>
          <w:lang w:eastAsia="zh-CN"/>
        </w:rPr>
        <w:t>（</w:t>
      </w:r>
      <w:r>
        <w:rPr>
          <w:rFonts w:hint="eastAsia"/>
          <w:szCs w:val="32"/>
          <w:highlight w:val="none"/>
          <w:lang w:val="en-US" w:eastAsia="zh-CN"/>
        </w:rPr>
        <w:t>5</w:t>
      </w:r>
      <w:r>
        <w:rPr>
          <w:rFonts w:hint="eastAsia"/>
          <w:szCs w:val="32"/>
          <w:highlight w:val="none"/>
          <w:lang w:eastAsia="zh-CN"/>
        </w:rPr>
        <w:t>）</w:t>
      </w:r>
      <w:r>
        <w:rPr>
          <w:rFonts w:hint="eastAsia"/>
          <w:szCs w:val="32"/>
          <w:highlight w:val="none"/>
        </w:rPr>
        <w:t>活动现场的彩色照片</w:t>
      </w:r>
      <w:r>
        <w:rPr>
          <w:rFonts w:hint="eastAsia"/>
          <w:szCs w:val="32"/>
          <w:highlight w:val="none"/>
          <w:lang w:eastAsia="zh-CN"/>
        </w:rPr>
        <w:t>及文字说明</w:t>
      </w:r>
      <w:r>
        <w:rPr>
          <w:rFonts w:hint="eastAsia"/>
          <w:szCs w:val="32"/>
          <w:highlight w:val="none"/>
        </w:rPr>
        <w:t>；</w:t>
      </w:r>
    </w:p>
    <w:p>
      <w:pPr>
        <w:numPr>
          <w:ilvl w:val="0"/>
          <w:numId w:val="0"/>
        </w:numPr>
        <w:ind w:firstLine="640" w:firstLineChars="200"/>
        <w:rPr>
          <w:rFonts w:hint="eastAsia"/>
          <w:highlight w:val="none"/>
        </w:rPr>
      </w:pPr>
      <w:r>
        <w:rPr>
          <w:rFonts w:hint="eastAsia"/>
          <w:szCs w:val="32"/>
          <w:highlight w:val="none"/>
          <w:lang w:eastAsia="zh-CN"/>
        </w:rPr>
        <w:t>（</w:t>
      </w:r>
      <w:r>
        <w:rPr>
          <w:rFonts w:hint="eastAsia"/>
          <w:szCs w:val="32"/>
          <w:highlight w:val="none"/>
          <w:lang w:val="en-US" w:eastAsia="zh-CN"/>
        </w:rPr>
        <w:t>6</w:t>
      </w:r>
      <w:r>
        <w:rPr>
          <w:rFonts w:hint="eastAsia"/>
          <w:szCs w:val="32"/>
          <w:highlight w:val="none"/>
          <w:lang w:eastAsia="zh-CN"/>
        </w:rPr>
        <w:t>）活动</w:t>
      </w:r>
      <w:r>
        <w:rPr>
          <w:rFonts w:hint="eastAsia"/>
          <w:szCs w:val="32"/>
          <w:highlight w:val="none"/>
        </w:rPr>
        <w:t>执行所发生的费用清单</w:t>
      </w:r>
      <w:r>
        <w:rPr>
          <w:rFonts w:hint="eastAsia"/>
          <w:szCs w:val="32"/>
          <w:highlight w:val="none"/>
          <w:lang w:eastAsia="zh-CN"/>
        </w:rPr>
        <w:t>、</w:t>
      </w:r>
      <w:r>
        <w:rPr>
          <w:szCs w:val="32"/>
          <w:highlight w:val="none"/>
        </w:rPr>
        <w:t>发票</w:t>
      </w:r>
      <w:r>
        <w:rPr>
          <w:rFonts w:hint="eastAsia"/>
          <w:szCs w:val="32"/>
          <w:highlight w:val="none"/>
        </w:rPr>
        <w:t>、支付凭证</w:t>
      </w:r>
      <w:r>
        <w:rPr>
          <w:rFonts w:hint="eastAsia"/>
          <w:szCs w:val="32"/>
          <w:highlight w:val="none"/>
          <w:lang w:eastAsia="zh-CN"/>
        </w:rPr>
        <w:t>、</w:t>
      </w:r>
      <w:r>
        <w:rPr>
          <w:rFonts w:hint="eastAsia"/>
          <w:szCs w:val="32"/>
          <w:highlight w:val="none"/>
        </w:rPr>
        <w:t>所涉及的相关合同（协议）书</w:t>
      </w:r>
      <w:r>
        <w:rPr>
          <w:szCs w:val="32"/>
          <w:highlight w:val="none"/>
        </w:rPr>
        <w:t>的</w:t>
      </w:r>
      <w:r>
        <w:rPr>
          <w:rFonts w:hint="eastAsia"/>
          <w:szCs w:val="32"/>
          <w:highlight w:val="none"/>
        </w:rPr>
        <w:t>复印件</w:t>
      </w:r>
      <w:r>
        <w:rPr>
          <w:rFonts w:hint="eastAsia"/>
          <w:szCs w:val="32"/>
          <w:highlight w:val="none"/>
          <w:lang w:eastAsia="zh-CN"/>
        </w:rPr>
        <w:t>等相关材料</w:t>
      </w:r>
      <w:r>
        <w:rPr>
          <w:rFonts w:hint="eastAsia"/>
          <w:highlight w:val="none"/>
        </w:rPr>
        <w:t>。</w:t>
      </w:r>
    </w:p>
    <w:p>
      <w:pPr>
        <w:pStyle w:val="4"/>
        <w:ind w:firstLine="640"/>
        <w:rPr>
          <w:highlight w:val="none"/>
        </w:rPr>
      </w:pPr>
      <w:r>
        <w:rPr>
          <w:rFonts w:hint="eastAsia"/>
          <w:highlight w:val="none"/>
        </w:rPr>
        <w:t>（三）高水平国际学术会议参会补贴</w:t>
      </w:r>
    </w:p>
    <w:p>
      <w:pPr>
        <w:pStyle w:val="5"/>
        <w:ind w:firstLine="643"/>
        <w:rPr>
          <w:highlight w:val="none"/>
        </w:rPr>
      </w:pPr>
      <w:r>
        <w:rPr>
          <w:rFonts w:hint="eastAsia"/>
          <w:highlight w:val="none"/>
        </w:rPr>
        <w:t>1. 资助标准</w:t>
      </w:r>
    </w:p>
    <w:p>
      <w:pPr>
        <w:ind w:firstLine="640"/>
        <w:rPr>
          <w:highlight w:val="none"/>
        </w:rPr>
      </w:pPr>
      <w:r>
        <w:rPr>
          <w:rFonts w:hint="eastAsia"/>
          <w:highlight w:val="none"/>
        </w:rPr>
        <w:t>对参加境外高水平国际学术会议的会议注册费用给予全额补贴，同一单位同一活动最高补贴5万元。</w:t>
      </w:r>
    </w:p>
    <w:p>
      <w:pPr>
        <w:pStyle w:val="5"/>
        <w:numPr>
          <w:ilvl w:val="0"/>
          <w:numId w:val="6"/>
        </w:numPr>
        <w:ind w:firstLine="643"/>
        <w:rPr>
          <w:highlight w:val="none"/>
        </w:rPr>
      </w:pPr>
      <w:r>
        <w:rPr>
          <w:rFonts w:hint="eastAsia"/>
          <w:highlight w:val="none"/>
        </w:rPr>
        <w:t>申报对象</w:t>
      </w:r>
    </w:p>
    <w:p>
      <w:pPr>
        <w:ind w:firstLine="640"/>
        <w:rPr>
          <w:highlight w:val="none"/>
        </w:rPr>
      </w:pPr>
      <w:r>
        <w:rPr>
          <w:rFonts w:hint="eastAsia"/>
          <w:highlight w:val="none"/>
        </w:rPr>
        <w:t>高校、科研机构</w:t>
      </w:r>
      <w:r>
        <w:rPr>
          <w:highlight w:val="none"/>
        </w:rPr>
        <w:t>（含“新型研发机构”）</w:t>
      </w:r>
      <w:r>
        <w:rPr>
          <w:rFonts w:hint="eastAsia"/>
          <w:highlight w:val="none"/>
        </w:rPr>
        <w:t>。</w:t>
      </w:r>
    </w:p>
    <w:p>
      <w:pPr>
        <w:pStyle w:val="5"/>
        <w:numPr>
          <w:ilvl w:val="0"/>
          <w:numId w:val="6"/>
        </w:numPr>
        <w:ind w:firstLine="643"/>
        <w:rPr>
          <w:highlight w:val="none"/>
        </w:rPr>
      </w:pPr>
      <w:r>
        <w:rPr>
          <w:rFonts w:hint="eastAsia"/>
          <w:highlight w:val="none"/>
        </w:rPr>
        <w:t>申报条件</w:t>
      </w:r>
      <w:r>
        <w:rPr>
          <w:rFonts w:hint="eastAsia"/>
          <w:b w:val="0"/>
          <w:bCs/>
          <w:highlight w:val="none"/>
        </w:rPr>
        <w:t>（满足以下任一项即可）</w:t>
      </w:r>
    </w:p>
    <w:p>
      <w:pPr>
        <w:numPr>
          <w:ilvl w:val="0"/>
          <w:numId w:val="7"/>
        </w:numPr>
        <w:ind w:firstLine="640"/>
        <w:rPr>
          <w:highlight w:val="none"/>
        </w:rPr>
      </w:pPr>
      <w:r>
        <w:rPr>
          <w:rFonts w:hint="eastAsia"/>
          <w:highlight w:val="none"/>
        </w:rPr>
        <w:t>申报单位须在松山湖登记注册并具有独立法人资格，税收纳入松山湖财政；</w:t>
      </w:r>
    </w:p>
    <w:p>
      <w:pPr>
        <w:numPr>
          <w:ilvl w:val="0"/>
          <w:numId w:val="7"/>
        </w:numPr>
        <w:ind w:firstLine="640"/>
        <w:rPr>
          <w:highlight w:val="none"/>
        </w:rPr>
      </w:pPr>
      <w:r>
        <w:rPr>
          <w:rFonts w:hint="eastAsia"/>
          <w:szCs w:val="32"/>
          <w:highlight w:val="none"/>
        </w:rPr>
        <w:t>申报单位为高校分校区的，应提供获得主管部门同意在松山湖设立分校区的批复文件</w:t>
      </w:r>
      <w:r>
        <w:rPr>
          <w:rFonts w:hint="eastAsia"/>
          <w:highlight w:val="none"/>
        </w:rPr>
        <w:t>。</w:t>
      </w:r>
    </w:p>
    <w:p>
      <w:pPr>
        <w:numPr>
          <w:ilvl w:val="0"/>
          <w:numId w:val="6"/>
        </w:numPr>
        <w:ind w:firstLine="643"/>
        <w:rPr>
          <w:b/>
          <w:bCs/>
          <w:highlight w:val="none"/>
        </w:rPr>
      </w:pPr>
      <w:r>
        <w:rPr>
          <w:rFonts w:hint="eastAsia"/>
          <w:b/>
          <w:bCs/>
          <w:highlight w:val="none"/>
        </w:rPr>
        <w:t>申报材料</w:t>
      </w:r>
    </w:p>
    <w:p>
      <w:pPr>
        <w:numPr>
          <w:ilvl w:val="0"/>
          <w:numId w:val="8"/>
        </w:numPr>
        <w:ind w:firstLine="640"/>
        <w:rPr>
          <w:highlight w:val="none"/>
        </w:rPr>
      </w:pPr>
      <w:r>
        <w:rPr>
          <w:rFonts w:hint="eastAsia"/>
          <w:highlight w:val="none"/>
        </w:rPr>
        <w:t>《东莞松山湖营造创新环境实施办法》资助申请表;</w:t>
      </w:r>
    </w:p>
    <w:p>
      <w:pPr>
        <w:numPr>
          <w:ilvl w:val="0"/>
          <w:numId w:val="8"/>
        </w:numPr>
        <w:ind w:firstLine="640"/>
        <w:rPr>
          <w:highlight w:val="none"/>
        </w:rPr>
      </w:pPr>
      <w:r>
        <w:rPr>
          <w:rFonts w:hint="eastAsia"/>
          <w:highlight w:val="none"/>
        </w:rPr>
        <w:t>企业营业执照、事业单位法人证书、社会团体法人登记证书的复印件，或主管部门批复设立高校分校区的文件</w:t>
      </w:r>
      <w:r>
        <w:rPr>
          <w:highlight w:val="none"/>
        </w:rPr>
        <w:t>；</w:t>
      </w:r>
    </w:p>
    <w:p>
      <w:pPr>
        <w:numPr>
          <w:ilvl w:val="0"/>
          <w:numId w:val="8"/>
        </w:numPr>
        <w:ind w:firstLine="640"/>
        <w:rPr>
          <w:highlight w:val="none"/>
        </w:rPr>
      </w:pPr>
      <w:r>
        <w:rPr>
          <w:highlight w:val="none"/>
        </w:rPr>
        <w:t>会议邀请函、</w:t>
      </w:r>
      <w:r>
        <w:rPr>
          <w:rFonts w:hint="eastAsia"/>
          <w:highlight w:val="none"/>
        </w:rPr>
        <w:t>参会人员名单</w:t>
      </w:r>
      <w:r>
        <w:rPr>
          <w:highlight w:val="none"/>
        </w:rPr>
        <w:t>、参会现场彩色照片</w:t>
      </w:r>
      <w:r>
        <w:rPr>
          <w:rFonts w:hint="eastAsia"/>
          <w:highlight w:val="none"/>
        </w:rPr>
        <w:t>；</w:t>
      </w:r>
    </w:p>
    <w:p>
      <w:pPr>
        <w:numPr>
          <w:ilvl w:val="0"/>
          <w:numId w:val="8"/>
        </w:numPr>
        <w:ind w:firstLine="640"/>
        <w:rPr>
          <w:highlight w:val="none"/>
        </w:rPr>
      </w:pPr>
      <w:r>
        <w:rPr>
          <w:szCs w:val="32"/>
          <w:highlight w:val="none"/>
        </w:rPr>
        <w:t>会议注册</w:t>
      </w:r>
      <w:r>
        <w:rPr>
          <w:rFonts w:hint="eastAsia"/>
          <w:szCs w:val="32"/>
          <w:highlight w:val="none"/>
        </w:rPr>
        <w:t>费用支付凭证</w:t>
      </w:r>
      <w:r>
        <w:rPr>
          <w:szCs w:val="32"/>
          <w:highlight w:val="none"/>
        </w:rPr>
        <w:t>及有关票据。</w:t>
      </w:r>
    </w:p>
    <w:p>
      <w:pPr>
        <w:pStyle w:val="4"/>
        <w:ind w:firstLine="640"/>
        <w:rPr>
          <w:highlight w:val="none"/>
        </w:rPr>
      </w:pPr>
      <w:bookmarkStart w:id="0" w:name="_Toc28972"/>
      <w:r>
        <w:rPr>
          <w:rFonts w:hint="eastAsia"/>
          <w:highlight w:val="none"/>
        </w:rPr>
        <w:t>（四）科技教育基地奖励</w:t>
      </w:r>
      <w:bookmarkEnd w:id="0"/>
    </w:p>
    <w:p>
      <w:pPr>
        <w:pStyle w:val="5"/>
        <w:ind w:firstLine="643"/>
        <w:rPr>
          <w:highlight w:val="none"/>
        </w:rPr>
      </w:pPr>
      <w:r>
        <w:rPr>
          <w:rFonts w:hint="eastAsia"/>
          <w:highlight w:val="none"/>
        </w:rPr>
        <w:t>1. 资助标准</w:t>
      </w:r>
    </w:p>
    <w:p>
      <w:pPr>
        <w:ind w:firstLine="640"/>
        <w:rPr>
          <w:highlight w:val="none"/>
        </w:rPr>
      </w:pPr>
      <w:r>
        <w:rPr>
          <w:rFonts w:hint="eastAsia"/>
          <w:highlight w:val="none"/>
        </w:rPr>
        <w:t>对认定为国家级、省级、市级科普教育基地的，分别给予20万元、10万元、5万元奖励。对认定为广东省青少年科技教育基地、广东省中小学生研学实践教育基地、东莞市创客培育中心的，分别给予10万元、10万元、5万元奖励。</w:t>
      </w:r>
    </w:p>
    <w:p>
      <w:pPr>
        <w:ind w:firstLine="640"/>
        <w:rPr>
          <w:highlight w:val="none"/>
        </w:rPr>
      </w:pPr>
      <w:r>
        <w:rPr>
          <w:rFonts w:hint="eastAsia"/>
          <w:highlight w:val="none"/>
        </w:rPr>
        <w:t>同一单位同一项目同时获得以上认定的，按照“就高不重复”原则奖励。</w:t>
      </w:r>
    </w:p>
    <w:p>
      <w:pPr>
        <w:pStyle w:val="5"/>
        <w:numPr>
          <w:ilvl w:val="0"/>
          <w:numId w:val="9"/>
        </w:numPr>
        <w:ind w:firstLine="643"/>
        <w:rPr>
          <w:highlight w:val="none"/>
        </w:rPr>
      </w:pPr>
      <w:r>
        <w:rPr>
          <w:rFonts w:hint="eastAsia"/>
          <w:highlight w:val="none"/>
        </w:rPr>
        <w:t>申报对象</w:t>
      </w:r>
    </w:p>
    <w:p>
      <w:pPr>
        <w:ind w:firstLine="640"/>
        <w:rPr>
          <w:highlight w:val="none"/>
        </w:rPr>
      </w:pPr>
      <w:r>
        <w:rPr>
          <w:rFonts w:hint="eastAsia"/>
          <w:szCs w:val="32"/>
          <w:highlight w:val="none"/>
        </w:rPr>
        <w:t>高校、科研机构（含“新型研发机构”）、企业和科技社团。</w:t>
      </w:r>
    </w:p>
    <w:p>
      <w:pPr>
        <w:numPr>
          <w:ilvl w:val="0"/>
          <w:numId w:val="9"/>
        </w:numPr>
        <w:ind w:firstLine="643"/>
        <w:rPr>
          <w:b/>
          <w:bCs/>
          <w:highlight w:val="none"/>
        </w:rPr>
      </w:pPr>
      <w:r>
        <w:rPr>
          <w:rFonts w:hint="eastAsia"/>
          <w:b/>
          <w:bCs/>
          <w:highlight w:val="none"/>
        </w:rPr>
        <w:t>申报条件</w:t>
      </w:r>
    </w:p>
    <w:p>
      <w:pPr>
        <w:numPr>
          <w:ilvl w:val="0"/>
          <w:numId w:val="10"/>
        </w:numPr>
        <w:ind w:firstLine="640"/>
        <w:rPr>
          <w:szCs w:val="32"/>
          <w:highlight w:val="none"/>
        </w:rPr>
      </w:pPr>
      <w:r>
        <w:rPr>
          <w:rFonts w:hint="eastAsia"/>
          <w:szCs w:val="32"/>
          <w:highlight w:val="none"/>
        </w:rPr>
        <w:t>申报单位须在松山湖登记注册并具有独立法人资格，税收纳入松山湖财政；</w:t>
      </w:r>
    </w:p>
    <w:p>
      <w:pPr>
        <w:numPr>
          <w:ilvl w:val="0"/>
          <w:numId w:val="10"/>
        </w:numPr>
        <w:ind w:firstLine="640"/>
        <w:rPr>
          <w:szCs w:val="32"/>
          <w:highlight w:val="none"/>
        </w:rPr>
      </w:pPr>
      <w:r>
        <w:rPr>
          <w:szCs w:val="32"/>
          <w:highlight w:val="none"/>
        </w:rPr>
        <w:t>申报单位须在获得科技教育基地认定前在松山湖科技</w:t>
      </w:r>
      <w:r>
        <w:rPr>
          <w:rFonts w:hint="eastAsia"/>
          <w:szCs w:val="32"/>
          <w:highlight w:val="none"/>
        </w:rPr>
        <w:t>教育局</w:t>
      </w:r>
      <w:r>
        <w:rPr>
          <w:szCs w:val="32"/>
          <w:highlight w:val="none"/>
        </w:rPr>
        <w:t>或</w:t>
      </w:r>
      <w:r>
        <w:rPr>
          <w:rFonts w:hint="eastAsia"/>
          <w:szCs w:val="32"/>
          <w:highlight w:val="none"/>
        </w:rPr>
        <w:t>松山湖</w:t>
      </w:r>
      <w:r>
        <w:rPr>
          <w:szCs w:val="32"/>
          <w:highlight w:val="none"/>
        </w:rPr>
        <w:t>科协备案</w:t>
      </w:r>
      <w:r>
        <w:rPr>
          <w:rFonts w:hint="eastAsia"/>
          <w:highlight w:val="none"/>
        </w:rPr>
        <w:t>（备案程序详见《关于做好</w:t>
      </w:r>
      <w:r>
        <w:rPr>
          <w:rFonts w:hint="eastAsia"/>
          <w:highlight w:val="none"/>
          <w:lang w:val="en-US" w:eastAsia="zh-CN"/>
        </w:rPr>
        <w:t>2023年度</w:t>
      </w:r>
      <w:r>
        <w:rPr>
          <w:rFonts w:hint="eastAsia"/>
          <w:highlight w:val="none"/>
        </w:rPr>
        <w:t>高水平科技交流活动、创新创业活动</w:t>
      </w:r>
      <w:r>
        <w:rPr>
          <w:rFonts w:hint="eastAsia"/>
          <w:highlight w:val="none"/>
          <w:lang w:eastAsia="zh-CN"/>
        </w:rPr>
        <w:t>及</w:t>
      </w:r>
      <w:r>
        <w:rPr>
          <w:rFonts w:hint="eastAsia"/>
          <w:highlight w:val="none"/>
        </w:rPr>
        <w:t>科技教育基地备案工作的通知》）</w:t>
      </w:r>
      <w:r>
        <w:rPr>
          <w:rFonts w:hint="eastAsia"/>
          <w:szCs w:val="32"/>
          <w:highlight w:val="none"/>
        </w:rPr>
        <w:t>。</w:t>
      </w:r>
    </w:p>
    <w:p>
      <w:pPr>
        <w:numPr>
          <w:ilvl w:val="0"/>
          <w:numId w:val="9"/>
        </w:numPr>
        <w:ind w:firstLine="643"/>
        <w:rPr>
          <w:b/>
          <w:bCs/>
          <w:szCs w:val="32"/>
          <w:highlight w:val="none"/>
        </w:rPr>
      </w:pPr>
      <w:r>
        <w:rPr>
          <w:rFonts w:hint="eastAsia"/>
          <w:b/>
          <w:bCs/>
          <w:szCs w:val="32"/>
          <w:highlight w:val="none"/>
        </w:rPr>
        <w:t>申报材料</w:t>
      </w:r>
    </w:p>
    <w:p>
      <w:pPr>
        <w:numPr>
          <w:ilvl w:val="0"/>
          <w:numId w:val="11"/>
        </w:numPr>
        <w:ind w:firstLine="640"/>
        <w:rPr>
          <w:highlight w:val="none"/>
        </w:rPr>
      </w:pPr>
      <w:r>
        <w:rPr>
          <w:rFonts w:hint="eastAsia"/>
          <w:highlight w:val="none"/>
        </w:rPr>
        <w:t>《东莞松山湖营造创新环境实施办法》资助申请表；</w:t>
      </w:r>
    </w:p>
    <w:p>
      <w:pPr>
        <w:numPr>
          <w:ilvl w:val="0"/>
          <w:numId w:val="11"/>
        </w:numPr>
        <w:ind w:firstLine="640"/>
        <w:rPr>
          <w:highlight w:val="none"/>
        </w:rPr>
      </w:pPr>
      <w:r>
        <w:rPr>
          <w:rFonts w:hint="eastAsia"/>
          <w:highlight w:val="none"/>
        </w:rPr>
        <w:t>企业营业执照、事业单位法人证书</w:t>
      </w:r>
      <w:r>
        <w:rPr>
          <w:rFonts w:hint="eastAsia"/>
          <w:highlight w:val="none"/>
          <w:lang w:eastAsia="zh-CN"/>
        </w:rPr>
        <w:t>或</w:t>
      </w:r>
      <w:r>
        <w:rPr>
          <w:rFonts w:hint="eastAsia"/>
          <w:highlight w:val="none"/>
        </w:rPr>
        <w:t>社会团体法人登记证书的复印件；</w:t>
      </w:r>
    </w:p>
    <w:p>
      <w:pPr>
        <w:numPr>
          <w:ilvl w:val="0"/>
          <w:numId w:val="11"/>
        </w:numPr>
        <w:ind w:firstLine="640"/>
        <w:rPr>
          <w:highlight w:val="none"/>
        </w:rPr>
      </w:pPr>
      <w:r>
        <w:rPr>
          <w:rFonts w:hint="eastAsia"/>
          <w:highlight w:val="none"/>
        </w:rPr>
        <w:t>认定结果等相关文件。</w:t>
      </w:r>
    </w:p>
    <w:p>
      <w:pPr>
        <w:pStyle w:val="4"/>
        <w:ind w:firstLine="640"/>
        <w:rPr>
          <w:highlight w:val="none"/>
        </w:rPr>
      </w:pPr>
      <w:r>
        <w:rPr>
          <w:rFonts w:hint="eastAsia"/>
          <w:highlight w:val="none"/>
        </w:rPr>
        <w:t>（五）科技副校长工作补贴</w:t>
      </w:r>
    </w:p>
    <w:p>
      <w:pPr>
        <w:pStyle w:val="5"/>
        <w:ind w:firstLine="643"/>
        <w:rPr>
          <w:highlight w:val="none"/>
        </w:rPr>
      </w:pPr>
      <w:r>
        <w:rPr>
          <w:rFonts w:hint="eastAsia"/>
          <w:highlight w:val="none"/>
        </w:rPr>
        <w:t>1. 资助标准</w:t>
      </w:r>
    </w:p>
    <w:p>
      <w:pPr>
        <w:ind w:firstLine="640"/>
        <w:rPr>
          <w:highlight w:val="none"/>
        </w:rPr>
      </w:pPr>
      <w:r>
        <w:rPr>
          <w:rFonts w:hint="eastAsia"/>
          <w:highlight w:val="none"/>
        </w:rPr>
        <w:t>对聘请科技副校长的学校，每年给予5万元补贴。</w:t>
      </w:r>
    </w:p>
    <w:p>
      <w:pPr>
        <w:pStyle w:val="5"/>
        <w:ind w:firstLine="643"/>
        <w:rPr>
          <w:highlight w:val="none"/>
        </w:rPr>
      </w:pPr>
      <w:r>
        <w:rPr>
          <w:rFonts w:hint="eastAsia"/>
          <w:highlight w:val="none"/>
        </w:rPr>
        <w:t>2. 申报对象</w:t>
      </w:r>
    </w:p>
    <w:p>
      <w:pPr>
        <w:ind w:firstLine="640"/>
        <w:rPr>
          <w:highlight w:val="none"/>
        </w:rPr>
      </w:pPr>
      <w:r>
        <w:rPr>
          <w:rFonts w:hint="eastAsia"/>
          <w:szCs w:val="32"/>
          <w:highlight w:val="none"/>
        </w:rPr>
        <w:t>松山湖所辖中小学。</w:t>
      </w:r>
    </w:p>
    <w:p>
      <w:pPr>
        <w:pStyle w:val="5"/>
        <w:ind w:firstLine="643"/>
        <w:rPr>
          <w:highlight w:val="none"/>
        </w:rPr>
      </w:pPr>
      <w:r>
        <w:rPr>
          <w:rFonts w:hint="eastAsia"/>
          <w:highlight w:val="none"/>
        </w:rPr>
        <w:t>3. 申报条件</w:t>
      </w:r>
    </w:p>
    <w:p>
      <w:pPr>
        <w:ind w:firstLine="640"/>
        <w:rPr>
          <w:highlight w:val="none"/>
        </w:rPr>
      </w:pPr>
      <w:r>
        <w:rPr>
          <w:rFonts w:hint="eastAsia"/>
          <w:highlight w:val="none"/>
        </w:rPr>
        <w:t>科技副校长由高层次科技人才担任，且受聘前在松山湖单位全职或兼职开展科技工作1年以上。</w:t>
      </w:r>
    </w:p>
    <w:p>
      <w:pPr>
        <w:pStyle w:val="5"/>
        <w:numPr>
          <w:ilvl w:val="0"/>
          <w:numId w:val="12"/>
        </w:numPr>
        <w:ind w:left="640" w:leftChars="200" w:firstLine="0" w:firstLineChars="0"/>
        <w:rPr>
          <w:highlight w:val="none"/>
        </w:rPr>
      </w:pPr>
      <w:bookmarkStart w:id="1" w:name="_Toc26743"/>
      <w:r>
        <w:rPr>
          <w:rFonts w:hint="eastAsia"/>
          <w:highlight w:val="none"/>
        </w:rPr>
        <w:t>申报材料</w:t>
      </w:r>
    </w:p>
    <w:p>
      <w:pPr>
        <w:ind w:firstLine="640"/>
        <w:rPr>
          <w:highlight w:val="none"/>
        </w:rPr>
      </w:pPr>
      <w:r>
        <w:rPr>
          <w:rFonts w:hint="eastAsia"/>
          <w:highlight w:val="none"/>
        </w:rPr>
        <w:t>（1）《东莞松山湖营造创新环境实施办法》资助申请表；</w:t>
      </w:r>
    </w:p>
    <w:p>
      <w:pPr>
        <w:ind w:left="640" w:leftChars="200" w:firstLine="0" w:firstLineChars="0"/>
        <w:rPr>
          <w:highlight w:val="none"/>
        </w:rPr>
      </w:pPr>
      <w:r>
        <w:rPr>
          <w:rFonts w:hint="eastAsia"/>
          <w:highlight w:val="none"/>
        </w:rPr>
        <w:t>（2）高层次人才个人简介；</w:t>
      </w:r>
    </w:p>
    <w:p>
      <w:pPr>
        <w:ind w:firstLine="640"/>
        <w:rPr>
          <w:highlight w:val="none"/>
        </w:rPr>
      </w:pPr>
      <w:r>
        <w:rPr>
          <w:rFonts w:hint="eastAsia"/>
          <w:highlight w:val="none"/>
        </w:rPr>
        <w:t>（3）高层次人才在松山湖单位工作</w:t>
      </w:r>
      <w:r>
        <w:rPr>
          <w:highlight w:val="none"/>
        </w:rPr>
        <w:t>1年以上</w:t>
      </w:r>
      <w:r>
        <w:rPr>
          <w:rFonts w:hint="eastAsia"/>
          <w:highlight w:val="none"/>
        </w:rPr>
        <w:t>的证明；</w:t>
      </w:r>
    </w:p>
    <w:p>
      <w:pPr>
        <w:ind w:left="640" w:leftChars="200" w:firstLine="0" w:firstLineChars="0"/>
        <w:rPr>
          <w:rFonts w:hint="eastAsia"/>
          <w:highlight w:val="none"/>
          <w:lang w:eastAsia="zh-CN"/>
        </w:rPr>
      </w:pPr>
      <w:r>
        <w:rPr>
          <w:rFonts w:hint="eastAsia"/>
          <w:highlight w:val="none"/>
        </w:rPr>
        <w:t>（4）科技副校长聘书</w:t>
      </w:r>
      <w:r>
        <w:rPr>
          <w:highlight w:val="none"/>
        </w:rPr>
        <w:t>复印件</w:t>
      </w:r>
      <w:r>
        <w:rPr>
          <w:rFonts w:hint="eastAsia"/>
          <w:highlight w:val="none"/>
          <w:lang w:eastAsia="zh-CN"/>
        </w:rPr>
        <w:t>；</w:t>
      </w:r>
    </w:p>
    <w:p>
      <w:pPr>
        <w:ind w:left="0" w:leftChars="0" w:firstLine="640" w:firstLineChars="0"/>
        <w:rPr>
          <w:rFonts w:hint="eastAsia"/>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）首年申报补贴的单位，需提供当年科技副校长相关活动计划及预算安排；</w:t>
      </w:r>
    </w:p>
    <w:p>
      <w:pPr>
        <w:ind w:left="0" w:leftChars="0" w:firstLine="640" w:firstLineChars="0"/>
        <w:rPr>
          <w:rFonts w:hint="eastAsia"/>
          <w:highlight w:val="none"/>
          <w:lang w:eastAsia="zh-CN"/>
        </w:rPr>
      </w:pPr>
      <w:r>
        <w:rPr>
          <w:rFonts w:hint="eastAsia"/>
          <w:highlight w:val="none"/>
          <w:lang w:eastAsia="zh-CN"/>
        </w:rPr>
        <w:t>（</w:t>
      </w:r>
      <w:r>
        <w:rPr>
          <w:rFonts w:hint="eastAsia"/>
          <w:highlight w:val="none"/>
          <w:lang w:val="en-US" w:eastAsia="zh-CN"/>
        </w:rPr>
        <w:t>6</w:t>
      </w:r>
      <w:r>
        <w:rPr>
          <w:rFonts w:hint="eastAsia"/>
          <w:highlight w:val="none"/>
          <w:lang w:eastAsia="zh-CN"/>
        </w:rPr>
        <w:t>）非首年申报补贴的单位，需提供上一年科技副校长相关活动总结报告及预算执行情况。</w:t>
      </w:r>
    </w:p>
    <w:p>
      <w:pPr>
        <w:ind w:left="0" w:leftChars="0" w:firstLine="640" w:firstLineChars="0"/>
        <w:rPr>
          <w:rFonts w:hint="eastAsia"/>
          <w:highlight w:val="none"/>
          <w:lang w:eastAsia="zh-CN"/>
        </w:rPr>
      </w:pPr>
      <w:r>
        <w:rPr>
          <w:rFonts w:hint="eastAsia"/>
          <w:highlight w:val="none"/>
        </w:rPr>
        <w:t>以上第（</w:t>
      </w:r>
      <w:r>
        <w:rPr>
          <w:rFonts w:hint="eastAsia"/>
          <w:highlight w:val="none"/>
          <w:lang w:val="en-US" w:eastAsia="zh-CN"/>
        </w:rPr>
        <w:t>5</w:t>
      </w:r>
      <w:r>
        <w:rPr>
          <w:rFonts w:hint="eastAsia"/>
          <w:highlight w:val="none"/>
        </w:rPr>
        <w:t>）、（</w:t>
      </w:r>
      <w:r>
        <w:rPr>
          <w:rFonts w:hint="eastAsia"/>
          <w:highlight w:val="none"/>
          <w:lang w:val="en-US" w:eastAsia="zh-CN"/>
        </w:rPr>
        <w:t>6</w:t>
      </w:r>
      <w:r>
        <w:rPr>
          <w:rFonts w:hint="eastAsia"/>
          <w:highlight w:val="none"/>
        </w:rPr>
        <w:t>）项资料按实际情况提供一项即可。</w:t>
      </w:r>
    </w:p>
    <w:bookmarkEnd w:id="1"/>
    <w:p>
      <w:pPr>
        <w:pStyle w:val="4"/>
        <w:ind w:firstLine="640"/>
        <w:rPr>
          <w:highlight w:val="none"/>
        </w:rPr>
      </w:pPr>
      <w:r>
        <w:rPr>
          <w:rFonts w:hint="eastAsia"/>
          <w:highlight w:val="none"/>
        </w:rPr>
        <w:t>（</w:t>
      </w:r>
      <w:r>
        <w:rPr>
          <w:rFonts w:hint="eastAsia"/>
          <w:highlight w:val="none"/>
          <w:lang w:eastAsia="zh-CN"/>
        </w:rPr>
        <w:t>五</w:t>
      </w:r>
      <w:r>
        <w:rPr>
          <w:rFonts w:hint="eastAsia"/>
          <w:highlight w:val="none"/>
        </w:rPr>
        <w:t>）科学技术奖奖励</w:t>
      </w:r>
    </w:p>
    <w:p>
      <w:pPr>
        <w:pStyle w:val="5"/>
        <w:ind w:firstLine="643"/>
        <w:rPr>
          <w:highlight w:val="none"/>
        </w:rPr>
      </w:pPr>
      <w:r>
        <w:rPr>
          <w:rFonts w:hint="eastAsia"/>
          <w:highlight w:val="none"/>
        </w:rPr>
        <w:t>1. 资助标准</w:t>
      </w:r>
    </w:p>
    <w:p>
      <w:pPr>
        <w:ind w:firstLine="640"/>
        <w:rPr>
          <w:szCs w:val="32"/>
          <w:highlight w:val="none"/>
        </w:rPr>
      </w:pPr>
      <w:r>
        <w:rPr>
          <w:rFonts w:hint="eastAsia"/>
          <w:szCs w:val="32"/>
          <w:highlight w:val="none"/>
        </w:rPr>
        <w:t>（1）对获得国家最高科学技术奖的个人给予500万元奖励；</w:t>
      </w:r>
    </w:p>
    <w:p>
      <w:pPr>
        <w:ind w:firstLine="640"/>
        <w:rPr>
          <w:szCs w:val="32"/>
          <w:highlight w:val="none"/>
        </w:rPr>
      </w:pPr>
      <w:r>
        <w:rPr>
          <w:rFonts w:hint="eastAsia"/>
          <w:szCs w:val="32"/>
          <w:highlight w:val="none"/>
        </w:rPr>
        <w:t>（2）对获得国家自然科学奖和国家技术发明奖特等奖、一等奖、二等奖的第一完成人按获奖等次分别给予4</w:t>
      </w:r>
      <w:r>
        <w:rPr>
          <w:szCs w:val="32"/>
          <w:highlight w:val="none"/>
        </w:rPr>
        <w:t>00</w:t>
      </w:r>
      <w:r>
        <w:rPr>
          <w:rFonts w:hint="eastAsia"/>
          <w:szCs w:val="32"/>
          <w:highlight w:val="none"/>
        </w:rPr>
        <w:t>万元、200万元、100万元奖励；</w:t>
      </w:r>
    </w:p>
    <w:p>
      <w:pPr>
        <w:ind w:firstLine="640"/>
        <w:rPr>
          <w:szCs w:val="32"/>
          <w:highlight w:val="none"/>
        </w:rPr>
      </w:pPr>
      <w:r>
        <w:rPr>
          <w:rFonts w:hint="eastAsia"/>
          <w:szCs w:val="32"/>
          <w:highlight w:val="none"/>
        </w:rPr>
        <w:t>（3）对获得国家科技进步奖特等奖、一等奖、二等奖的单位按获奖等次分别给予200万元、100万元、50万元奖励（第一完成单位全额奖励、第二至第五完成单位减半奖励、第六及以后完成单位不予奖励）；</w:t>
      </w:r>
    </w:p>
    <w:p>
      <w:pPr>
        <w:ind w:firstLine="640"/>
        <w:rPr>
          <w:szCs w:val="32"/>
          <w:highlight w:val="none"/>
        </w:rPr>
      </w:pPr>
      <w:r>
        <w:rPr>
          <w:rFonts w:hint="eastAsia"/>
          <w:szCs w:val="32"/>
          <w:highlight w:val="none"/>
        </w:rPr>
        <w:t>（4）对获得中华人民共和国国际科学技术合作奖的单位或个人给予50万元奖励；</w:t>
      </w:r>
    </w:p>
    <w:p>
      <w:pPr>
        <w:ind w:firstLine="640"/>
        <w:rPr>
          <w:szCs w:val="32"/>
          <w:highlight w:val="none"/>
        </w:rPr>
      </w:pPr>
      <w:r>
        <w:rPr>
          <w:rFonts w:hint="eastAsia"/>
          <w:szCs w:val="32"/>
          <w:highlight w:val="none"/>
        </w:rPr>
        <w:t>（5）对获得广东省科学技术突出贡献奖的个人给予100万元奖励；</w:t>
      </w:r>
    </w:p>
    <w:p>
      <w:pPr>
        <w:ind w:firstLine="640"/>
        <w:rPr>
          <w:szCs w:val="32"/>
          <w:highlight w:val="none"/>
        </w:rPr>
      </w:pPr>
      <w:r>
        <w:rPr>
          <w:rFonts w:hint="eastAsia"/>
          <w:szCs w:val="32"/>
          <w:highlight w:val="none"/>
        </w:rPr>
        <w:t>（6）对获得广东省自然科学奖、技术发明奖特等奖、一等奖、二等奖的第一完成人，按获奖等次分别给予50万元、30万元、20万元奖励；</w:t>
      </w:r>
    </w:p>
    <w:p>
      <w:pPr>
        <w:ind w:firstLine="640"/>
        <w:rPr>
          <w:szCs w:val="32"/>
          <w:highlight w:val="none"/>
        </w:rPr>
      </w:pPr>
      <w:r>
        <w:rPr>
          <w:rFonts w:hint="eastAsia"/>
          <w:szCs w:val="32"/>
          <w:highlight w:val="none"/>
        </w:rPr>
        <w:t>（7）对获得广东省科技进步奖特等奖、一等奖、二等奖的单位按获奖等次分别给予50万元、30万元、20万元奖励（第一完成单位全额奖励、第二、三完成单位减半奖励、第四及以后完成单位不予奖励）；</w:t>
      </w:r>
    </w:p>
    <w:p>
      <w:pPr>
        <w:ind w:firstLine="640"/>
        <w:rPr>
          <w:highlight w:val="none"/>
        </w:rPr>
      </w:pPr>
      <w:r>
        <w:rPr>
          <w:rFonts w:hint="eastAsia"/>
          <w:szCs w:val="32"/>
          <w:highlight w:val="none"/>
        </w:rPr>
        <w:t>（8）对获得广东省科技合作奖的单位或个人给予20万元奖励。</w:t>
      </w:r>
    </w:p>
    <w:p>
      <w:pPr>
        <w:pStyle w:val="5"/>
        <w:numPr>
          <w:ilvl w:val="0"/>
          <w:numId w:val="13"/>
        </w:numPr>
        <w:ind w:firstLine="643"/>
        <w:rPr>
          <w:highlight w:val="none"/>
        </w:rPr>
      </w:pPr>
      <w:r>
        <w:rPr>
          <w:rFonts w:hint="eastAsia"/>
          <w:highlight w:val="none"/>
        </w:rPr>
        <w:t>申报对象</w:t>
      </w:r>
    </w:p>
    <w:p>
      <w:pPr>
        <w:ind w:firstLine="640"/>
        <w:rPr>
          <w:szCs w:val="32"/>
          <w:highlight w:val="none"/>
        </w:rPr>
      </w:pPr>
      <w:r>
        <w:rPr>
          <w:rFonts w:hint="eastAsia"/>
          <w:szCs w:val="32"/>
          <w:highlight w:val="none"/>
        </w:rPr>
        <w:t>高校、科研机构（含“新型研发机构”）、企业和科技社团，及个人。</w:t>
      </w:r>
    </w:p>
    <w:p>
      <w:pPr>
        <w:pStyle w:val="5"/>
        <w:numPr>
          <w:ilvl w:val="0"/>
          <w:numId w:val="13"/>
        </w:numPr>
        <w:ind w:firstLine="643"/>
        <w:rPr>
          <w:highlight w:val="none"/>
        </w:rPr>
      </w:pPr>
      <w:r>
        <w:rPr>
          <w:rFonts w:hint="eastAsia"/>
          <w:highlight w:val="none"/>
        </w:rPr>
        <w:t>申报条件</w:t>
      </w:r>
      <w:r>
        <w:rPr>
          <w:rFonts w:hint="eastAsia"/>
          <w:b w:val="0"/>
          <w:bCs/>
          <w:highlight w:val="none"/>
        </w:rPr>
        <w:t>（满足以下任一条件即可）</w:t>
      </w:r>
    </w:p>
    <w:p>
      <w:pPr>
        <w:ind w:firstLine="640"/>
        <w:rPr>
          <w:szCs w:val="32"/>
          <w:highlight w:val="none"/>
        </w:rPr>
      </w:pPr>
      <w:r>
        <w:rPr>
          <w:rFonts w:hint="eastAsia"/>
          <w:highlight w:val="none"/>
        </w:rPr>
        <w:t>（1）申报对象为单位的，须</w:t>
      </w:r>
      <w:r>
        <w:rPr>
          <w:rFonts w:hint="eastAsia"/>
          <w:szCs w:val="32"/>
          <w:highlight w:val="none"/>
        </w:rPr>
        <w:t>在松山湖登记注册并具有独立法人资格，税收纳入松山湖财政，且获得奖项的科技成果完成单位是松山湖单位；</w:t>
      </w:r>
    </w:p>
    <w:p>
      <w:pPr>
        <w:ind w:firstLine="640"/>
        <w:rPr>
          <w:szCs w:val="32"/>
          <w:highlight w:val="none"/>
        </w:rPr>
      </w:pPr>
      <w:r>
        <w:rPr>
          <w:rFonts w:hint="eastAsia"/>
          <w:szCs w:val="32"/>
          <w:highlight w:val="none"/>
        </w:rPr>
        <w:t>（2）申报对象为个人的，须在松山湖单位全职或兼职工作，且个人获得奖项的科技成果完成单位是松山湖单位。</w:t>
      </w:r>
    </w:p>
    <w:p>
      <w:pPr>
        <w:pStyle w:val="5"/>
        <w:ind w:firstLine="643"/>
        <w:rPr>
          <w:highlight w:val="none"/>
        </w:rPr>
      </w:pPr>
      <w:r>
        <w:rPr>
          <w:rFonts w:hint="eastAsia"/>
          <w:highlight w:val="none"/>
        </w:rPr>
        <w:t>4. 申报资料</w:t>
      </w:r>
    </w:p>
    <w:p>
      <w:pPr>
        <w:numPr>
          <w:ilvl w:val="255"/>
          <w:numId w:val="0"/>
        </w:numPr>
        <w:adjustRightInd w:val="0"/>
        <w:ind w:firstLine="640" w:firstLineChars="200"/>
        <w:rPr>
          <w:highlight w:val="none"/>
        </w:rPr>
      </w:pPr>
      <w:r>
        <w:rPr>
          <w:rFonts w:hint="eastAsia"/>
          <w:highlight w:val="none"/>
        </w:rPr>
        <w:t>（1）《东莞松山湖营造创新环境实施办法》资助申请表；</w:t>
      </w:r>
    </w:p>
    <w:p>
      <w:pPr>
        <w:ind w:firstLine="640"/>
        <w:rPr>
          <w:highlight w:val="none"/>
        </w:rPr>
      </w:pPr>
      <w:r>
        <w:rPr>
          <w:rFonts w:hint="eastAsia"/>
          <w:highlight w:val="none"/>
        </w:rPr>
        <w:t>（2）申报对象为单位的，须提供企业营业执照、事业单位法人证书或社会团体法人登记证书的复印件；</w:t>
      </w:r>
    </w:p>
    <w:p>
      <w:pPr>
        <w:ind w:firstLine="640" w:firstLineChars="0"/>
        <w:rPr>
          <w:highlight w:val="none"/>
        </w:rPr>
      </w:pPr>
      <w:r>
        <w:rPr>
          <w:rFonts w:hint="eastAsia"/>
          <w:highlight w:val="none"/>
        </w:rPr>
        <w:t>（3）申报对象为个人的，须额外提供与松山湖单位签订的劳动合同或聘用合同复印件</w:t>
      </w:r>
      <w:r>
        <w:rPr>
          <w:highlight w:val="none"/>
        </w:rPr>
        <w:t>，</w:t>
      </w:r>
      <w:r>
        <w:rPr>
          <w:rFonts w:hint="eastAsia"/>
          <w:highlight w:val="none"/>
        </w:rPr>
        <w:t>及身份证、护照等身份证明复印件；</w:t>
      </w:r>
    </w:p>
    <w:p>
      <w:pPr>
        <w:ind w:left="640" w:leftChars="200" w:firstLine="0" w:firstLineChars="0"/>
        <w:rPr>
          <w:highlight w:val="none"/>
        </w:rPr>
      </w:pPr>
      <w:r>
        <w:rPr>
          <w:rFonts w:hint="eastAsia"/>
          <w:highlight w:val="none"/>
        </w:rPr>
        <w:t>（4）获奖文件复印件；</w:t>
      </w:r>
    </w:p>
    <w:p>
      <w:pPr>
        <w:ind w:firstLine="640"/>
        <w:rPr>
          <w:highlight w:val="none"/>
        </w:rPr>
      </w:pPr>
      <w:r>
        <w:rPr>
          <w:rFonts w:hint="eastAsia"/>
          <w:highlight w:val="none"/>
        </w:rPr>
        <w:t>（5）获奖</w:t>
      </w:r>
      <w:r>
        <w:rPr>
          <w:rFonts w:hint="eastAsia"/>
          <w:szCs w:val="32"/>
          <w:highlight w:val="none"/>
        </w:rPr>
        <w:t>科技成果完成单位是松山湖单位的有关证明</w:t>
      </w:r>
      <w:r>
        <w:rPr>
          <w:rFonts w:hint="eastAsia"/>
          <w:highlight w:val="none"/>
        </w:rPr>
        <w:t>。</w:t>
      </w:r>
    </w:p>
    <w:p>
      <w:pPr>
        <w:ind w:firstLine="640"/>
        <w:rPr>
          <w:highlight w:val="none"/>
        </w:rPr>
      </w:pPr>
      <w:r>
        <w:rPr>
          <w:rFonts w:hint="eastAsia"/>
          <w:highlight w:val="none"/>
        </w:rPr>
        <w:t>以上第（2）、（3）项资料按实际情况提供一项即可。</w:t>
      </w:r>
    </w:p>
    <w:p>
      <w:pPr>
        <w:pStyle w:val="3"/>
        <w:ind w:firstLine="640"/>
        <w:rPr>
          <w:highlight w:val="none"/>
        </w:rPr>
      </w:pPr>
      <w:bookmarkStart w:id="2" w:name="_Toc15268"/>
      <w:r>
        <w:rPr>
          <w:rFonts w:hint="eastAsia"/>
          <w:highlight w:val="none"/>
        </w:rPr>
        <w:t>四、申报</w:t>
      </w:r>
      <w:bookmarkEnd w:id="2"/>
      <w:r>
        <w:rPr>
          <w:rFonts w:hint="eastAsia"/>
          <w:highlight w:val="none"/>
        </w:rPr>
        <w:t>及审批程序</w:t>
      </w:r>
    </w:p>
    <w:p>
      <w:pPr>
        <w:spacing w:line="560" w:lineRule="exact"/>
        <w:ind w:firstLine="640"/>
        <w:jc w:val="both"/>
        <w:rPr>
          <w:rFonts w:eastAsia="楷体_GB2312" w:cs="楷体_GB2312"/>
          <w:szCs w:val="32"/>
          <w:highlight w:val="none"/>
        </w:rPr>
      </w:pPr>
      <w:bookmarkStart w:id="3" w:name="_Toc18974"/>
      <w:r>
        <w:rPr>
          <w:rFonts w:hint="eastAsia" w:eastAsia="楷体_GB2312" w:cs="楷体_GB2312"/>
          <w:szCs w:val="32"/>
          <w:highlight w:val="none"/>
        </w:rPr>
        <w:t>（一）申报及受理</w:t>
      </w:r>
    </w:p>
    <w:p>
      <w:pPr>
        <w:spacing w:line="560" w:lineRule="exact"/>
        <w:ind w:firstLine="640"/>
        <w:jc w:val="both"/>
        <w:rPr>
          <w:rFonts w:hint="eastAsia" w:cs="Times New Roman"/>
          <w:szCs w:val="32"/>
          <w:highlight w:val="none"/>
          <w:lang w:eastAsia="zh-CN"/>
        </w:rPr>
      </w:pPr>
      <w:r>
        <w:rPr>
          <w:rFonts w:hint="eastAsia" w:cs="Times New Roman"/>
          <w:szCs w:val="32"/>
          <w:highlight w:val="none"/>
          <w:lang w:val="en-US" w:eastAsia="zh-CN"/>
        </w:rPr>
        <w:t>1、</w:t>
      </w:r>
      <w:r>
        <w:rPr>
          <w:rFonts w:hint="eastAsia" w:cs="Times New Roman"/>
          <w:szCs w:val="32"/>
          <w:highlight w:val="none"/>
        </w:rPr>
        <w:t>本办法全年受理申报</w:t>
      </w:r>
      <w:r>
        <w:rPr>
          <w:rFonts w:hint="eastAsia" w:cs="Times New Roman"/>
          <w:szCs w:val="32"/>
          <w:highlight w:val="none"/>
          <w:lang w:eastAsia="zh-CN"/>
        </w:rPr>
        <w:t>，申报网址：</w:t>
      </w:r>
      <w:r>
        <w:rPr>
          <w:rFonts w:hint="eastAsia" w:cs="Times New Roman"/>
          <w:szCs w:val="32"/>
          <w:highlight w:val="none"/>
          <w:lang w:eastAsia="zh-CN"/>
        </w:rPr>
        <w:fldChar w:fldCharType="begin"/>
      </w:r>
      <w:r>
        <w:rPr>
          <w:rFonts w:hint="eastAsia" w:cs="Times New Roman"/>
          <w:szCs w:val="32"/>
          <w:highlight w:val="none"/>
          <w:lang w:eastAsia="zh-CN"/>
        </w:rPr>
        <w:instrText xml:space="preserve"> HYPERLINK "http://ssl.dg.gov.cn/" </w:instrText>
      </w:r>
      <w:r>
        <w:rPr>
          <w:rFonts w:hint="eastAsia" w:cs="Times New Roman"/>
          <w:szCs w:val="32"/>
          <w:highlight w:val="none"/>
          <w:lang w:eastAsia="zh-CN"/>
        </w:rPr>
        <w:fldChar w:fldCharType="separate"/>
      </w:r>
      <w:r>
        <w:rPr>
          <w:rStyle w:val="17"/>
          <w:rFonts w:hint="eastAsia" w:cs="Times New Roman"/>
          <w:szCs w:val="32"/>
          <w:highlight w:val="none"/>
          <w:lang w:eastAsia="zh-CN"/>
        </w:rPr>
        <w:t>http://ssl.dg.gov.cn/</w:t>
      </w:r>
      <w:r>
        <w:rPr>
          <w:rFonts w:hint="eastAsia" w:cs="Times New Roman"/>
          <w:szCs w:val="32"/>
          <w:highlight w:val="none"/>
          <w:lang w:eastAsia="zh-CN"/>
        </w:rPr>
        <w:fldChar w:fldCharType="end"/>
      </w:r>
    </w:p>
    <w:p>
      <w:pPr>
        <w:spacing w:line="560" w:lineRule="exact"/>
        <w:ind w:firstLine="640"/>
        <w:jc w:val="both"/>
        <w:rPr>
          <w:rFonts w:cs="Times New Roman"/>
          <w:szCs w:val="32"/>
          <w:highlight w:val="none"/>
        </w:rPr>
      </w:pPr>
      <w:r>
        <w:rPr>
          <w:rFonts w:hint="eastAsia" w:cs="Times New Roman"/>
          <w:szCs w:val="32"/>
          <w:highlight w:val="none"/>
          <w:lang w:val="en-US" w:eastAsia="zh-CN"/>
        </w:rPr>
        <w:t>2、</w:t>
      </w:r>
      <w:r>
        <w:rPr>
          <w:rFonts w:hint="eastAsia" w:cs="Times New Roman"/>
          <w:szCs w:val="32"/>
          <w:highlight w:val="none"/>
        </w:rPr>
        <w:t>申报材料</w:t>
      </w:r>
      <w:r>
        <w:rPr>
          <w:rFonts w:hint="eastAsia" w:cs="Times New Roman"/>
          <w:szCs w:val="32"/>
          <w:highlight w:val="none"/>
          <w:lang w:eastAsia="zh-CN"/>
        </w:rPr>
        <w:t>通过系统审核后，需在</w:t>
      </w:r>
      <w:r>
        <w:rPr>
          <w:rFonts w:hint="eastAsia" w:cs="Times New Roman"/>
          <w:szCs w:val="32"/>
          <w:highlight w:val="none"/>
          <w:lang w:val="en-US" w:eastAsia="zh-CN"/>
        </w:rPr>
        <w:t>10个工作日内打印申报材料（水印版）</w:t>
      </w:r>
      <w:r>
        <w:rPr>
          <w:rFonts w:hint="eastAsia" w:cs="Times New Roman"/>
          <w:szCs w:val="32"/>
          <w:highlight w:val="none"/>
        </w:rPr>
        <w:t>提交至松山湖</w:t>
      </w:r>
      <w:r>
        <w:rPr>
          <w:rFonts w:hint="eastAsia" w:cs="Times New Roman"/>
          <w:szCs w:val="32"/>
          <w:highlight w:val="none"/>
          <w:lang w:eastAsia="zh-CN"/>
        </w:rPr>
        <w:t>市民中心政策服务</w:t>
      </w:r>
      <w:r>
        <w:rPr>
          <w:rFonts w:hint="eastAsia" w:cs="Times New Roman"/>
          <w:szCs w:val="32"/>
          <w:highlight w:val="none"/>
          <w:lang w:val="en-US" w:eastAsia="zh-CN"/>
        </w:rPr>
        <w:t>窗口</w:t>
      </w:r>
      <w:r>
        <w:rPr>
          <w:rFonts w:hint="eastAsia" w:cs="Times New Roman"/>
          <w:szCs w:val="32"/>
          <w:highlight w:val="none"/>
        </w:rPr>
        <w:t>（东莞松山湖礼宾路1号）。申报时间以提交完整规范的纸质资料时间为准。申报材料编制要求如下：</w:t>
      </w:r>
    </w:p>
    <w:p>
      <w:pPr>
        <w:spacing w:line="560" w:lineRule="exact"/>
        <w:ind w:firstLine="640"/>
        <w:jc w:val="both"/>
        <w:rPr>
          <w:rFonts w:cs="Times New Roman"/>
          <w:szCs w:val="32"/>
          <w:highlight w:val="none"/>
        </w:rPr>
      </w:pPr>
      <w:r>
        <w:rPr>
          <w:rFonts w:hint="eastAsia" w:cs="Times New Roman"/>
          <w:szCs w:val="32"/>
          <w:highlight w:val="none"/>
          <w:lang w:eastAsia="zh-CN"/>
        </w:rPr>
        <w:t>（</w:t>
      </w:r>
      <w:r>
        <w:rPr>
          <w:rFonts w:hint="eastAsia" w:cs="Times New Roman"/>
          <w:szCs w:val="32"/>
          <w:highlight w:val="none"/>
        </w:rPr>
        <w:t>1</w:t>
      </w:r>
      <w:r>
        <w:rPr>
          <w:rFonts w:hint="eastAsia" w:cs="Times New Roman"/>
          <w:szCs w:val="32"/>
          <w:highlight w:val="none"/>
          <w:lang w:eastAsia="zh-CN"/>
        </w:rPr>
        <w:t>）</w:t>
      </w:r>
      <w:r>
        <w:rPr>
          <w:rFonts w:hint="eastAsia" w:cs="Times New Roman"/>
          <w:szCs w:val="32"/>
          <w:highlight w:val="none"/>
        </w:rPr>
        <w:t>申报材料一式</w:t>
      </w:r>
      <w:r>
        <w:rPr>
          <w:rFonts w:hint="eastAsia" w:cs="Times New Roman"/>
          <w:szCs w:val="32"/>
          <w:highlight w:val="none"/>
          <w:lang w:eastAsia="zh-CN"/>
        </w:rPr>
        <w:t>一</w:t>
      </w:r>
      <w:r>
        <w:rPr>
          <w:rFonts w:hint="eastAsia" w:cs="Times New Roman"/>
          <w:szCs w:val="32"/>
          <w:highlight w:val="none"/>
        </w:rPr>
        <w:t>份，编制材料目录，并按目录顺序排列各项材料，采用A4纸双面打印并装订成册（胶装、线装或打孔装），整册加盖骑缝章。</w:t>
      </w:r>
    </w:p>
    <w:p>
      <w:pPr>
        <w:spacing w:line="560" w:lineRule="exact"/>
        <w:ind w:firstLine="640"/>
        <w:jc w:val="both"/>
        <w:rPr>
          <w:rFonts w:cs="Times New Roman"/>
          <w:szCs w:val="32"/>
          <w:highlight w:val="none"/>
        </w:rPr>
      </w:pPr>
      <w:r>
        <w:rPr>
          <w:rFonts w:hint="eastAsia" w:cs="Times New Roman"/>
          <w:szCs w:val="32"/>
          <w:highlight w:val="none"/>
          <w:lang w:eastAsia="zh-CN"/>
        </w:rPr>
        <w:t>（</w:t>
      </w:r>
      <w:r>
        <w:rPr>
          <w:rFonts w:cs="Times New Roman"/>
          <w:szCs w:val="32"/>
          <w:highlight w:val="none"/>
        </w:rPr>
        <w:t>2</w:t>
      </w:r>
      <w:r>
        <w:rPr>
          <w:rFonts w:hint="eastAsia" w:cs="Times New Roman"/>
          <w:szCs w:val="32"/>
          <w:highlight w:val="none"/>
          <w:lang w:eastAsia="zh-CN"/>
        </w:rPr>
        <w:t>）</w:t>
      </w:r>
      <w:r>
        <w:rPr>
          <w:rFonts w:hint="eastAsia" w:ascii="Times New Roman" w:hAnsi="Times New Roman" w:cs="Times New Roman"/>
          <w:color w:val="000000" w:themeColor="text1"/>
          <w:sz w:val="32"/>
          <w:szCs w:val="32"/>
          <w:highlight w:val="none"/>
          <w:lang w:eastAsia="zh-CN"/>
          <w14:textFill>
            <w14:solidFill>
              <w14:schemeClr w14:val="tx1"/>
            </w14:solidFill>
          </w14:textFill>
        </w:rPr>
        <w:t>支持同一申报单位申报多个条款，可将系统导出的申报材料按顺序装订成一册提交</w:t>
      </w:r>
      <w:r>
        <w:rPr>
          <w:rFonts w:ascii="Times New Roman" w:hAnsi="Times New Roman" w:cs="Times New Roman"/>
          <w:color w:val="000000" w:themeColor="text1"/>
          <w:sz w:val="32"/>
          <w:szCs w:val="32"/>
          <w:highlight w:val="none"/>
          <w14:textFill>
            <w14:solidFill>
              <w14:schemeClr w14:val="tx1"/>
            </w14:solidFill>
          </w14:textFill>
        </w:rPr>
        <w:t>。</w:t>
      </w:r>
    </w:p>
    <w:p>
      <w:pPr>
        <w:spacing w:line="560" w:lineRule="exact"/>
        <w:ind w:firstLine="640"/>
        <w:jc w:val="both"/>
        <w:rPr>
          <w:rFonts w:cs="Times New Roman"/>
          <w:szCs w:val="32"/>
          <w:highlight w:val="none"/>
        </w:rPr>
      </w:pPr>
      <w:r>
        <w:rPr>
          <w:rFonts w:hint="eastAsia" w:cs="Times New Roman"/>
          <w:szCs w:val="32"/>
          <w:highlight w:val="none"/>
        </w:rPr>
        <w:t>对于申报材料不完整、不符合报送规范要求的，松山湖科技教育局将通知申报单位进行补充和更正，申报单位应按要求完成补充、更正并重新提交申报材料。</w:t>
      </w:r>
    </w:p>
    <w:p>
      <w:pPr>
        <w:numPr>
          <w:ilvl w:val="0"/>
          <w:numId w:val="14"/>
        </w:numPr>
        <w:spacing w:line="560" w:lineRule="exact"/>
        <w:ind w:firstLine="640"/>
        <w:jc w:val="both"/>
        <w:rPr>
          <w:rFonts w:hint="eastAsia" w:eastAsia="楷体_GB2312" w:cs="楷体_GB2312"/>
          <w:szCs w:val="32"/>
          <w:highlight w:val="none"/>
        </w:rPr>
      </w:pPr>
      <w:r>
        <w:rPr>
          <w:rFonts w:hint="eastAsia" w:eastAsia="楷体_GB2312" w:cs="楷体_GB2312"/>
          <w:szCs w:val="32"/>
          <w:highlight w:val="none"/>
        </w:rPr>
        <w:t>审批及拨款</w:t>
      </w:r>
    </w:p>
    <w:p>
      <w:pPr>
        <w:spacing w:line="560" w:lineRule="exact"/>
        <w:ind w:firstLine="640"/>
        <w:jc w:val="both"/>
        <w:rPr>
          <w:rFonts w:hint="eastAsia" w:cs="Times New Roman"/>
          <w:szCs w:val="32"/>
          <w:highlight w:val="none"/>
        </w:rPr>
      </w:pPr>
      <w:r>
        <w:rPr>
          <w:rFonts w:hint="eastAsia" w:cs="Times New Roman"/>
          <w:szCs w:val="32"/>
          <w:highlight w:val="none"/>
        </w:rPr>
        <w:t>松山湖科技教育局可根据实际需要，联合相关部门或委托第三方机构组织审核或评定、开展现场考察或组织答辩，并按本政策第十五条、第十六条规定履行审核呈批手续，根据松山湖管委会审批结果，联动松山湖财政分局做好资助经费拨付工作。</w:t>
      </w:r>
    </w:p>
    <w:p>
      <w:pPr>
        <w:pStyle w:val="3"/>
        <w:ind w:firstLine="640"/>
        <w:rPr>
          <w:rFonts w:hint="eastAsia"/>
          <w:highlight w:val="none"/>
        </w:rPr>
      </w:pPr>
      <w:r>
        <w:rPr>
          <w:rFonts w:hint="eastAsia"/>
          <w:highlight w:val="none"/>
        </w:rPr>
        <w:t>五、注意事项</w:t>
      </w:r>
      <w:bookmarkEnd w:id="3"/>
    </w:p>
    <w:p>
      <w:pPr>
        <w:ind w:firstLine="640"/>
        <w:rPr>
          <w:highlight w:val="none"/>
        </w:rPr>
      </w:pPr>
      <w:bookmarkStart w:id="4" w:name="_Toc18272"/>
      <w:r>
        <w:rPr>
          <w:rFonts w:hint="eastAsia"/>
          <w:highlight w:val="none"/>
        </w:rPr>
        <w:t>（一）申请资助单位须对申报材料的真实性、准确性、完整性负责。</w:t>
      </w:r>
    </w:p>
    <w:p>
      <w:pPr>
        <w:ind w:firstLine="640"/>
        <w:rPr>
          <w:highlight w:val="none"/>
        </w:rPr>
      </w:pPr>
      <w:r>
        <w:rPr>
          <w:rFonts w:hint="eastAsia"/>
          <w:highlight w:val="none"/>
        </w:rPr>
        <w:t>（二）申报单位默认同意松山湖科技教育局根据本政策审批程序的需要，在拟资助项目社会公示环节向社会公示其申报事项的部分内容。</w:t>
      </w:r>
    </w:p>
    <w:p>
      <w:pPr>
        <w:ind w:firstLine="640"/>
        <w:rPr>
          <w:highlight w:val="none"/>
        </w:rPr>
      </w:pPr>
      <w:r>
        <w:rPr>
          <w:rFonts w:hint="eastAsia"/>
          <w:highlight w:val="none"/>
        </w:rPr>
        <w:t>（三）申报单位应按照本政策第四章及第五章有关要求配合松山湖科技教育局落实申报项目审核及政策执行监督管理有关工作。</w:t>
      </w:r>
    </w:p>
    <w:bookmarkEnd w:id="4"/>
    <w:p>
      <w:pPr>
        <w:pStyle w:val="3"/>
        <w:ind w:firstLine="640"/>
        <w:rPr>
          <w:highlight w:val="none"/>
        </w:rPr>
      </w:pPr>
      <w:r>
        <w:rPr>
          <w:rFonts w:hint="eastAsia"/>
          <w:highlight w:val="none"/>
        </w:rPr>
        <w:t>六、咨询方式</w:t>
      </w:r>
    </w:p>
    <w:p>
      <w:pPr>
        <w:spacing w:line="560" w:lineRule="exact"/>
        <w:ind w:firstLine="640"/>
        <w:jc w:val="both"/>
        <w:rPr>
          <w:rFonts w:cs="Times New Roman"/>
          <w:szCs w:val="32"/>
          <w:highlight w:val="none"/>
        </w:rPr>
      </w:pPr>
      <w:r>
        <w:rPr>
          <w:rFonts w:cs="Times New Roman"/>
          <w:szCs w:val="32"/>
          <w:highlight w:val="none"/>
        </w:rPr>
        <w:t>本申报指南由</w:t>
      </w:r>
      <w:r>
        <w:rPr>
          <w:rFonts w:hint="eastAsia" w:cs="Times New Roman"/>
          <w:szCs w:val="32"/>
          <w:highlight w:val="none"/>
        </w:rPr>
        <w:t>松山湖科技教育局</w:t>
      </w:r>
      <w:r>
        <w:rPr>
          <w:rFonts w:cs="Times New Roman"/>
          <w:szCs w:val="32"/>
          <w:highlight w:val="none"/>
        </w:rPr>
        <w:t>负责解释。</w:t>
      </w:r>
    </w:p>
    <w:p>
      <w:pPr>
        <w:ind w:firstLine="640"/>
        <w:rPr>
          <w:highlight w:val="none"/>
        </w:rPr>
      </w:pPr>
      <w:r>
        <w:rPr>
          <w:rFonts w:cs="Times New Roman"/>
          <w:szCs w:val="32"/>
          <w:highlight w:val="none"/>
        </w:rPr>
        <w:t>业务咨询电话：</w:t>
      </w:r>
      <w:r>
        <w:rPr>
          <w:rFonts w:hint="eastAsia" w:cs="Times New Roman"/>
          <w:szCs w:val="32"/>
          <w:highlight w:val="none"/>
        </w:rPr>
        <w:t>彭小姐，</w:t>
      </w:r>
      <w:r>
        <w:rPr>
          <w:rFonts w:hint="eastAsia"/>
          <w:highlight w:val="none"/>
        </w:rPr>
        <w:t>22892037</w:t>
      </w:r>
      <w:r>
        <w:rPr>
          <w:rFonts w:hint="eastAsia"/>
          <w:highlight w:val="none"/>
          <w:lang w:eastAsia="zh-CN"/>
        </w:rPr>
        <w:t>，</w:t>
      </w:r>
      <w:r>
        <w:rPr>
          <w:rFonts w:hint="eastAsia"/>
          <w:highlight w:val="none"/>
          <w:lang w:val="en-US" w:eastAsia="zh-CN"/>
        </w:rPr>
        <w:t>贾小姐，22898191</w:t>
      </w:r>
      <w:r>
        <w:rPr>
          <w:rFonts w:hint="eastAsia"/>
          <w:highlight w:val="none"/>
        </w:rPr>
        <w:t>。</w:t>
      </w:r>
    </w:p>
    <w:p>
      <w:pPr>
        <w:ind w:firstLine="640"/>
        <w:rPr>
          <w:highlight w:val="none"/>
        </w:rPr>
      </w:pPr>
    </w:p>
    <w:p>
      <w:pPr>
        <w:ind w:left="1600" w:leftChars="200" w:hanging="960" w:hangingChars="300"/>
        <w:rPr>
          <w:rFonts w:hint="eastAsia"/>
          <w:highlight w:val="none"/>
        </w:rPr>
      </w:pPr>
      <w:r>
        <w:rPr>
          <w:rFonts w:hint="eastAsia"/>
          <w:highlight w:val="none"/>
        </w:rPr>
        <w:t>附件：</w:t>
      </w:r>
    </w:p>
    <w:p>
      <w:pPr>
        <w:ind w:left="1600" w:leftChars="200" w:hanging="960" w:hangingChars="300"/>
        <w:rPr>
          <w:highlight w:val="none"/>
        </w:rPr>
      </w:pPr>
      <w:r>
        <w:rPr>
          <w:rFonts w:hint="eastAsia"/>
          <w:highlight w:val="none"/>
        </w:rPr>
        <w:t>1.《东莞松山湖营造创新环境实施办法》</w:t>
      </w:r>
      <w:r>
        <w:rPr>
          <w:highlight w:val="none"/>
        </w:rPr>
        <w:t>资助</w:t>
      </w:r>
      <w:r>
        <w:rPr>
          <w:rFonts w:hint="eastAsia"/>
          <w:highlight w:val="none"/>
        </w:rPr>
        <w:t>申</w:t>
      </w:r>
      <w:r>
        <w:rPr>
          <w:highlight w:val="none"/>
        </w:rPr>
        <w:t>请表</w:t>
      </w:r>
    </w:p>
    <w:p>
      <w:pPr>
        <w:numPr>
          <w:ilvl w:val="-1"/>
          <w:numId w:val="0"/>
        </w:numPr>
        <w:ind w:left="1600" w:leftChars="200" w:hanging="960" w:hangingChars="300"/>
        <w:rPr>
          <w:highlight w:val="none"/>
        </w:rPr>
      </w:pPr>
      <w:r>
        <w:rPr>
          <w:rFonts w:hint="eastAsia"/>
          <w:highlight w:val="none"/>
        </w:rPr>
        <w:t>2.</w:t>
      </w:r>
      <w:r>
        <w:rPr>
          <w:rFonts w:hint="eastAsia"/>
          <w:highlight w:val="none"/>
          <w:lang w:eastAsia="zh-CN"/>
        </w:rPr>
        <w:t>资助</w:t>
      </w:r>
      <w:r>
        <w:rPr>
          <w:rFonts w:hint="eastAsia"/>
          <w:highlight w:val="none"/>
        </w:rPr>
        <w:t>项目申报书（</w:t>
      </w:r>
      <w:r>
        <w:rPr>
          <w:rFonts w:hint="eastAsia" w:ascii="Times New Roman" w:hAnsi="Times New Roman" w:cs="Times New Roman"/>
          <w:sz w:val="32"/>
          <w:szCs w:val="32"/>
          <w:highlight w:val="none"/>
          <w:lang w:eastAsia="zh-CN"/>
        </w:rPr>
        <w:t>装订格式</w:t>
      </w:r>
      <w:r>
        <w:rPr>
          <w:rFonts w:hint="eastAsia"/>
          <w:highlight w:val="none"/>
        </w:rPr>
        <w:t>模板）</w:t>
      </w:r>
    </w:p>
    <w:p>
      <w:pPr>
        <w:ind w:firstLine="640"/>
        <w:rPr>
          <w:highlight w:val="none"/>
        </w:rPr>
      </w:pPr>
      <w:r>
        <w:rPr>
          <w:rFonts w:hint="eastAsia"/>
          <w:highlight w:val="none"/>
        </w:rPr>
        <w:br w:type="page"/>
      </w:r>
    </w:p>
    <w:p>
      <w:pPr>
        <w:ind w:firstLine="0" w:firstLineChars="0"/>
        <w:rPr>
          <w:rFonts w:eastAsia="黑体" w:cs="黑体"/>
          <w:highlight w:val="none"/>
        </w:rPr>
      </w:pPr>
      <w:r>
        <w:rPr>
          <w:rFonts w:hint="eastAsia" w:eastAsia="黑体" w:cs="黑体"/>
          <w:highlight w:val="none"/>
        </w:rPr>
        <w:t>附件</w:t>
      </w:r>
      <w:r>
        <w:rPr>
          <w:rFonts w:hint="eastAsia" w:eastAsia="黑体" w:cs="黑体"/>
          <w:highlight w:val="none"/>
          <w:lang w:val="en-US" w:eastAsia="zh-CN"/>
        </w:rPr>
        <w:t>2-</w:t>
      </w:r>
      <w:r>
        <w:rPr>
          <w:rFonts w:hint="eastAsia" w:eastAsia="黑体" w:cs="黑体"/>
          <w:highlight w:val="none"/>
        </w:rPr>
        <w:t>1</w:t>
      </w:r>
    </w:p>
    <w:p>
      <w:pPr>
        <w:ind w:firstLine="0" w:firstLineChars="0"/>
        <w:rPr>
          <w:rFonts w:eastAsia="黑体" w:cs="黑体"/>
          <w:highlight w:val="none"/>
        </w:rPr>
      </w:pPr>
    </w:p>
    <w:p>
      <w:pPr>
        <w:ind w:firstLine="0" w:firstLineChars="0"/>
        <w:jc w:val="center"/>
        <w:rPr>
          <w:rFonts w:eastAsia="方正小标宋简体" w:cs="方正小标宋简体"/>
          <w:sz w:val="42"/>
          <w:szCs w:val="42"/>
          <w:highlight w:val="none"/>
        </w:rPr>
      </w:pPr>
      <w:r>
        <w:rPr>
          <w:rFonts w:hint="eastAsia" w:eastAsia="方正小标宋简体" w:cs="方正小标宋简体"/>
          <w:sz w:val="42"/>
          <w:szCs w:val="42"/>
          <w:highlight w:val="none"/>
        </w:rPr>
        <w:t>《东莞松山湖营造创新环境实施办法》</w:t>
      </w:r>
    </w:p>
    <w:p>
      <w:pPr>
        <w:ind w:firstLine="0" w:firstLineChars="0"/>
        <w:jc w:val="center"/>
        <w:rPr>
          <w:rFonts w:eastAsia="方正小标宋简体" w:cs="方正小标宋简体"/>
          <w:sz w:val="42"/>
          <w:szCs w:val="42"/>
          <w:highlight w:val="none"/>
        </w:rPr>
      </w:pPr>
      <w:r>
        <w:rPr>
          <w:rFonts w:hint="eastAsia" w:eastAsia="方正小标宋简体" w:cs="方正小标宋简体"/>
          <w:sz w:val="42"/>
          <w:szCs w:val="42"/>
          <w:highlight w:val="none"/>
        </w:rPr>
        <w:t>资助申请表</w:t>
      </w:r>
    </w:p>
    <w:p>
      <w:pPr>
        <w:ind w:firstLine="0" w:firstLineChars="0"/>
        <w:jc w:val="center"/>
        <w:rPr>
          <w:rFonts w:eastAsia="楷体_GB2312" w:cs="楷体_GB2312"/>
          <w:sz w:val="28"/>
          <w:szCs w:val="20"/>
          <w:highlight w:val="non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69"/>
        <w:gridCol w:w="970"/>
        <w:gridCol w:w="1581"/>
        <w:gridCol w:w="152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申报单位/</w:t>
            </w:r>
          </w:p>
          <w:p>
            <w:pPr>
              <w:spacing w:line="400" w:lineRule="exact"/>
              <w:ind w:firstLine="0" w:firstLineChars="0"/>
              <w:jc w:val="center"/>
              <w:rPr>
                <w:b/>
                <w:sz w:val="24"/>
                <w:szCs w:val="24"/>
                <w:highlight w:val="none"/>
              </w:rPr>
            </w:pPr>
            <w:r>
              <w:rPr>
                <w:rFonts w:hint="eastAsia"/>
                <w:b/>
                <w:sz w:val="24"/>
                <w:szCs w:val="24"/>
                <w:highlight w:val="none"/>
              </w:rPr>
              <w:t>个人名称</w:t>
            </w:r>
          </w:p>
        </w:tc>
        <w:tc>
          <w:tcPr>
            <w:tcW w:w="3720" w:type="dxa"/>
            <w:gridSpan w:val="3"/>
            <w:vAlign w:val="center"/>
          </w:tcPr>
          <w:p>
            <w:pPr>
              <w:spacing w:line="400" w:lineRule="exact"/>
              <w:ind w:firstLine="0" w:firstLineChars="0"/>
              <w:jc w:val="center"/>
              <w:rPr>
                <w:sz w:val="24"/>
                <w:szCs w:val="24"/>
                <w:highlight w:val="none"/>
              </w:rPr>
            </w:pPr>
          </w:p>
        </w:tc>
        <w:tc>
          <w:tcPr>
            <w:tcW w:w="1524" w:type="dxa"/>
            <w:vAlign w:val="center"/>
          </w:tcPr>
          <w:p>
            <w:pPr>
              <w:spacing w:line="400" w:lineRule="exact"/>
              <w:ind w:firstLine="0" w:firstLineChars="0"/>
              <w:jc w:val="center"/>
              <w:rPr>
                <w:b/>
                <w:sz w:val="24"/>
                <w:szCs w:val="24"/>
                <w:highlight w:val="none"/>
              </w:rPr>
            </w:pPr>
            <w:r>
              <w:rPr>
                <w:rFonts w:hint="eastAsia"/>
                <w:b/>
                <w:sz w:val="24"/>
                <w:szCs w:val="24"/>
                <w:highlight w:val="none"/>
              </w:rPr>
              <w:t>法定代表人</w:t>
            </w:r>
          </w:p>
          <w:p>
            <w:pPr>
              <w:spacing w:line="400" w:lineRule="exact"/>
              <w:ind w:firstLine="0" w:firstLineChars="0"/>
              <w:jc w:val="center"/>
              <w:rPr>
                <w:b/>
                <w:sz w:val="24"/>
                <w:szCs w:val="24"/>
                <w:highlight w:val="none"/>
              </w:rPr>
            </w:pPr>
            <w:r>
              <w:rPr>
                <w:rFonts w:hint="eastAsia"/>
                <w:bCs/>
                <w:sz w:val="24"/>
                <w:szCs w:val="24"/>
                <w:highlight w:val="none"/>
              </w:rPr>
              <w:t>（如有）</w:t>
            </w:r>
          </w:p>
        </w:tc>
        <w:tc>
          <w:tcPr>
            <w:tcW w:w="1574" w:type="dxa"/>
            <w:vAlign w:val="center"/>
          </w:tcPr>
          <w:p>
            <w:pPr>
              <w:spacing w:line="400" w:lineRule="exact"/>
              <w:ind w:firstLine="0" w:firstLineChars="0"/>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注册地址</w:t>
            </w:r>
          </w:p>
        </w:tc>
        <w:tc>
          <w:tcPr>
            <w:tcW w:w="6818" w:type="dxa"/>
            <w:gridSpan w:val="5"/>
            <w:vAlign w:val="center"/>
          </w:tcPr>
          <w:p>
            <w:pPr>
              <w:spacing w:line="400" w:lineRule="exact"/>
              <w:ind w:firstLine="0" w:firstLineChars="0"/>
              <w:jc w:val="center"/>
              <w:rPr>
                <w:sz w:val="24"/>
                <w:szCs w:val="24"/>
                <w:highlight w:val="none"/>
              </w:rPr>
            </w:pPr>
            <w:r>
              <w:rPr>
                <w:rFonts w:hint="eastAsia"/>
                <w:sz w:val="24"/>
                <w:szCs w:val="24"/>
                <w:highlight w:val="none"/>
              </w:rPr>
              <w:t>XX市XX区（街道）XX路XX号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联系人</w:t>
            </w:r>
          </w:p>
        </w:tc>
        <w:tc>
          <w:tcPr>
            <w:tcW w:w="1169" w:type="dxa"/>
            <w:vAlign w:val="center"/>
          </w:tcPr>
          <w:p>
            <w:pPr>
              <w:spacing w:line="400" w:lineRule="exact"/>
              <w:ind w:firstLine="0" w:firstLineChars="0"/>
              <w:jc w:val="center"/>
              <w:rPr>
                <w:sz w:val="24"/>
                <w:szCs w:val="24"/>
                <w:highlight w:val="none"/>
              </w:rPr>
            </w:pPr>
          </w:p>
        </w:tc>
        <w:tc>
          <w:tcPr>
            <w:tcW w:w="970" w:type="dxa"/>
            <w:vAlign w:val="center"/>
          </w:tcPr>
          <w:p>
            <w:pPr>
              <w:spacing w:line="400" w:lineRule="exact"/>
              <w:ind w:firstLine="0" w:firstLineChars="0"/>
              <w:jc w:val="center"/>
              <w:rPr>
                <w:b/>
                <w:sz w:val="24"/>
                <w:szCs w:val="24"/>
                <w:highlight w:val="none"/>
              </w:rPr>
            </w:pPr>
            <w:r>
              <w:rPr>
                <w:rFonts w:hint="eastAsia"/>
                <w:b/>
                <w:sz w:val="24"/>
                <w:szCs w:val="24"/>
                <w:highlight w:val="none"/>
              </w:rPr>
              <w:t>手机</w:t>
            </w:r>
          </w:p>
        </w:tc>
        <w:tc>
          <w:tcPr>
            <w:tcW w:w="1581" w:type="dxa"/>
            <w:vAlign w:val="center"/>
          </w:tcPr>
          <w:p>
            <w:pPr>
              <w:spacing w:line="400" w:lineRule="exact"/>
              <w:ind w:firstLine="0" w:firstLineChars="0"/>
              <w:jc w:val="center"/>
              <w:rPr>
                <w:sz w:val="24"/>
                <w:szCs w:val="24"/>
                <w:highlight w:val="none"/>
              </w:rPr>
            </w:pPr>
          </w:p>
        </w:tc>
        <w:tc>
          <w:tcPr>
            <w:tcW w:w="1524" w:type="dxa"/>
            <w:vAlign w:val="center"/>
          </w:tcPr>
          <w:p>
            <w:pPr>
              <w:spacing w:line="400" w:lineRule="exact"/>
              <w:ind w:firstLine="0" w:firstLineChars="0"/>
              <w:jc w:val="center"/>
              <w:rPr>
                <w:b/>
                <w:sz w:val="24"/>
                <w:szCs w:val="24"/>
                <w:highlight w:val="none"/>
              </w:rPr>
            </w:pPr>
            <w:r>
              <w:rPr>
                <w:rFonts w:hint="eastAsia"/>
                <w:b/>
                <w:sz w:val="24"/>
                <w:szCs w:val="24"/>
                <w:highlight w:val="none"/>
              </w:rPr>
              <w:t>邮箱</w:t>
            </w:r>
          </w:p>
        </w:tc>
        <w:tc>
          <w:tcPr>
            <w:tcW w:w="1574" w:type="dxa"/>
            <w:vAlign w:val="center"/>
          </w:tcPr>
          <w:p>
            <w:pPr>
              <w:spacing w:line="400" w:lineRule="exact"/>
              <w:ind w:firstLine="0" w:firstLineChars="0"/>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申报条款</w:t>
            </w:r>
          </w:p>
        </w:tc>
        <w:tc>
          <w:tcPr>
            <w:tcW w:w="6818" w:type="dxa"/>
            <w:gridSpan w:val="5"/>
            <w:vAlign w:val="center"/>
          </w:tcPr>
          <w:p>
            <w:pPr>
              <w:spacing w:line="400" w:lineRule="exact"/>
              <w:ind w:firstLine="0" w:firstLineChars="0"/>
              <w:jc w:val="both"/>
              <w:rPr>
                <w:highlight w:val="none"/>
              </w:rPr>
            </w:pPr>
            <w:r>
              <w:rPr>
                <w:rFonts w:hint="eastAsia"/>
                <w:bCs/>
                <w:sz w:val="24"/>
                <w:szCs w:val="24"/>
                <w:highlight w:val="none"/>
              </w:rPr>
              <w:t>（单选，请在申请资助的条款前打钩）</w:t>
            </w:r>
          </w:p>
          <w:p>
            <w:pPr>
              <w:spacing w:line="400" w:lineRule="exact"/>
              <w:ind w:firstLine="0" w:firstLineChars="0"/>
              <w:jc w:val="both"/>
              <w:rPr>
                <w:sz w:val="24"/>
                <w:szCs w:val="24"/>
                <w:highlight w:val="none"/>
              </w:rPr>
            </w:pPr>
            <w:r>
              <w:rPr>
                <w:rFonts w:hint="eastAsia" w:ascii="宋体" w:hAnsi="宋体" w:eastAsia="宋体" w:cs="Times New Roman"/>
                <w:bCs/>
                <w:kern w:val="0"/>
                <w:sz w:val="24"/>
                <w:szCs w:val="24"/>
                <w:highlight w:val="none"/>
              </w:rPr>
              <w:sym w:font="Wingdings 2" w:char="00A3"/>
            </w:r>
            <w:r>
              <w:rPr>
                <w:rFonts w:hint="eastAsia" w:ascii="宋体" w:hAnsi="宋体" w:eastAsia="宋体" w:cs="Times New Roman"/>
                <w:bCs/>
                <w:kern w:val="0"/>
                <w:sz w:val="24"/>
                <w:szCs w:val="24"/>
                <w:highlight w:val="none"/>
                <w:lang w:val="en-US" w:eastAsia="zh-CN"/>
              </w:rPr>
              <w:t xml:space="preserve"> </w:t>
            </w:r>
            <w:r>
              <w:rPr>
                <w:rFonts w:hint="eastAsia"/>
                <w:sz w:val="24"/>
                <w:szCs w:val="24"/>
                <w:highlight w:val="none"/>
              </w:rPr>
              <w:t>第六条</w:t>
            </w:r>
            <w:r>
              <w:rPr>
                <w:rFonts w:hint="eastAsia"/>
                <w:highlight w:val="none"/>
              </w:rPr>
              <w:t xml:space="preserve"> </w:t>
            </w:r>
            <w:r>
              <w:rPr>
                <w:rFonts w:hint="eastAsia"/>
                <w:sz w:val="24"/>
                <w:szCs w:val="24"/>
                <w:highlight w:val="none"/>
              </w:rPr>
              <w:t>高水平科技交流活动补贴</w:t>
            </w:r>
          </w:p>
          <w:p>
            <w:pPr>
              <w:spacing w:line="400" w:lineRule="exact"/>
              <w:ind w:firstLine="0" w:firstLineChars="0"/>
              <w:jc w:val="both"/>
              <w:rPr>
                <w:sz w:val="24"/>
                <w:szCs w:val="24"/>
                <w:highlight w:val="none"/>
              </w:rPr>
            </w:pPr>
            <w:r>
              <w:rPr>
                <w:rFonts w:hint="eastAsia" w:ascii="宋体" w:hAnsi="宋体" w:eastAsia="宋体" w:cs="Times New Roman"/>
                <w:bCs/>
                <w:kern w:val="0"/>
                <w:sz w:val="24"/>
                <w:szCs w:val="24"/>
                <w:highlight w:val="none"/>
              </w:rPr>
              <w:sym w:font="Wingdings 2" w:char="00A3"/>
            </w:r>
            <w:r>
              <w:rPr>
                <w:rFonts w:hint="eastAsia" w:ascii="宋体" w:hAnsi="宋体" w:eastAsia="宋体" w:cs="Times New Roman"/>
                <w:bCs/>
                <w:kern w:val="0"/>
                <w:sz w:val="24"/>
                <w:szCs w:val="24"/>
                <w:highlight w:val="none"/>
                <w:lang w:val="en-US" w:eastAsia="zh-CN"/>
              </w:rPr>
              <w:t xml:space="preserve"> </w:t>
            </w:r>
            <w:r>
              <w:rPr>
                <w:rFonts w:hint="eastAsia"/>
                <w:sz w:val="24"/>
                <w:szCs w:val="24"/>
                <w:highlight w:val="none"/>
              </w:rPr>
              <w:t>第七条 创新创业活动补贴</w:t>
            </w:r>
          </w:p>
          <w:p>
            <w:pPr>
              <w:spacing w:line="400" w:lineRule="exact"/>
              <w:ind w:firstLine="0" w:firstLineChars="0"/>
              <w:jc w:val="both"/>
              <w:rPr>
                <w:sz w:val="24"/>
                <w:szCs w:val="24"/>
                <w:highlight w:val="none"/>
              </w:rPr>
            </w:pPr>
            <w:r>
              <w:rPr>
                <w:rFonts w:hint="eastAsia" w:ascii="宋体" w:hAnsi="宋体" w:eastAsia="宋体" w:cs="Times New Roman"/>
                <w:bCs/>
                <w:kern w:val="0"/>
                <w:sz w:val="24"/>
                <w:szCs w:val="24"/>
                <w:highlight w:val="none"/>
              </w:rPr>
              <w:sym w:font="Wingdings 2" w:char="00A3"/>
            </w:r>
            <w:r>
              <w:rPr>
                <w:rFonts w:hint="eastAsia" w:ascii="宋体" w:hAnsi="宋体" w:eastAsia="宋体" w:cs="Times New Roman"/>
                <w:bCs/>
                <w:kern w:val="0"/>
                <w:sz w:val="24"/>
                <w:szCs w:val="24"/>
                <w:highlight w:val="none"/>
                <w:lang w:val="en-US" w:eastAsia="zh-CN"/>
              </w:rPr>
              <w:t xml:space="preserve"> </w:t>
            </w:r>
            <w:r>
              <w:rPr>
                <w:rFonts w:hint="eastAsia"/>
                <w:sz w:val="24"/>
                <w:szCs w:val="24"/>
                <w:highlight w:val="none"/>
              </w:rPr>
              <w:t>第八条 高水平国际学术会议补贴</w:t>
            </w:r>
          </w:p>
          <w:p>
            <w:pPr>
              <w:spacing w:line="400" w:lineRule="exact"/>
              <w:ind w:firstLine="0" w:firstLineChars="0"/>
              <w:jc w:val="both"/>
              <w:rPr>
                <w:sz w:val="24"/>
                <w:szCs w:val="24"/>
                <w:highlight w:val="none"/>
              </w:rPr>
            </w:pPr>
            <w:r>
              <w:rPr>
                <w:rFonts w:hint="eastAsia" w:ascii="宋体" w:hAnsi="宋体" w:eastAsia="宋体" w:cs="Times New Roman"/>
                <w:bCs/>
                <w:kern w:val="0"/>
                <w:sz w:val="24"/>
                <w:szCs w:val="24"/>
                <w:highlight w:val="none"/>
              </w:rPr>
              <w:sym w:font="Wingdings 2" w:char="00A3"/>
            </w:r>
            <w:r>
              <w:rPr>
                <w:rFonts w:hint="eastAsia" w:ascii="宋体" w:hAnsi="宋体" w:eastAsia="宋体" w:cs="Times New Roman"/>
                <w:bCs/>
                <w:kern w:val="0"/>
                <w:sz w:val="24"/>
                <w:szCs w:val="24"/>
                <w:highlight w:val="none"/>
                <w:lang w:val="en-US" w:eastAsia="zh-CN"/>
              </w:rPr>
              <w:t xml:space="preserve"> </w:t>
            </w:r>
            <w:r>
              <w:rPr>
                <w:rFonts w:hint="eastAsia"/>
                <w:sz w:val="24"/>
                <w:szCs w:val="24"/>
                <w:highlight w:val="none"/>
              </w:rPr>
              <w:t>第九条 科技教育基地奖励</w:t>
            </w:r>
          </w:p>
          <w:p>
            <w:pPr>
              <w:spacing w:line="400" w:lineRule="exact"/>
              <w:ind w:firstLine="0" w:firstLineChars="0"/>
              <w:jc w:val="both"/>
              <w:rPr>
                <w:sz w:val="24"/>
                <w:szCs w:val="24"/>
                <w:highlight w:val="none"/>
              </w:rPr>
            </w:pPr>
            <w:r>
              <w:rPr>
                <w:rFonts w:hint="eastAsia" w:ascii="宋体" w:hAnsi="宋体" w:eastAsia="宋体" w:cs="Times New Roman"/>
                <w:bCs/>
                <w:kern w:val="0"/>
                <w:sz w:val="24"/>
                <w:szCs w:val="24"/>
                <w:highlight w:val="none"/>
              </w:rPr>
              <w:sym w:font="Wingdings 2" w:char="00A3"/>
            </w:r>
            <w:r>
              <w:rPr>
                <w:rFonts w:hint="eastAsia" w:ascii="宋体" w:hAnsi="宋体" w:eastAsia="宋体" w:cs="Times New Roman"/>
                <w:bCs/>
                <w:kern w:val="0"/>
                <w:sz w:val="24"/>
                <w:szCs w:val="24"/>
                <w:highlight w:val="none"/>
                <w:lang w:val="en-US" w:eastAsia="zh-CN"/>
              </w:rPr>
              <w:t xml:space="preserve"> </w:t>
            </w:r>
            <w:r>
              <w:rPr>
                <w:rFonts w:hint="eastAsia"/>
                <w:sz w:val="24"/>
                <w:szCs w:val="24"/>
                <w:highlight w:val="none"/>
              </w:rPr>
              <w:t>第十条 科技副校长工作补贴</w:t>
            </w:r>
          </w:p>
          <w:p>
            <w:pPr>
              <w:spacing w:line="400" w:lineRule="exact"/>
              <w:ind w:firstLine="0" w:firstLineChars="0"/>
              <w:jc w:val="both"/>
              <w:rPr>
                <w:highlight w:val="none"/>
              </w:rPr>
            </w:pPr>
            <w:sdt>
              <w:sdtPr>
                <w:rPr>
                  <w:highlight w:val="none"/>
                </w:rPr>
                <w:id w:val="1123814609"/>
              </w:sdtPr>
              <w:sdtEndPr>
                <w:rPr>
                  <w:rFonts w:hint="eastAsia"/>
                  <w:sz w:val="24"/>
                  <w:szCs w:val="24"/>
                  <w:highlight w:val="none"/>
                </w:rPr>
              </w:sdtEndPr>
              <w:sdtContent>
                <w:r>
                  <w:rPr>
                    <w:rFonts w:hint="eastAsia" w:ascii="宋体" w:hAnsi="宋体" w:eastAsia="宋体" w:cs="Times New Roman"/>
                    <w:bCs/>
                    <w:kern w:val="0"/>
                    <w:sz w:val="24"/>
                    <w:szCs w:val="24"/>
                    <w:highlight w:val="none"/>
                  </w:rPr>
                  <w:sym w:font="Wingdings 2" w:char="00A3"/>
                </w:r>
                <w:r>
                  <w:rPr>
                    <w:rFonts w:hint="eastAsia" w:ascii="宋体" w:hAnsi="宋体" w:eastAsia="宋体" w:cs="Times New Roman"/>
                    <w:bCs/>
                    <w:kern w:val="0"/>
                    <w:sz w:val="24"/>
                    <w:szCs w:val="24"/>
                    <w:highlight w:val="none"/>
                    <w:lang w:val="en-US" w:eastAsia="zh-CN"/>
                  </w:rPr>
                  <w:t xml:space="preserve"> </w:t>
                </w:r>
              </w:sdtContent>
            </w:sdt>
            <w:r>
              <w:rPr>
                <w:rFonts w:hint="eastAsia"/>
                <w:sz w:val="24"/>
                <w:szCs w:val="24"/>
                <w:highlight w:val="none"/>
              </w:rPr>
              <w:t>第十一条 科学技术奖奖励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申报项目情况</w:t>
            </w:r>
          </w:p>
        </w:tc>
        <w:tc>
          <w:tcPr>
            <w:tcW w:w="6818" w:type="dxa"/>
            <w:gridSpan w:val="5"/>
            <w:vAlign w:val="center"/>
          </w:tcPr>
          <w:p>
            <w:pPr>
              <w:spacing w:line="400" w:lineRule="exact"/>
              <w:ind w:firstLine="0" w:firstLineChars="0"/>
              <w:jc w:val="both"/>
              <w:rPr>
                <w:highlight w:val="none"/>
              </w:rPr>
            </w:pPr>
            <w:r>
              <w:rPr>
                <w:sz w:val="24"/>
                <w:szCs w:val="18"/>
                <w:highlight w:val="none"/>
              </w:rPr>
              <w:t>（</w:t>
            </w:r>
            <w:r>
              <w:rPr>
                <w:rFonts w:hint="eastAsia"/>
                <w:sz w:val="24"/>
                <w:szCs w:val="18"/>
                <w:highlight w:val="none"/>
              </w:rPr>
              <w:t>对标</w:t>
            </w:r>
            <w:r>
              <w:rPr>
                <w:sz w:val="24"/>
                <w:szCs w:val="18"/>
                <w:highlight w:val="none"/>
              </w:rPr>
              <w:t>政策条款，</w:t>
            </w:r>
            <w:r>
              <w:rPr>
                <w:rFonts w:hint="eastAsia"/>
                <w:sz w:val="24"/>
                <w:szCs w:val="18"/>
                <w:highlight w:val="none"/>
              </w:rPr>
              <w:t>简述项目</w:t>
            </w:r>
            <w:r>
              <w:rPr>
                <w:sz w:val="24"/>
                <w:szCs w:val="18"/>
                <w:highlight w:val="none"/>
              </w:rPr>
              <w:t>情况，</w:t>
            </w:r>
            <w:r>
              <w:rPr>
                <w:rFonts w:hint="eastAsia"/>
                <w:sz w:val="24"/>
                <w:szCs w:val="18"/>
                <w:highlight w:val="none"/>
              </w:rPr>
              <w:t>明确</w:t>
            </w:r>
            <w:r>
              <w:rPr>
                <w:sz w:val="24"/>
                <w:szCs w:val="18"/>
                <w:highlight w:val="none"/>
              </w:rPr>
              <w:t>申报</w:t>
            </w:r>
            <w:r>
              <w:rPr>
                <w:rFonts w:hint="eastAsia"/>
                <w:sz w:val="24"/>
                <w:szCs w:val="18"/>
                <w:highlight w:val="none"/>
              </w:rPr>
              <w:t>金额</w:t>
            </w:r>
            <w:r>
              <w:rPr>
                <w:sz w:val="24"/>
                <w:szCs w:val="18"/>
                <w:highlight w:val="none"/>
              </w:rPr>
              <w:t>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申</w:t>
            </w:r>
            <w:r>
              <w:rPr>
                <w:rFonts w:hint="eastAsia"/>
                <w:b/>
                <w:sz w:val="24"/>
                <w:szCs w:val="24"/>
                <w:highlight w:val="none"/>
                <w:lang w:eastAsia="zh-CN"/>
              </w:rPr>
              <w:t>请资助</w:t>
            </w:r>
            <w:r>
              <w:rPr>
                <w:rFonts w:hint="eastAsia"/>
                <w:b/>
                <w:sz w:val="24"/>
                <w:szCs w:val="24"/>
                <w:highlight w:val="none"/>
              </w:rPr>
              <w:t>金额</w:t>
            </w:r>
          </w:p>
        </w:tc>
        <w:tc>
          <w:tcPr>
            <w:tcW w:w="6818" w:type="dxa"/>
            <w:gridSpan w:val="5"/>
            <w:vAlign w:val="center"/>
          </w:tcPr>
          <w:p>
            <w:pPr>
              <w:spacing w:line="400" w:lineRule="exact"/>
              <w:ind w:firstLine="0" w:firstLineChars="0"/>
              <w:jc w:val="both"/>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u w:val="single"/>
              </w:rPr>
              <w:t>XX</w:t>
            </w:r>
            <w:r>
              <w:rPr>
                <w:rFonts w:hint="eastAsia"/>
                <w:sz w:val="24"/>
                <w:szCs w:val="24"/>
                <w:highlight w:val="none"/>
              </w:rPr>
              <w:t>元</w:t>
            </w:r>
            <w:r>
              <w:rPr>
                <w:sz w:val="24"/>
                <w:szCs w:val="24"/>
                <w:highlight w:val="none"/>
              </w:rPr>
              <w:t xml:space="preserve">  </w:t>
            </w:r>
            <w:r>
              <w:rPr>
                <w:rFonts w:hint="eastAsia"/>
                <w:sz w:val="24"/>
                <w:szCs w:val="24"/>
                <w:highlight w:val="none"/>
              </w:rPr>
              <w:t>（大写：人民币</w:t>
            </w:r>
            <w:r>
              <w:rPr>
                <w:rFonts w:hint="eastAsia"/>
                <w:sz w:val="24"/>
                <w:szCs w:val="24"/>
                <w:highlight w:val="none"/>
                <w:u w:val="single"/>
              </w:rPr>
              <w:t>XXXX</w:t>
            </w:r>
            <w:r>
              <w:rPr>
                <w:sz w:val="24"/>
                <w:szCs w:val="24"/>
                <w:highlight w:val="none"/>
              </w:rPr>
              <w:t>元</w:t>
            </w:r>
            <w:r>
              <w:rPr>
                <w:rFonts w:hint="eastAsia"/>
                <w:sz w:val="24"/>
                <w:szCs w:val="24"/>
                <w:highlight w:val="none"/>
              </w:rPr>
              <w:t>）</w:t>
            </w:r>
          </w:p>
          <w:p>
            <w:pPr>
              <w:spacing w:line="400" w:lineRule="exact"/>
              <w:ind w:firstLine="0" w:firstLineChars="0"/>
              <w:jc w:val="both"/>
              <w:rPr>
                <w:rFonts w:hint="default" w:eastAsia="仿宋_GB2312"/>
                <w:sz w:val="24"/>
                <w:szCs w:val="24"/>
                <w:highlight w:val="none"/>
                <w:lang w:val="en-US" w:eastAsia="zh-CN"/>
              </w:rPr>
            </w:pPr>
            <w:r>
              <w:rPr>
                <w:rFonts w:hint="eastAsia"/>
                <w:sz w:val="24"/>
                <w:szCs w:val="24"/>
                <w:highlight w:val="none"/>
                <w:lang w:eastAsia="zh-CN"/>
              </w:rPr>
              <w:t>（申报第六、七条活动补贴，申请资助金额填活动总金额</w:t>
            </w:r>
            <w:r>
              <w:rPr>
                <w:rFonts w:hint="eastAsia"/>
                <w:sz w:val="24"/>
                <w:szCs w:val="24"/>
                <w:highlight w:val="none"/>
                <w:lang w:val="en-US" w:eastAsia="zh-CN"/>
              </w:rPr>
              <w:t>。</w:t>
            </w:r>
            <w:r>
              <w:rPr>
                <w:rFonts w:hint="eastAsia"/>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3843" w:type="dxa"/>
            <w:gridSpan w:val="3"/>
            <w:vAlign w:val="center"/>
          </w:tcPr>
          <w:p>
            <w:pPr>
              <w:spacing w:line="400" w:lineRule="exact"/>
              <w:ind w:firstLine="0" w:firstLineChars="0"/>
              <w:jc w:val="center"/>
              <w:rPr>
                <w:b/>
                <w:bCs/>
                <w:sz w:val="24"/>
                <w:szCs w:val="24"/>
                <w:highlight w:val="none"/>
              </w:rPr>
            </w:pPr>
            <w:r>
              <w:rPr>
                <w:rFonts w:hint="eastAsia"/>
                <w:b/>
                <w:bCs/>
                <w:sz w:val="24"/>
                <w:szCs w:val="24"/>
                <w:highlight w:val="none"/>
              </w:rPr>
              <w:t>单位（个人）账户信息</w:t>
            </w:r>
          </w:p>
          <w:p>
            <w:pPr>
              <w:spacing w:line="400" w:lineRule="exact"/>
              <w:ind w:firstLine="0" w:firstLineChars="0"/>
              <w:jc w:val="center"/>
              <w:rPr>
                <w:b/>
                <w:bCs/>
                <w:sz w:val="24"/>
                <w:szCs w:val="24"/>
                <w:highlight w:val="none"/>
              </w:rPr>
            </w:pPr>
          </w:p>
          <w:p>
            <w:pPr>
              <w:spacing w:line="400" w:lineRule="exact"/>
              <w:ind w:firstLine="0" w:firstLineChars="0"/>
              <w:rPr>
                <w:sz w:val="24"/>
                <w:szCs w:val="24"/>
                <w:highlight w:val="none"/>
              </w:rPr>
            </w:pPr>
            <w:r>
              <w:rPr>
                <w:rFonts w:hint="eastAsia"/>
                <w:sz w:val="24"/>
                <w:szCs w:val="24"/>
                <w:highlight w:val="none"/>
              </w:rPr>
              <w:t>户    名：</w:t>
            </w:r>
          </w:p>
          <w:p>
            <w:pPr>
              <w:spacing w:line="400" w:lineRule="exact"/>
              <w:ind w:firstLine="0" w:firstLineChars="0"/>
              <w:rPr>
                <w:sz w:val="24"/>
                <w:szCs w:val="24"/>
                <w:highlight w:val="none"/>
              </w:rPr>
            </w:pPr>
            <w:r>
              <w:rPr>
                <w:rFonts w:hint="eastAsia"/>
                <w:sz w:val="24"/>
                <w:szCs w:val="24"/>
                <w:highlight w:val="none"/>
              </w:rPr>
              <w:t>开户银行：</w:t>
            </w:r>
          </w:p>
          <w:p>
            <w:pPr>
              <w:spacing w:line="400" w:lineRule="exact"/>
              <w:ind w:firstLine="0" w:firstLineChars="0"/>
              <w:rPr>
                <w:sz w:val="24"/>
                <w:szCs w:val="24"/>
                <w:highlight w:val="none"/>
              </w:rPr>
            </w:pPr>
            <w:r>
              <w:rPr>
                <w:rFonts w:hint="eastAsia"/>
                <w:sz w:val="24"/>
                <w:szCs w:val="24"/>
                <w:highlight w:val="none"/>
              </w:rPr>
              <w:t>银行账号：</w:t>
            </w:r>
          </w:p>
        </w:tc>
        <w:tc>
          <w:tcPr>
            <w:tcW w:w="4679" w:type="dxa"/>
            <w:gridSpan w:val="3"/>
            <w:vAlign w:val="center"/>
          </w:tcPr>
          <w:p>
            <w:pPr>
              <w:spacing w:line="400" w:lineRule="exact"/>
              <w:ind w:firstLine="482"/>
              <w:rPr>
                <w:sz w:val="24"/>
                <w:szCs w:val="24"/>
                <w:highlight w:val="none"/>
              </w:rPr>
            </w:pPr>
            <w:r>
              <w:rPr>
                <w:rFonts w:hint="eastAsia"/>
                <w:b/>
                <w:bCs/>
                <w:sz w:val="24"/>
                <w:szCs w:val="24"/>
                <w:highlight w:val="none"/>
              </w:rPr>
              <w:t>本单位（人）承诺：</w:t>
            </w:r>
            <w:r>
              <w:rPr>
                <w:rFonts w:hint="eastAsia"/>
                <w:sz w:val="24"/>
                <w:szCs w:val="24"/>
                <w:highlight w:val="none"/>
              </w:rPr>
              <w:t>本申报材料真实、准确、</w:t>
            </w:r>
            <w:r>
              <w:rPr>
                <w:rFonts w:hint="eastAsia"/>
                <w:sz w:val="24"/>
                <w:szCs w:val="24"/>
                <w:highlight w:val="none"/>
                <w:lang w:eastAsia="zh-CN"/>
              </w:rPr>
              <w:t>合法、有效</w:t>
            </w:r>
            <w:r>
              <w:rPr>
                <w:rFonts w:hint="eastAsia"/>
                <w:sz w:val="24"/>
                <w:szCs w:val="24"/>
                <w:highlight w:val="none"/>
              </w:rPr>
              <w:t>，不存在伪造、编造等虚假情形，自愿接受有关部门、社会各界等对本单位（人）的监督。如有违反上述承诺，本单位（人）愿意承担由此产生的全部责任。</w:t>
            </w:r>
          </w:p>
          <w:p>
            <w:pPr>
              <w:spacing w:line="400" w:lineRule="exact"/>
              <w:ind w:firstLine="0" w:firstLineChars="0"/>
              <w:jc w:val="center"/>
              <w:rPr>
                <w:sz w:val="24"/>
                <w:szCs w:val="24"/>
                <w:highlight w:val="none"/>
              </w:rPr>
            </w:pPr>
          </w:p>
          <w:p>
            <w:pPr>
              <w:spacing w:line="400" w:lineRule="exact"/>
              <w:ind w:firstLine="0" w:firstLineChars="0"/>
              <w:jc w:val="center"/>
              <w:rPr>
                <w:sz w:val="24"/>
                <w:szCs w:val="24"/>
                <w:highlight w:val="none"/>
              </w:rPr>
            </w:pPr>
            <w:r>
              <w:rPr>
                <w:rFonts w:hint="eastAsia"/>
                <w:sz w:val="24"/>
                <w:szCs w:val="24"/>
                <w:highlight w:val="none"/>
              </w:rPr>
              <w:t>申请人/申请单位：（签名/盖章）</w:t>
            </w:r>
          </w:p>
          <w:p>
            <w:pPr>
              <w:spacing w:line="400" w:lineRule="exact"/>
              <w:ind w:firstLine="0" w:firstLineChars="0"/>
              <w:jc w:val="center"/>
              <w:rPr>
                <w:sz w:val="24"/>
                <w:szCs w:val="24"/>
                <w:highlight w:val="none"/>
              </w:rPr>
            </w:pPr>
            <w:r>
              <w:rPr>
                <w:rFonts w:hint="eastAsia"/>
                <w:sz w:val="24"/>
                <w:szCs w:val="24"/>
                <w:highlight w:val="none"/>
              </w:rPr>
              <w:t>XXXX年XX月XX日</w:t>
            </w:r>
          </w:p>
        </w:tc>
      </w:tr>
    </w:tbl>
    <w:p>
      <w:pPr>
        <w:ind w:firstLine="0" w:firstLineChars="0"/>
        <w:rPr>
          <w:rFonts w:hint="default" w:eastAsia="黑体" w:cs="黑体"/>
          <w:highlight w:val="none"/>
          <w:lang w:val="en-US" w:eastAsia="zh-CN"/>
        </w:rPr>
      </w:pPr>
      <w:r>
        <w:rPr>
          <w:rFonts w:hint="eastAsia" w:eastAsia="黑体" w:cs="黑体"/>
          <w:highlight w:val="none"/>
        </w:rPr>
        <w:t>附件2</w:t>
      </w:r>
      <w:r>
        <w:rPr>
          <w:rFonts w:hint="eastAsia" w:eastAsia="黑体" w:cs="黑体"/>
          <w:highlight w:val="none"/>
          <w:lang w:val="en-US" w:eastAsia="zh-CN"/>
        </w:rPr>
        <w:t>-2</w:t>
      </w:r>
    </w:p>
    <w:p>
      <w:pPr>
        <w:ind w:firstLine="0" w:firstLineChars="0"/>
        <w:rPr>
          <w:highlight w:val="none"/>
        </w:rPr>
      </w:pPr>
    </w:p>
    <w:p>
      <w:pPr>
        <w:ind w:firstLine="0" w:firstLineChars="0"/>
        <w:rPr>
          <w:highlight w:val="none"/>
        </w:rPr>
      </w:pPr>
    </w:p>
    <w:p>
      <w:pPr>
        <w:ind w:firstLine="0" w:firstLineChars="0"/>
        <w:jc w:val="center"/>
        <w:rPr>
          <w:rFonts w:eastAsia="方正小标宋简体" w:cs="方正小标宋简体"/>
          <w:sz w:val="42"/>
          <w:szCs w:val="42"/>
          <w:highlight w:val="none"/>
        </w:rPr>
      </w:pPr>
      <w:r>
        <w:rPr>
          <w:rFonts w:hint="eastAsia" w:eastAsia="方正小标宋简体" w:cs="方正小标宋简体"/>
          <w:sz w:val="42"/>
          <w:szCs w:val="42"/>
          <w:highlight w:val="none"/>
        </w:rPr>
        <w:t>《东莞松山湖营造创新环境实施办法》</w:t>
      </w:r>
    </w:p>
    <w:p>
      <w:pPr>
        <w:ind w:firstLine="0" w:firstLineChars="0"/>
        <w:jc w:val="center"/>
        <w:rPr>
          <w:rFonts w:eastAsia="方正小标宋简体" w:cs="方正小标宋简体"/>
          <w:sz w:val="42"/>
          <w:szCs w:val="42"/>
          <w:highlight w:val="none"/>
        </w:rPr>
      </w:pPr>
    </w:p>
    <w:p>
      <w:pPr>
        <w:ind w:firstLine="0" w:firstLineChars="0"/>
        <w:jc w:val="center"/>
        <w:rPr>
          <w:rFonts w:eastAsia="方正小标宋简体" w:cs="方正小标宋简体"/>
          <w:sz w:val="42"/>
          <w:szCs w:val="42"/>
          <w:highlight w:val="none"/>
        </w:rPr>
      </w:pPr>
      <w:r>
        <w:rPr>
          <w:rFonts w:hint="eastAsia" w:eastAsia="方正小标宋简体" w:cs="方正小标宋简体"/>
          <w:sz w:val="42"/>
          <w:szCs w:val="42"/>
          <w:highlight w:val="none"/>
        </w:rPr>
        <w:t>项目申报书</w:t>
      </w:r>
    </w:p>
    <w:p>
      <w:pPr>
        <w:ind w:firstLine="0" w:firstLineChars="0"/>
        <w:jc w:val="center"/>
        <w:rPr>
          <w:rFonts w:ascii="楷体_GB2312" w:hAnsi="楷体_GB2312" w:eastAsia="楷体_GB2312" w:cs="楷体_GB2312"/>
          <w:szCs w:val="32"/>
          <w:highlight w:val="none"/>
        </w:rPr>
      </w:pPr>
    </w:p>
    <w:p>
      <w:pPr>
        <w:ind w:firstLine="0" w:firstLineChars="0"/>
        <w:jc w:val="center"/>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w:t>
      </w:r>
      <w:r>
        <w:rPr>
          <w:rFonts w:hint="eastAsia" w:ascii="楷体_GB2312" w:hAnsi="楷体_GB2312" w:eastAsia="楷体_GB2312" w:cs="楷体_GB2312"/>
          <w:szCs w:val="32"/>
          <w:highlight w:val="none"/>
          <w:lang w:eastAsia="zh-CN"/>
        </w:rPr>
        <w:t>装订格式</w:t>
      </w:r>
      <w:r>
        <w:rPr>
          <w:rFonts w:hint="eastAsia" w:ascii="楷体_GB2312" w:hAnsi="楷体_GB2312" w:eastAsia="楷体_GB2312" w:cs="楷体_GB2312"/>
          <w:szCs w:val="32"/>
          <w:highlight w:val="none"/>
        </w:rPr>
        <w:t>模板）</w:t>
      </w:r>
    </w:p>
    <w:p>
      <w:pPr>
        <w:ind w:firstLine="0" w:firstLineChars="0"/>
        <w:rPr>
          <w:highlight w:val="none"/>
        </w:rPr>
      </w:pPr>
    </w:p>
    <w:p>
      <w:pPr>
        <w:ind w:firstLine="0" w:firstLineChars="0"/>
        <w:rPr>
          <w:highlight w:val="none"/>
        </w:rPr>
      </w:pPr>
    </w:p>
    <w:p>
      <w:pPr>
        <w:ind w:firstLine="0" w:firstLineChars="0"/>
        <w:rPr>
          <w:highlight w:val="none"/>
        </w:rPr>
      </w:pPr>
    </w:p>
    <w:p>
      <w:pPr>
        <w:ind w:firstLine="0" w:firstLineChars="0"/>
        <w:rPr>
          <w:highlight w:val="none"/>
        </w:rPr>
      </w:pPr>
    </w:p>
    <w:p>
      <w:pPr>
        <w:ind w:firstLine="0" w:firstLineChars="0"/>
        <w:rPr>
          <w:highlight w:val="none"/>
        </w:rPr>
      </w:pPr>
    </w:p>
    <w:p>
      <w:pPr>
        <w:ind w:firstLine="0" w:firstLineChars="0"/>
        <w:rPr>
          <w:highlight w:val="none"/>
        </w:rPr>
      </w:pPr>
    </w:p>
    <w:p>
      <w:pPr>
        <w:ind w:firstLine="0" w:firstLineChars="0"/>
        <w:rPr>
          <w:highlight w:val="none"/>
        </w:rPr>
      </w:pPr>
    </w:p>
    <w:p>
      <w:pPr>
        <w:ind w:firstLine="0" w:firstLineChars="0"/>
        <w:jc w:val="center"/>
        <w:rPr>
          <w:highlight w:val="none"/>
        </w:rPr>
      </w:pPr>
      <w:r>
        <w:rPr>
          <w:rFonts w:hint="eastAsia"/>
          <w:highlight w:val="none"/>
        </w:rPr>
        <w:t>申报单位/申报人：（单位名称/姓名）</w:t>
      </w:r>
      <w:r>
        <w:rPr>
          <w:highlight w:val="none"/>
        </w:rPr>
        <w:t>（盖章）</w:t>
      </w:r>
    </w:p>
    <w:p>
      <w:pPr>
        <w:ind w:firstLine="0" w:firstLineChars="0"/>
        <w:jc w:val="center"/>
        <w:rPr>
          <w:highlight w:val="none"/>
        </w:rPr>
      </w:pPr>
      <w:r>
        <w:rPr>
          <w:rFonts w:hint="eastAsia"/>
          <w:highlight w:val="none"/>
        </w:rPr>
        <w:t>申报日期：</w:t>
      </w:r>
      <w:r>
        <w:rPr>
          <w:rFonts w:hint="eastAsia"/>
          <w:highlight w:val="none"/>
          <w:lang w:val="en-US" w:eastAsia="zh-CN"/>
        </w:rPr>
        <w:t xml:space="preserve">     </w:t>
      </w:r>
      <w:r>
        <w:rPr>
          <w:rFonts w:hint="eastAsia"/>
          <w:highlight w:val="none"/>
        </w:rPr>
        <w:t>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p>
      <w:pPr>
        <w:ind w:firstLine="640"/>
        <w:rPr>
          <w:highlight w:val="none"/>
        </w:rPr>
      </w:pPr>
      <w:r>
        <w:rPr>
          <w:rFonts w:hint="eastAsia"/>
          <w:highlight w:val="none"/>
        </w:rPr>
        <w:br w:type="page"/>
      </w:r>
    </w:p>
    <w:p>
      <w:pPr>
        <w:ind w:firstLine="0" w:firstLineChars="0"/>
        <w:jc w:val="center"/>
        <w:rPr>
          <w:rFonts w:eastAsia="方正小标宋简体" w:cs="方正小标宋简体"/>
          <w:sz w:val="42"/>
          <w:szCs w:val="42"/>
          <w:highlight w:val="none"/>
        </w:rPr>
      </w:pPr>
      <w:r>
        <w:rPr>
          <w:rFonts w:hint="eastAsia" w:eastAsia="方正小标宋简体" w:cs="方正小标宋简体"/>
          <w:sz w:val="42"/>
          <w:szCs w:val="42"/>
          <w:highlight w:val="none"/>
        </w:rPr>
        <w:t>目  录</w:t>
      </w:r>
    </w:p>
    <w:p>
      <w:pPr>
        <w:ind w:firstLine="0" w:firstLineChars="0"/>
        <w:jc w:val="center"/>
        <w:rPr>
          <w:rFonts w:eastAsia="方正小标宋简体" w:cs="方正小标宋简体"/>
          <w:sz w:val="42"/>
          <w:szCs w:val="42"/>
          <w:highlight w:val="none"/>
        </w:rPr>
      </w:pPr>
    </w:p>
    <w:p>
      <w:pPr>
        <w:numPr>
          <w:ilvl w:val="0"/>
          <w:numId w:val="15"/>
        </w:numPr>
        <w:ind w:firstLine="0" w:firstLineChars="0"/>
        <w:rPr>
          <w:rFonts w:eastAsia="黑体" w:cs="黑体"/>
          <w:szCs w:val="32"/>
          <w:highlight w:val="none"/>
        </w:rPr>
      </w:pPr>
      <w:r>
        <w:rPr>
          <w:rFonts w:hint="eastAsia" w:eastAsia="黑体" w:cs="黑体"/>
          <w:szCs w:val="32"/>
          <w:highlight w:val="none"/>
        </w:rPr>
        <w:t>《东莞松山湖营造创新环境实施办法》资助申请表</w:t>
      </w:r>
    </w:p>
    <w:p>
      <w:pPr>
        <w:numPr>
          <w:ilvl w:val="0"/>
          <w:numId w:val="15"/>
        </w:numPr>
        <w:ind w:firstLine="0" w:firstLineChars="0"/>
        <w:rPr>
          <w:rFonts w:eastAsia="黑体" w:cs="黑体"/>
          <w:szCs w:val="32"/>
          <w:highlight w:val="none"/>
        </w:rPr>
      </w:pPr>
      <w:r>
        <w:rPr>
          <w:rFonts w:hint="eastAsia" w:eastAsia="黑体" w:cs="黑体"/>
          <w:szCs w:val="32"/>
          <w:highlight w:val="none"/>
        </w:rPr>
        <w:t>企业营业执照复印件</w:t>
      </w:r>
      <w:r>
        <w:rPr>
          <w:rFonts w:hint="eastAsia" w:ascii="楷体_GB2312" w:hAnsi="楷体_GB2312" w:eastAsia="楷体_GB2312" w:cs="楷体_GB2312"/>
          <w:szCs w:val="32"/>
          <w:highlight w:val="none"/>
        </w:rPr>
        <w:t>（或事业单位法人证书、社会团体法人登记证书、个人身份证明，根据实际情况提供一项即可）</w:t>
      </w:r>
    </w:p>
    <w:p>
      <w:pPr>
        <w:numPr>
          <w:ilvl w:val="0"/>
          <w:numId w:val="15"/>
        </w:numPr>
        <w:ind w:firstLine="0" w:firstLineChars="0"/>
        <w:rPr>
          <w:rFonts w:ascii="黑体" w:hAnsi="黑体" w:eastAsia="黑体" w:cs="黑体"/>
          <w:szCs w:val="32"/>
          <w:highlight w:val="none"/>
        </w:rPr>
      </w:pPr>
      <w:r>
        <w:rPr>
          <w:rFonts w:hint="eastAsia" w:ascii="黑体" w:hAnsi="黑体" w:eastAsia="黑体" w:cs="黑体"/>
          <w:szCs w:val="32"/>
          <w:highlight w:val="none"/>
        </w:rPr>
        <w:t>相关佐证材料</w:t>
      </w:r>
      <w:r>
        <w:rPr>
          <w:rFonts w:hint="eastAsia" w:ascii="楷体_GB2312" w:hAnsi="楷体_GB2312" w:eastAsia="楷体_GB2312" w:cs="楷体_GB2312"/>
          <w:szCs w:val="32"/>
          <w:highlight w:val="none"/>
        </w:rPr>
        <w:t>（根据具体政策条款要求执行）</w:t>
      </w:r>
    </w:p>
    <w:p>
      <w:pPr>
        <w:widowControl w:val="0"/>
        <w:numPr>
          <w:ilvl w:val="0"/>
          <w:numId w:val="16"/>
        </w:numPr>
        <w:spacing w:line="600" w:lineRule="exact"/>
        <w:rPr>
          <w:highlight w:val="none"/>
        </w:rPr>
      </w:pPr>
    </w:p>
    <w:p>
      <w:pPr>
        <w:numPr>
          <w:ilvl w:val="0"/>
          <w:numId w:val="16"/>
        </w:numPr>
        <w:spacing w:line="240" w:lineRule="auto"/>
        <w:ind w:firstLine="640"/>
        <w:rPr>
          <w:rFonts w:eastAsia="楷体_GB2312" w:cs="楷体_GB2312"/>
          <w:highlight w:val="none"/>
        </w:rPr>
      </w:pPr>
    </w:p>
    <w:p>
      <w:pPr>
        <w:numPr>
          <w:ilvl w:val="0"/>
          <w:numId w:val="16"/>
        </w:numPr>
        <w:spacing w:line="240" w:lineRule="auto"/>
        <w:ind w:firstLine="640"/>
        <w:rPr>
          <w:highlight w:val="none"/>
        </w:rPr>
      </w:pPr>
    </w:p>
    <w:p>
      <w:pPr>
        <w:numPr>
          <w:ilvl w:val="255"/>
          <w:numId w:val="0"/>
        </w:numPr>
        <w:rPr>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0A96"/>
    <w:multiLevelType w:val="singleLevel"/>
    <w:tmpl w:val="A6550A96"/>
    <w:lvl w:ilvl="0" w:tentative="0">
      <w:start w:val="1"/>
      <w:numFmt w:val="decimal"/>
      <w:suff w:val="nothing"/>
      <w:lvlText w:val="（%1）"/>
      <w:lvlJc w:val="left"/>
    </w:lvl>
  </w:abstractNum>
  <w:abstractNum w:abstractNumId="1">
    <w:nsid w:val="AAAE69A4"/>
    <w:multiLevelType w:val="singleLevel"/>
    <w:tmpl w:val="AAAE69A4"/>
    <w:lvl w:ilvl="0" w:tentative="0">
      <w:start w:val="2"/>
      <w:numFmt w:val="decimal"/>
      <w:suff w:val="space"/>
      <w:lvlText w:val="%1."/>
      <w:lvlJc w:val="left"/>
    </w:lvl>
  </w:abstractNum>
  <w:abstractNum w:abstractNumId="2">
    <w:nsid w:val="AD9404D9"/>
    <w:multiLevelType w:val="singleLevel"/>
    <w:tmpl w:val="AD9404D9"/>
    <w:lvl w:ilvl="0" w:tentative="0">
      <w:start w:val="1"/>
      <w:numFmt w:val="chineseCounting"/>
      <w:suff w:val="nothing"/>
      <w:lvlText w:val="%1、"/>
      <w:lvlJc w:val="left"/>
      <w:rPr>
        <w:rFonts w:hint="eastAsia"/>
      </w:rPr>
    </w:lvl>
  </w:abstractNum>
  <w:abstractNum w:abstractNumId="3">
    <w:nsid w:val="C1067FD8"/>
    <w:multiLevelType w:val="singleLevel"/>
    <w:tmpl w:val="C1067FD8"/>
    <w:lvl w:ilvl="0" w:tentative="0">
      <w:start w:val="1"/>
      <w:numFmt w:val="decimal"/>
      <w:suff w:val="nothing"/>
      <w:lvlText w:val="（%1）"/>
      <w:lvlJc w:val="left"/>
    </w:lvl>
  </w:abstractNum>
  <w:abstractNum w:abstractNumId="4">
    <w:nsid w:val="C661CB3A"/>
    <w:multiLevelType w:val="singleLevel"/>
    <w:tmpl w:val="C661CB3A"/>
    <w:lvl w:ilvl="0" w:tentative="0">
      <w:start w:val="1"/>
      <w:numFmt w:val="decimal"/>
      <w:suff w:val="nothing"/>
      <w:lvlText w:val="（%1）"/>
      <w:lvlJc w:val="left"/>
    </w:lvl>
  </w:abstractNum>
  <w:abstractNum w:abstractNumId="5">
    <w:nsid w:val="CE8EBD86"/>
    <w:multiLevelType w:val="singleLevel"/>
    <w:tmpl w:val="CE8EBD86"/>
    <w:lvl w:ilvl="0" w:tentative="0">
      <w:start w:val="2"/>
      <w:numFmt w:val="chineseCounting"/>
      <w:suff w:val="nothing"/>
      <w:lvlText w:val="（%1）"/>
      <w:lvlJc w:val="left"/>
      <w:rPr>
        <w:rFonts w:hint="eastAsia"/>
      </w:rPr>
    </w:lvl>
  </w:abstractNum>
  <w:abstractNum w:abstractNumId="6">
    <w:nsid w:val="DE5C8607"/>
    <w:multiLevelType w:val="singleLevel"/>
    <w:tmpl w:val="DE5C8607"/>
    <w:lvl w:ilvl="0" w:tentative="0">
      <w:start w:val="2"/>
      <w:numFmt w:val="decimal"/>
      <w:suff w:val="space"/>
      <w:lvlText w:val="%1."/>
      <w:lvlJc w:val="left"/>
    </w:lvl>
  </w:abstractNum>
  <w:abstractNum w:abstractNumId="7">
    <w:nsid w:val="DF4E824B"/>
    <w:multiLevelType w:val="singleLevel"/>
    <w:tmpl w:val="DF4E824B"/>
    <w:lvl w:ilvl="0" w:tentative="0">
      <w:start w:val="1"/>
      <w:numFmt w:val="decimal"/>
      <w:suff w:val="space"/>
      <w:lvlText w:val="%1."/>
      <w:lvlJc w:val="left"/>
    </w:lvl>
  </w:abstractNum>
  <w:abstractNum w:abstractNumId="8">
    <w:nsid w:val="E6243E27"/>
    <w:multiLevelType w:val="singleLevel"/>
    <w:tmpl w:val="E6243E27"/>
    <w:lvl w:ilvl="0" w:tentative="0">
      <w:start w:val="2"/>
      <w:numFmt w:val="decimal"/>
      <w:suff w:val="space"/>
      <w:lvlText w:val="%1."/>
      <w:lvlJc w:val="left"/>
    </w:lvl>
  </w:abstractNum>
  <w:abstractNum w:abstractNumId="9">
    <w:nsid w:val="E9BA3BE5"/>
    <w:multiLevelType w:val="singleLevel"/>
    <w:tmpl w:val="E9BA3BE5"/>
    <w:lvl w:ilvl="0" w:tentative="0">
      <w:start w:val="1"/>
      <w:numFmt w:val="decimal"/>
      <w:suff w:val="nothing"/>
      <w:lvlText w:val="（%1）"/>
      <w:lvlJc w:val="left"/>
    </w:lvl>
  </w:abstractNum>
  <w:abstractNum w:abstractNumId="10">
    <w:nsid w:val="FB8AA80A"/>
    <w:multiLevelType w:val="singleLevel"/>
    <w:tmpl w:val="FB8AA80A"/>
    <w:lvl w:ilvl="0" w:tentative="0">
      <w:start w:val="1"/>
      <w:numFmt w:val="decimal"/>
      <w:suff w:val="nothing"/>
      <w:lvlText w:val="（%1）"/>
      <w:lvlJc w:val="left"/>
    </w:lvl>
  </w:abstractNum>
  <w:abstractNum w:abstractNumId="11">
    <w:nsid w:val="302E0A4D"/>
    <w:multiLevelType w:val="singleLevel"/>
    <w:tmpl w:val="302E0A4D"/>
    <w:lvl w:ilvl="0" w:tentative="0">
      <w:start w:val="2"/>
      <w:numFmt w:val="decimal"/>
      <w:suff w:val="space"/>
      <w:lvlText w:val="%1."/>
      <w:lvlJc w:val="left"/>
    </w:lvl>
  </w:abstractNum>
  <w:abstractNum w:abstractNumId="12">
    <w:nsid w:val="393CBE7B"/>
    <w:multiLevelType w:val="singleLevel"/>
    <w:tmpl w:val="393CBE7B"/>
    <w:lvl w:ilvl="0" w:tentative="0">
      <w:start w:val="1"/>
      <w:numFmt w:val="decimal"/>
      <w:suff w:val="space"/>
      <w:lvlText w:val="%1."/>
      <w:lvlJc w:val="left"/>
      <w:pPr>
        <w:ind w:left="-3"/>
      </w:pPr>
    </w:lvl>
  </w:abstractNum>
  <w:abstractNum w:abstractNumId="13">
    <w:nsid w:val="3C06C7E2"/>
    <w:multiLevelType w:val="singleLevel"/>
    <w:tmpl w:val="3C06C7E2"/>
    <w:lvl w:ilvl="0" w:tentative="0">
      <w:start w:val="1"/>
      <w:numFmt w:val="decimal"/>
      <w:suff w:val="nothing"/>
      <w:lvlText w:val="（%1）"/>
      <w:lvlJc w:val="left"/>
    </w:lvl>
  </w:abstractNum>
  <w:abstractNum w:abstractNumId="14">
    <w:nsid w:val="57F65F2C"/>
    <w:multiLevelType w:val="singleLevel"/>
    <w:tmpl w:val="57F65F2C"/>
    <w:lvl w:ilvl="0" w:tentative="0">
      <w:start w:val="4"/>
      <w:numFmt w:val="decimal"/>
      <w:suff w:val="space"/>
      <w:lvlText w:val="%1."/>
      <w:lvlJc w:val="left"/>
    </w:lvl>
  </w:abstractNum>
  <w:abstractNum w:abstractNumId="15">
    <w:nsid w:val="7B549C83"/>
    <w:multiLevelType w:val="singleLevel"/>
    <w:tmpl w:val="7B549C83"/>
    <w:lvl w:ilvl="0" w:tentative="0">
      <w:start w:val="1"/>
      <w:numFmt w:val="chineseCounting"/>
      <w:suff w:val="nothing"/>
      <w:lvlText w:val="%1、"/>
      <w:lvlJc w:val="left"/>
      <w:rPr>
        <w:rFonts w:hint="eastAsia"/>
      </w:rPr>
    </w:lvl>
  </w:abstractNum>
  <w:num w:numId="1">
    <w:abstractNumId w:val="15"/>
  </w:num>
  <w:num w:numId="2">
    <w:abstractNumId w:val="12"/>
  </w:num>
  <w:num w:numId="3">
    <w:abstractNumId w:val="0"/>
  </w:num>
  <w:num w:numId="4">
    <w:abstractNumId w:val="4"/>
  </w:num>
  <w:num w:numId="5">
    <w:abstractNumId w:val="1"/>
  </w:num>
  <w:num w:numId="6">
    <w:abstractNumId w:val="6"/>
  </w:num>
  <w:num w:numId="7">
    <w:abstractNumId w:val="13"/>
  </w:num>
  <w:num w:numId="8">
    <w:abstractNumId w:val="9"/>
  </w:num>
  <w:num w:numId="9">
    <w:abstractNumId w:val="11"/>
  </w:num>
  <w:num w:numId="10">
    <w:abstractNumId w:val="10"/>
  </w:num>
  <w:num w:numId="11">
    <w:abstractNumId w:val="3"/>
  </w:num>
  <w:num w:numId="12">
    <w:abstractNumId w:val="14"/>
  </w:num>
  <w:num w:numId="13">
    <w:abstractNumId w:val="8"/>
  </w:num>
  <w:num w:numId="14">
    <w:abstractNumId w:val="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76B3C"/>
    <w:rsid w:val="000F453A"/>
    <w:rsid w:val="001F57FD"/>
    <w:rsid w:val="002B334C"/>
    <w:rsid w:val="005626DF"/>
    <w:rsid w:val="006A15D8"/>
    <w:rsid w:val="0076109D"/>
    <w:rsid w:val="008E25FB"/>
    <w:rsid w:val="009A1A33"/>
    <w:rsid w:val="00C14507"/>
    <w:rsid w:val="00DA7C20"/>
    <w:rsid w:val="00DC299D"/>
    <w:rsid w:val="00FB4CD1"/>
    <w:rsid w:val="059A331F"/>
    <w:rsid w:val="080763AB"/>
    <w:rsid w:val="095133ED"/>
    <w:rsid w:val="0C2A4B5C"/>
    <w:rsid w:val="0D522D1B"/>
    <w:rsid w:val="0DB50847"/>
    <w:rsid w:val="0E400303"/>
    <w:rsid w:val="112471F4"/>
    <w:rsid w:val="14C275A0"/>
    <w:rsid w:val="1B5731A9"/>
    <w:rsid w:val="1FEF6CAB"/>
    <w:rsid w:val="20D303C1"/>
    <w:rsid w:val="22BD0F34"/>
    <w:rsid w:val="22E06091"/>
    <w:rsid w:val="246D3E0D"/>
    <w:rsid w:val="2A1F02A4"/>
    <w:rsid w:val="2C2C6F4E"/>
    <w:rsid w:val="2F5DE25B"/>
    <w:rsid w:val="31007C01"/>
    <w:rsid w:val="33822572"/>
    <w:rsid w:val="33D10FCC"/>
    <w:rsid w:val="35FFAB3E"/>
    <w:rsid w:val="377D32D3"/>
    <w:rsid w:val="37BBAB41"/>
    <w:rsid w:val="3A6075AE"/>
    <w:rsid w:val="3A72277D"/>
    <w:rsid w:val="3B3F95E8"/>
    <w:rsid w:val="3BE92B24"/>
    <w:rsid w:val="3E716FBD"/>
    <w:rsid w:val="3ECFF70A"/>
    <w:rsid w:val="3EDD764B"/>
    <w:rsid w:val="3FDB5007"/>
    <w:rsid w:val="40D10EC6"/>
    <w:rsid w:val="40E25D6C"/>
    <w:rsid w:val="425F1140"/>
    <w:rsid w:val="427611B8"/>
    <w:rsid w:val="44406F98"/>
    <w:rsid w:val="49D36397"/>
    <w:rsid w:val="4AAC3C37"/>
    <w:rsid w:val="4B0E4106"/>
    <w:rsid w:val="4B7D4649"/>
    <w:rsid w:val="4CA820FE"/>
    <w:rsid w:val="4F576B3C"/>
    <w:rsid w:val="4FDDB976"/>
    <w:rsid w:val="54AC119F"/>
    <w:rsid w:val="55DF238E"/>
    <w:rsid w:val="56833656"/>
    <w:rsid w:val="5AF8BB15"/>
    <w:rsid w:val="5BE5DF20"/>
    <w:rsid w:val="5EF3F6E9"/>
    <w:rsid w:val="5F6B5DA1"/>
    <w:rsid w:val="5FD1EF92"/>
    <w:rsid w:val="66D13DE6"/>
    <w:rsid w:val="67312B40"/>
    <w:rsid w:val="6BA413BF"/>
    <w:rsid w:val="6BD8729D"/>
    <w:rsid w:val="6BF9E142"/>
    <w:rsid w:val="6C422A06"/>
    <w:rsid w:val="6F9613E0"/>
    <w:rsid w:val="6FF552FD"/>
    <w:rsid w:val="70372448"/>
    <w:rsid w:val="71E70B06"/>
    <w:rsid w:val="738049EE"/>
    <w:rsid w:val="75B92CB2"/>
    <w:rsid w:val="77397A6A"/>
    <w:rsid w:val="78BF6BAB"/>
    <w:rsid w:val="79DF7DD5"/>
    <w:rsid w:val="7AA7286C"/>
    <w:rsid w:val="7AAE6526"/>
    <w:rsid w:val="7B7575DB"/>
    <w:rsid w:val="7D266917"/>
    <w:rsid w:val="7DF72554"/>
    <w:rsid w:val="7EEB2699"/>
    <w:rsid w:val="7EFF248C"/>
    <w:rsid w:val="7F6F4CFF"/>
    <w:rsid w:val="7FAD25D5"/>
    <w:rsid w:val="7FCAC844"/>
    <w:rsid w:val="7FEEF5D9"/>
    <w:rsid w:val="8BF97A73"/>
    <w:rsid w:val="8E91300E"/>
    <w:rsid w:val="96BDDD2D"/>
    <w:rsid w:val="9D7ABCBB"/>
    <w:rsid w:val="A7EF05A4"/>
    <w:rsid w:val="ABF7CF94"/>
    <w:rsid w:val="AFA7999C"/>
    <w:rsid w:val="B7CB3398"/>
    <w:rsid w:val="BFB712B8"/>
    <w:rsid w:val="BFFDC10F"/>
    <w:rsid w:val="D3929B7D"/>
    <w:rsid w:val="D5DEBA77"/>
    <w:rsid w:val="DDBC83CA"/>
    <w:rsid w:val="DFF51420"/>
    <w:rsid w:val="E7F73DB9"/>
    <w:rsid w:val="F3E9C37A"/>
    <w:rsid w:val="F6DD2D5E"/>
    <w:rsid w:val="FB7D302F"/>
    <w:rsid w:val="FB7D85D1"/>
    <w:rsid w:val="FD371BB1"/>
    <w:rsid w:val="FDB95AA0"/>
    <w:rsid w:val="FF5DBB46"/>
    <w:rsid w:val="FFBC4837"/>
    <w:rsid w:val="FFCF053F"/>
    <w:rsid w:val="FFD50625"/>
    <w:rsid w:val="FFDF3477"/>
    <w:rsid w:val="FFFB2486"/>
    <w:rsid w:val="FFFB8421"/>
    <w:rsid w:val="FFFE17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adjustRightInd w:val="0"/>
      <w:snapToGrid w:val="0"/>
      <w:spacing w:line="600" w:lineRule="exact"/>
      <w:ind w:firstLine="200" w:firstLineChars="200"/>
    </w:pPr>
    <w:rPr>
      <w:rFonts w:ascii="Times New Roman" w:hAnsi="Times New Roman" w:eastAsia="仿宋_GB2312" w:cstheme="minorBidi"/>
      <w:kern w:val="2"/>
      <w:sz w:val="32"/>
      <w:szCs w:val="21"/>
      <w:lang w:val="en-US" w:eastAsia="zh-CN" w:bidi="ar-SA"/>
    </w:rPr>
  </w:style>
  <w:style w:type="paragraph" w:styleId="2">
    <w:name w:val="heading 1"/>
    <w:basedOn w:val="1"/>
    <w:next w:val="1"/>
    <w:link w:val="23"/>
    <w:qFormat/>
    <w:uiPriority w:val="0"/>
    <w:pPr>
      <w:keepNext/>
      <w:keepLines/>
      <w:spacing w:line="576" w:lineRule="auto"/>
      <w:outlineLvl w:val="0"/>
    </w:pPr>
    <w:rPr>
      <w:rFonts w:eastAsia="楷体_GB2312" w:asciiTheme="minorHAnsi" w:hAnsiTheme="minorHAnsi"/>
      <w:b/>
      <w:kern w:val="44"/>
      <w:sz w:val="36"/>
    </w:rPr>
  </w:style>
  <w:style w:type="paragraph" w:styleId="3">
    <w:name w:val="heading 2"/>
    <w:basedOn w:val="1"/>
    <w:next w:val="1"/>
    <w:unhideWhenUsed/>
    <w:qFormat/>
    <w:uiPriority w:val="0"/>
    <w:pPr>
      <w:keepNext/>
      <w:keepLines/>
      <w:outlineLvl w:val="1"/>
    </w:pPr>
    <w:rPr>
      <w:rFonts w:eastAsia="黑体"/>
    </w:rPr>
  </w:style>
  <w:style w:type="paragraph" w:styleId="4">
    <w:name w:val="heading 3"/>
    <w:basedOn w:val="1"/>
    <w:next w:val="1"/>
    <w:link w:val="19"/>
    <w:unhideWhenUsed/>
    <w:qFormat/>
    <w:uiPriority w:val="0"/>
    <w:pPr>
      <w:keepNext/>
      <w:keepLines/>
      <w:outlineLvl w:val="2"/>
    </w:pPr>
    <w:rPr>
      <w:rFonts w:eastAsia="楷体_GB2312"/>
    </w:rPr>
  </w:style>
  <w:style w:type="paragraph" w:styleId="5">
    <w:name w:val="heading 4"/>
    <w:basedOn w:val="1"/>
    <w:next w:val="1"/>
    <w:unhideWhenUsed/>
    <w:qFormat/>
    <w:uiPriority w:val="0"/>
    <w:pPr>
      <w:keepNext/>
      <w:keepLines/>
      <w:ind w:firstLine="840"/>
      <w:outlineLvl w:val="3"/>
    </w:pPr>
    <w:rPr>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alloon Text"/>
    <w:basedOn w:val="1"/>
    <w:link w:val="26"/>
    <w:qFormat/>
    <w:uiPriority w:val="0"/>
    <w:pPr>
      <w:spacing w:line="240" w:lineRule="auto"/>
    </w:pPr>
    <w:rPr>
      <w:sz w:val="18"/>
      <w:szCs w:val="18"/>
    </w:rPr>
  </w:style>
  <w:style w:type="paragraph" w:styleId="8">
    <w:name w:val="footer"/>
    <w:basedOn w:val="1"/>
    <w:link w:val="28"/>
    <w:qFormat/>
    <w:uiPriority w:val="0"/>
    <w:pPr>
      <w:tabs>
        <w:tab w:val="center" w:pos="4153"/>
        <w:tab w:val="right" w:pos="8306"/>
      </w:tabs>
      <w:snapToGrid w:val="0"/>
      <w:spacing w:line="240" w:lineRule="atLeas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99"/>
    <w:pPr>
      <w:widowControl/>
    </w:pPr>
    <w:rPr>
      <w:rFonts w:ascii="微软雅黑" w:hAnsi="微软雅黑" w:eastAsia="微软雅黑" w:cs="宋体"/>
      <w:color w:val="404040"/>
      <w:kern w:val="0"/>
    </w:rPr>
  </w:style>
  <w:style w:type="paragraph" w:styleId="13">
    <w:name w:val="Title"/>
    <w:basedOn w:val="1"/>
    <w:next w:val="1"/>
    <w:qFormat/>
    <w:uiPriority w:val="2"/>
    <w:pPr>
      <w:spacing w:line="640" w:lineRule="exact"/>
      <w:ind w:firstLine="0" w:firstLineChars="0"/>
      <w:jc w:val="center"/>
    </w:pPr>
    <w:rPr>
      <w:rFonts w:eastAsia="方正小标宋简体" w:cstheme="majorBidi"/>
      <w:bCs/>
      <w:sz w:val="44"/>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styleId="18">
    <w:name w:val="annotation reference"/>
    <w:basedOn w:val="16"/>
    <w:qFormat/>
    <w:uiPriority w:val="0"/>
    <w:rPr>
      <w:sz w:val="21"/>
      <w:szCs w:val="21"/>
    </w:rPr>
  </w:style>
  <w:style w:type="character" w:customStyle="1" w:styleId="19">
    <w:name w:val="标题 3 字符"/>
    <w:link w:val="4"/>
    <w:qFormat/>
    <w:uiPriority w:val="0"/>
    <w:rPr>
      <w:rFonts w:ascii="Times New Roman" w:hAnsi="Times New Roman" w:eastAsia="楷体_GB2312"/>
      <w:sz w:val="32"/>
    </w:rPr>
  </w:style>
  <w:style w:type="paragraph" w:customStyle="1" w:styleId="20">
    <w:name w:val="二级（正文）"/>
    <w:basedOn w:val="1"/>
    <w:next w:val="1"/>
    <w:qFormat/>
    <w:uiPriority w:val="1"/>
    <w:pPr>
      <w:keepNext/>
    </w:pPr>
    <w:rPr>
      <w:rFonts w:eastAsia="楷体_GB2312"/>
      <w:b/>
    </w:rPr>
  </w:style>
  <w:style w:type="paragraph" w:styleId="21">
    <w:name w:val="List Paragraph"/>
    <w:basedOn w:val="4"/>
    <w:next w:val="4"/>
    <w:qFormat/>
    <w:uiPriority w:val="34"/>
    <w:pPr>
      <w:ind w:firstLine="420"/>
    </w:pPr>
    <w:rPr>
      <w:rFonts w:ascii="等线" w:hAnsi="等线"/>
      <w:sz w:val="30"/>
    </w:rPr>
  </w:style>
  <w:style w:type="paragraph" w:customStyle="1" w:styleId="22">
    <w:name w:val="一级（正文）"/>
    <w:basedOn w:val="1"/>
    <w:next w:val="1"/>
    <w:qFormat/>
    <w:uiPriority w:val="0"/>
    <w:pPr>
      <w:keepNext/>
    </w:pPr>
    <w:rPr>
      <w:rFonts w:eastAsia="黑体"/>
    </w:rPr>
  </w:style>
  <w:style w:type="character" w:customStyle="1" w:styleId="23">
    <w:name w:val="标题 1 字符"/>
    <w:link w:val="2"/>
    <w:qFormat/>
    <w:uiPriority w:val="0"/>
    <w:rPr>
      <w:rFonts w:eastAsia="楷体_GB2312" w:asciiTheme="minorHAnsi" w:hAnsiTheme="minorHAnsi"/>
      <w:b/>
      <w:kern w:val="44"/>
      <w:sz w:val="36"/>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6">
    <w:name w:val="批注框文本 字符"/>
    <w:basedOn w:val="16"/>
    <w:link w:val="7"/>
    <w:qFormat/>
    <w:uiPriority w:val="0"/>
    <w:rPr>
      <w:rFonts w:eastAsia="仿宋_GB2312" w:cstheme="minorBidi"/>
      <w:kern w:val="2"/>
      <w:sz w:val="18"/>
      <w:szCs w:val="18"/>
    </w:rPr>
  </w:style>
  <w:style w:type="character" w:customStyle="1" w:styleId="27">
    <w:name w:val="页眉 字符"/>
    <w:basedOn w:val="16"/>
    <w:link w:val="9"/>
    <w:qFormat/>
    <w:uiPriority w:val="0"/>
    <w:rPr>
      <w:rFonts w:eastAsia="仿宋_GB2312" w:cstheme="minorBidi"/>
      <w:kern w:val="2"/>
      <w:sz w:val="18"/>
      <w:szCs w:val="18"/>
    </w:rPr>
  </w:style>
  <w:style w:type="character" w:customStyle="1" w:styleId="28">
    <w:name w:val="页脚 字符"/>
    <w:basedOn w:val="16"/>
    <w:link w:val="8"/>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4745</Words>
  <Characters>4883</Characters>
  <Lines>28</Lines>
  <Paragraphs>7</Paragraphs>
  <TotalTime>218</TotalTime>
  <ScaleCrop>false</ScaleCrop>
  <LinksUpToDate>false</LinksUpToDate>
  <CharactersWithSpaces>4922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2021-06-10T17:07:00Z</dcterms:created>
  <dc:creator>李君慧</dc:creator>
  <cp:lastModifiedBy>彭蕾</cp:lastModifiedBy>
  <cp:lastPrinted>2023-03-14T01:51:00Z</cp:lastPrinted>
  <dcterms:modified xsi:type="dcterms:W3CDTF">2023-03-16T06:51:19Z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CB62A0480EF54A658F4C2359349F8E65</vt:lpwstr>
  </property>
</Properties>
</file>