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eastAsia="方正小标宋简体"/>
          <w:sz w:val="44"/>
          <w:szCs w:val="44"/>
        </w:rPr>
        <w:t>东莞松山湖高新区软件和信息技术服务业产业集群试点培育专项资金之支持数字化转型赋能中心建设措施资金申</w:t>
      </w:r>
      <w:r>
        <w:rPr>
          <w:rFonts w:hint="eastAsia" w:eastAsia="方正小标宋简体"/>
          <w:sz w:val="44"/>
          <w:szCs w:val="44"/>
        </w:rPr>
        <w:t>报</w:t>
      </w:r>
      <w:r>
        <w:rPr>
          <w:rFonts w:eastAsia="方正小标宋简体"/>
          <w:sz w:val="44"/>
          <w:szCs w:val="44"/>
        </w:rPr>
        <w:t>指南</w:t>
      </w:r>
    </w:p>
    <w:p>
      <w:pPr>
        <w:adjustRightInd w:val="0"/>
        <w:snapToGrid w:val="0"/>
        <w:spacing w:line="560" w:lineRule="exact"/>
        <w:rPr>
          <w:rFonts w:ascii="仿宋_GB2312" w:hAnsi="微软雅黑" w:eastAsia="仿宋_GB2312" w:cs="宋体"/>
          <w:color w:val="333333"/>
          <w:kern w:val="0"/>
          <w:sz w:val="32"/>
          <w:szCs w:val="32"/>
        </w:rPr>
      </w:pPr>
      <w:bookmarkStart w:id="0" w:name="_Hlk147736313"/>
      <w:bookmarkStart w:id="1" w:name="_Hlk147740422"/>
      <w:bookmarkStart w:id="2" w:name="_Hlk147744441"/>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（二）《关于培育发展战略性产业集群的实施意见》（东府〔2021〕10号）。</w:t>
      </w:r>
    </w:p>
    <w:bookmarkEnd w:id="0"/>
    <w:p>
      <w:pPr>
        <w:adjustRightInd w:val="0"/>
        <w:snapToGrid w:val="0"/>
        <w:spacing w:line="560" w:lineRule="exact"/>
        <w:ind w:firstLine="640" w:firstLineChars="200"/>
        <w:rPr>
          <w:rFonts w:ascii="仿宋_GB2312" w:hAnsi="微软雅黑" w:eastAsia="仿宋_GB2312" w:cs="宋体"/>
          <w:color w:val="333333"/>
          <w:kern w:val="0"/>
          <w:sz w:val="32"/>
          <w:szCs w:val="32"/>
        </w:rPr>
      </w:pPr>
      <w:bookmarkStart w:id="3" w:name="_Hlk147736601"/>
      <w:r>
        <w:rPr>
          <w:rFonts w:hint="eastAsia" w:ascii="仿宋_GB2312" w:hAnsi="微软雅黑" w:eastAsia="仿宋_GB2312" w:cs="宋体"/>
          <w:color w:val="333333"/>
          <w:kern w:val="0"/>
          <w:sz w:val="32"/>
          <w:szCs w:val="32"/>
        </w:rPr>
        <w:t>（三）</w:t>
      </w:r>
      <w:bookmarkStart w:id="4" w:name="_Hlk147736758"/>
      <w:r>
        <w:rPr>
          <w:rFonts w:hint="eastAsia" w:ascii="仿宋_GB2312" w:hAnsi="微软雅黑" w:eastAsia="仿宋_GB2312" w:cs="宋体"/>
          <w:color w:val="333333"/>
          <w:kern w:val="0"/>
          <w:sz w:val="32"/>
          <w:szCs w:val="32"/>
        </w:rPr>
        <w:t>《东莞市“3+1”产业集群试点培育专项资金管理暂行办法》（东工信〔2022〕126号）。</w:t>
      </w:r>
      <w:bookmarkEnd w:id="4"/>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（四）《东莞松山湖高新区软件和信息技术服务业产业集群试点培育发展专项资金管理办法》（松山湖发〔2023〕20号）。</w:t>
      </w:r>
    </w:p>
    <w:bookmarkEnd w:id="1"/>
    <w:bookmarkEnd w:id="3"/>
    <w:p>
      <w:pPr>
        <w:adjustRightInd w:val="0"/>
        <w:snapToGrid w:val="0"/>
        <w:spacing w:line="560" w:lineRule="exact"/>
        <w:ind w:firstLine="640" w:firstLineChars="200"/>
        <w:rPr>
          <w:rFonts w:ascii="仿宋_GB2312" w:hAnsi="微软雅黑" w:eastAsia="仿宋_GB2312" w:cs="宋体"/>
          <w:color w:val="333333"/>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pStyle w:val="12"/>
        <w:shd w:val="clear" w:color="auto" w:fill="FFFFFF"/>
        <w:spacing w:before="150" w:beforeAutospacing="0" w:after="150" w:afterAutospacing="0" w:line="560" w:lineRule="exact"/>
        <w:ind w:firstLine="707" w:firstLineChars="221"/>
        <w:jc w:val="both"/>
        <w:rPr>
          <w:rFonts w:ascii="仿宋_GB2312" w:hAnsi="微软雅黑" w:eastAsia="仿宋_GB2312"/>
          <w:color w:val="333333"/>
          <w:sz w:val="32"/>
          <w:szCs w:val="32"/>
        </w:rPr>
      </w:pPr>
      <w:bookmarkStart w:id="5" w:name="_Hlk147736783"/>
      <w:r>
        <w:rPr>
          <w:rFonts w:hint="eastAsia" w:ascii="仿宋_GB2312" w:hAnsi="微软雅黑" w:eastAsia="仿宋_GB2312"/>
          <w:color w:val="333333"/>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国民经济行业分类 (GB/T4754-2011)》中行业大类代码 64、65）（如有最新版应以最新版为准）。</w:t>
      </w:r>
    </w:p>
    <w:bookmarkEnd w:id="2"/>
    <w:bookmarkEnd w:id="5"/>
    <w:p>
      <w:pPr>
        <w:adjustRightInd w:val="0"/>
        <w:snapToGrid w:val="0"/>
        <w:spacing w:line="560" w:lineRule="exact"/>
        <w:jc w:val="left"/>
        <w:rPr>
          <w:rFonts w:ascii="仿宋_GB2312" w:hAnsi="宋体" w:eastAsia="仿宋_GB2312"/>
          <w:kern w:val="0"/>
          <w:sz w:val="32"/>
          <w:szCs w:val="32"/>
        </w:rPr>
      </w:pPr>
    </w:p>
    <w:p>
      <w:pPr>
        <w:pStyle w:val="2"/>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三、申报条件</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推动数字化转型赋能中心建设，对符合以下条件的松山湖园区内的数字化转型赋能中心,择优予以认定并</w:t>
      </w:r>
      <w:r>
        <w:rPr>
          <w:rFonts w:hint="eastAsia" w:eastAsia="仿宋_GB2312" w:cs="仿宋_GB2312"/>
          <w:color w:val="333333"/>
          <w:kern w:val="0"/>
          <w:sz w:val="32"/>
          <w:szCs w:val="32"/>
        </w:rPr>
        <w:t>给予运营奖励</w:t>
      </w:r>
      <w:r>
        <w:rPr>
          <w:rFonts w:hint="eastAsia" w:ascii="仿宋_GB2312" w:hAnsi="宋体" w:eastAsia="仿宋_GB2312"/>
          <w:kern w:val="0"/>
          <w:sz w:val="32"/>
          <w:szCs w:val="32"/>
        </w:rPr>
        <w:t>。</w:t>
      </w:r>
    </w:p>
    <w:p>
      <w:pPr>
        <w:adjustRightInd w:val="0"/>
        <w:snapToGrid w:val="0"/>
        <w:spacing w:line="560" w:lineRule="exact"/>
        <w:ind w:firstLine="640" w:firstLineChars="200"/>
        <w:jc w:val="left"/>
        <w:rPr>
          <w:rFonts w:ascii="仿宋_GB2312" w:hAnsi="宋体" w:eastAsia="仿宋_GB2312"/>
          <w:kern w:val="0"/>
          <w:sz w:val="32"/>
          <w:szCs w:val="32"/>
        </w:rPr>
      </w:pPr>
      <w:r>
        <w:rPr>
          <w:rFonts w:eastAsia="仿宋_GB2312"/>
          <w:sz w:val="32"/>
          <w:szCs w:val="32"/>
        </w:rPr>
        <w:t>申报</w:t>
      </w:r>
      <w:r>
        <w:rPr>
          <w:rFonts w:hint="eastAsia" w:ascii="仿宋_GB2312" w:hAnsi="宋体" w:eastAsia="仿宋_GB2312"/>
          <w:kern w:val="0"/>
          <w:sz w:val="32"/>
          <w:szCs w:val="32"/>
        </w:rPr>
        <w:t>松山湖园区内的数字化转型赋能中心，服务核算周期为2022年1月1日（含）至本申报通知发布前，且完成项目运营指标所需服务时间累计不超过1年</w:t>
      </w:r>
      <w:r>
        <w:rPr>
          <w:rFonts w:eastAsia="仿宋_GB2312" w:cs="仿宋_GB2312"/>
          <w:color w:val="333333"/>
          <w:kern w:val="0"/>
          <w:sz w:val="32"/>
          <w:szCs w:val="32"/>
        </w:rPr>
        <w:t>，服务对象须为</w:t>
      </w:r>
      <w:r>
        <w:rPr>
          <w:rFonts w:hint="eastAsia" w:eastAsia="仿宋_GB2312"/>
          <w:sz w:val="32"/>
          <w:szCs w:val="32"/>
        </w:rPr>
        <w:t>松山湖功能区</w:t>
      </w:r>
      <w:r>
        <w:rPr>
          <w:rFonts w:eastAsia="仿宋_GB2312"/>
          <w:sz w:val="32"/>
          <w:szCs w:val="32"/>
        </w:rPr>
        <w:t>“一园九镇”内企业</w:t>
      </w:r>
      <w:r>
        <w:rPr>
          <w:rFonts w:eastAsia="仿宋_GB2312" w:cs="仿宋_GB2312"/>
          <w:color w:val="333333"/>
          <w:kern w:val="0"/>
          <w:sz w:val="32"/>
          <w:szCs w:val="32"/>
        </w:rPr>
        <w:t>。赋能中心需</w:t>
      </w:r>
      <w:r>
        <w:rPr>
          <w:rFonts w:hint="eastAsia" w:eastAsia="仿宋_GB2312" w:cs="仿宋_GB2312"/>
          <w:color w:val="333333"/>
          <w:kern w:val="0"/>
          <w:sz w:val="32"/>
          <w:szCs w:val="32"/>
        </w:rPr>
        <w:t>同时达到以下</w:t>
      </w:r>
      <w:r>
        <w:rPr>
          <w:rFonts w:eastAsia="仿宋_GB2312" w:cs="仿宋_GB2312"/>
          <w:color w:val="333333"/>
          <w:kern w:val="0"/>
          <w:sz w:val="32"/>
          <w:szCs w:val="32"/>
        </w:rPr>
        <w:t>5</w:t>
      </w:r>
      <w:r>
        <w:rPr>
          <w:rFonts w:hint="eastAsia" w:eastAsia="仿宋_GB2312" w:cs="仿宋_GB2312"/>
          <w:color w:val="333333"/>
          <w:kern w:val="0"/>
          <w:sz w:val="32"/>
          <w:szCs w:val="32"/>
        </w:rPr>
        <w:t>个条件及运营目标</w:t>
      </w:r>
      <w:r>
        <w:rPr>
          <w:rFonts w:hint="eastAsia" w:eastAsia="仿宋_GB2312"/>
          <w:sz w:val="32"/>
          <w:szCs w:val="32"/>
        </w:rPr>
        <w:t>：</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（一）运营主体在松山湖行政区域内注册2年及以上，具有独立法人资格，遵守国家法律法规，认真履行社会责任，财务管理制度健全规范。</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（二）具备稳定的本地运营团队，专职人数在</w:t>
      </w:r>
      <w:r>
        <w:rPr>
          <w:rFonts w:ascii="仿宋_GB2312" w:hAnsi="宋体" w:eastAsia="仿宋_GB2312"/>
          <w:kern w:val="0"/>
          <w:sz w:val="32"/>
          <w:szCs w:val="32"/>
        </w:rPr>
        <w:t>5</w:t>
      </w:r>
      <w:r>
        <w:rPr>
          <w:rFonts w:hint="eastAsia" w:ascii="仿宋_GB2312" w:hAnsi="宋体" w:eastAsia="仿宋_GB2312"/>
          <w:kern w:val="0"/>
          <w:sz w:val="32"/>
          <w:szCs w:val="32"/>
        </w:rPr>
        <w:t>人及以上，其中本科及以上学历需达</w:t>
      </w:r>
      <w:r>
        <w:rPr>
          <w:rFonts w:ascii="仿宋_GB2312" w:hAnsi="宋体" w:eastAsia="仿宋_GB2312"/>
          <w:kern w:val="0"/>
          <w:sz w:val="32"/>
          <w:szCs w:val="32"/>
        </w:rPr>
        <w:t>60%</w:t>
      </w:r>
      <w:r>
        <w:rPr>
          <w:rFonts w:hint="eastAsia" w:ascii="仿宋_GB2312" w:hAnsi="宋体" w:eastAsia="仿宋_GB2312"/>
          <w:kern w:val="0"/>
          <w:sz w:val="32"/>
          <w:szCs w:val="32"/>
        </w:rPr>
        <w:t>（含）以上。</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具有推进数字化转型的基础条件和环境，已建成实际使用面积达500平方米（含）以上的线下制造业数字化转型体验展厅，具备方案体验、标杆案例展示和企业培训的功能；已运营或受委托运营线上公共服务平台，公共服务平台需提供政策服务、解决方案、评估评测、供需对接等服务。</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（四）具有产业数字化转型服务能力，已建立</w:t>
      </w:r>
      <w:r>
        <w:rPr>
          <w:rFonts w:ascii="仿宋_GB2312" w:hAnsi="宋体" w:eastAsia="仿宋_GB2312"/>
          <w:kern w:val="0"/>
          <w:sz w:val="32"/>
          <w:szCs w:val="32"/>
        </w:rPr>
        <w:t>20</w:t>
      </w:r>
      <w:r>
        <w:rPr>
          <w:rFonts w:hint="eastAsia" w:ascii="仿宋_GB2312" w:hAnsi="宋体" w:eastAsia="仿宋_GB2312"/>
          <w:kern w:val="0"/>
          <w:sz w:val="32"/>
          <w:szCs w:val="32"/>
        </w:rPr>
        <w:t>名（含）以上数字化专家规模的资源库；已汇聚数字化转型服务商不少于</w:t>
      </w:r>
      <w:r>
        <w:rPr>
          <w:rFonts w:ascii="仿宋_GB2312" w:hAnsi="宋体" w:eastAsia="仿宋_GB2312"/>
          <w:kern w:val="0"/>
          <w:sz w:val="32"/>
          <w:szCs w:val="32"/>
        </w:rPr>
        <w:t>50</w:t>
      </w:r>
      <w:r>
        <w:rPr>
          <w:rFonts w:hint="eastAsia" w:ascii="仿宋_GB2312" w:hAnsi="宋体" w:eastAsia="仿宋_GB2312"/>
          <w:kern w:val="0"/>
          <w:sz w:val="32"/>
          <w:szCs w:val="32"/>
        </w:rPr>
        <w:t>家或数字化转型解决方案不少于</w:t>
      </w:r>
      <w:r>
        <w:rPr>
          <w:rFonts w:ascii="仿宋_GB2312" w:hAnsi="宋体" w:eastAsia="仿宋_GB2312"/>
          <w:kern w:val="0"/>
          <w:sz w:val="32"/>
          <w:szCs w:val="32"/>
        </w:rPr>
        <w:t>50</w:t>
      </w:r>
      <w:r>
        <w:rPr>
          <w:rFonts w:hint="eastAsia" w:ascii="仿宋_GB2312" w:hAnsi="宋体" w:eastAsia="仿宋_GB2312"/>
          <w:kern w:val="0"/>
          <w:sz w:val="32"/>
          <w:szCs w:val="32"/>
        </w:rPr>
        <w:t>个，形成覆盖</w:t>
      </w:r>
      <w:r>
        <w:rPr>
          <w:rFonts w:ascii="仿宋_GB2312" w:hAnsi="宋体" w:eastAsia="仿宋_GB2312"/>
          <w:kern w:val="0"/>
          <w:sz w:val="32"/>
          <w:szCs w:val="32"/>
        </w:rPr>
        <w:t>“</w:t>
      </w:r>
      <w:r>
        <w:rPr>
          <w:rFonts w:hint="eastAsia" w:ascii="仿宋_GB2312" w:hAnsi="宋体" w:eastAsia="仿宋_GB2312"/>
          <w:kern w:val="0"/>
          <w:sz w:val="32"/>
          <w:szCs w:val="32"/>
        </w:rPr>
        <w:t>研、产、供、销、服</w:t>
      </w:r>
      <w:r>
        <w:rPr>
          <w:rFonts w:ascii="仿宋_GB2312" w:hAnsi="宋体" w:eastAsia="仿宋_GB2312"/>
          <w:kern w:val="0"/>
          <w:sz w:val="32"/>
          <w:szCs w:val="32"/>
        </w:rPr>
        <w:t>”</w:t>
      </w:r>
      <w:r>
        <w:rPr>
          <w:rFonts w:hint="eastAsia" w:ascii="仿宋_GB2312" w:hAnsi="宋体" w:eastAsia="仿宋_GB2312"/>
          <w:kern w:val="0"/>
          <w:sz w:val="32"/>
          <w:szCs w:val="32"/>
        </w:rPr>
        <w:t>数字化转型赋能能力。</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五）发挥数字化转型赋能平台作用，已运营1年及以上，年度开展产业供需对接活动、人才培训、数字化方案发布会等活动20场及以上，且年度参加活动企业累计500家及以上；已提供数字化转型诊断服务，年度服务企业数量达到50家及以上。</w:t>
      </w:r>
    </w:p>
    <w:p>
      <w:pPr>
        <w:adjustRightInd w:val="0"/>
        <w:snapToGrid w:val="0"/>
        <w:spacing w:line="560" w:lineRule="exact"/>
        <w:ind w:firstLine="640" w:firstLineChars="200"/>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四、资助标准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eastAsia="仿宋_GB2312" w:cs="仿宋_GB2312"/>
          <w:color w:val="333333"/>
          <w:kern w:val="0"/>
          <w:sz w:val="32"/>
          <w:szCs w:val="32"/>
        </w:rPr>
        <w:t>对认定的数字化转型赋能中心按年度给予运营补贴，</w:t>
      </w:r>
      <w:r>
        <w:rPr>
          <w:rFonts w:hint="eastAsia" w:ascii="仿宋_GB2312" w:hAnsi="宋体" w:eastAsia="仿宋_GB2312"/>
          <w:kern w:val="0"/>
          <w:sz w:val="32"/>
          <w:szCs w:val="32"/>
        </w:rPr>
        <w:t>每年每家最高250万元，补贴期限不超过两年。</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五、申报材料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6" w:name="_Hlk147938793"/>
      <w:r>
        <w:rPr>
          <w:rFonts w:hint="eastAsia" w:ascii="仿宋_GB2312" w:hAnsi="宋体" w:eastAsia="仿宋_GB2312"/>
          <w:kern w:val="0"/>
          <w:sz w:val="32"/>
          <w:szCs w:val="32"/>
        </w:rPr>
        <w:t>申报单位需同时提交基础申报材料和专项申报材料。</w:t>
      </w:r>
    </w:p>
    <w:bookmarkEnd w:id="6"/>
    <w:p>
      <w:pPr>
        <w:adjustRightInd w:val="0"/>
        <w:snapToGrid w:val="0"/>
        <w:spacing w:line="560" w:lineRule="exact"/>
        <w:ind w:firstLine="640" w:firstLineChars="200"/>
        <w:jc w:val="left"/>
        <w:rPr>
          <w:rFonts w:ascii="仿宋_GB2312" w:hAnsi="宋体" w:eastAsia="仿宋_GB2312"/>
          <w:kern w:val="0"/>
          <w:sz w:val="32"/>
          <w:szCs w:val="32"/>
        </w:rPr>
      </w:pPr>
      <w:bookmarkStart w:id="7" w:name="_Hlk147938744"/>
      <w:bookmarkStart w:id="8" w:name="_Hlk147941920"/>
      <w:bookmarkStart w:id="9" w:name="_Hlk147942413"/>
      <w:r>
        <w:rPr>
          <w:rFonts w:hint="eastAsia" w:ascii="仿宋_GB2312" w:hAnsi="宋体" w:eastAsia="仿宋_GB2312"/>
          <w:kern w:val="0"/>
          <w:sz w:val="32"/>
          <w:szCs w:val="32"/>
        </w:rPr>
        <w:t>（一）</w:t>
      </w:r>
      <w:bookmarkEnd w:id="7"/>
      <w:r>
        <w:rPr>
          <w:rFonts w:hint="eastAsia" w:ascii="仿宋_GB2312" w:hAnsi="宋体" w:eastAsia="仿宋_GB2312"/>
          <w:kern w:val="0"/>
          <w:sz w:val="32"/>
          <w:szCs w:val="32"/>
        </w:rPr>
        <w:t>基础材料：</w:t>
      </w:r>
    </w:p>
    <w:bookmarkEnd w:id="8"/>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bookmarkStart w:id="10" w:name="_Hlk147941290"/>
      <w:r>
        <w:rPr>
          <w:rFonts w:hint="eastAsia" w:ascii="仿宋_GB2312" w:hAnsi="宋体" w:eastAsia="仿宋_GB2312"/>
          <w:kern w:val="0"/>
          <w:sz w:val="32"/>
          <w:szCs w:val="32"/>
        </w:rPr>
        <w:t>1、</w:t>
      </w: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提供申报表纸质文件原件（加盖公章）。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2、企业营业执照、事业单位法人证书或社会团体法人登记证书的复印件（加盖公章）。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3、法人代表身份证复印件（加盖公章）。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4、税务部门提供的单位上年度完税证明复印件。</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5、申报单位上一年的财务审计报告或财务报表复印件（加盖公章）。</w:t>
      </w:r>
    </w:p>
    <w:p>
      <w:pPr>
        <w:adjustRightInd w:val="0"/>
        <w:snapToGrid w:val="0"/>
        <w:spacing w:line="560" w:lineRule="exact"/>
        <w:ind w:firstLine="566" w:firstLineChars="177"/>
        <w:jc w:val="left"/>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6、信用中国（广东·东莞）（https://credit.dg.gov.cn/）下载无违法违规证明版信用报告。</w:t>
      </w:r>
    </w:p>
    <w:bookmarkEnd w:id="9"/>
    <w:bookmarkEnd w:id="10"/>
    <w:p>
      <w:pPr>
        <w:adjustRightInd w:val="0"/>
        <w:snapToGrid w:val="0"/>
        <w:spacing w:line="560" w:lineRule="exact"/>
        <w:ind w:firstLine="640" w:firstLineChars="200"/>
        <w:jc w:val="left"/>
        <w:rPr>
          <w:rFonts w:ascii="仿宋_GB2312" w:hAnsi="宋体" w:eastAsia="仿宋_GB2312"/>
          <w:kern w:val="0"/>
          <w:sz w:val="32"/>
          <w:szCs w:val="32"/>
        </w:rPr>
      </w:pPr>
      <w:bookmarkStart w:id="11" w:name="_Hlk147939674"/>
      <w:bookmarkStart w:id="12" w:name="_Hlk147941296"/>
      <w:r>
        <w:rPr>
          <w:rFonts w:hint="eastAsia" w:ascii="仿宋_GB2312" w:hAnsi="宋体" w:eastAsia="仿宋_GB2312"/>
          <w:kern w:val="0"/>
          <w:sz w:val="32"/>
          <w:szCs w:val="32"/>
        </w:rPr>
        <w:t>（二）</w:t>
      </w:r>
      <w:bookmarkEnd w:id="11"/>
      <w:r>
        <w:rPr>
          <w:rFonts w:hint="eastAsia" w:ascii="仿宋_GB2312" w:hAnsi="宋体" w:eastAsia="仿宋_GB2312"/>
          <w:kern w:val="0"/>
          <w:sz w:val="32"/>
          <w:szCs w:val="32"/>
        </w:rPr>
        <w:t>专项材料：</w:t>
      </w:r>
    </w:p>
    <w:bookmarkEnd w:id="12"/>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1、数字化转型赋能中心建设基本情况表（加盖公章）。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2、数字化转型赋能中心认定申报书（加盖公章）。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3、数字化转型赋能中心建设运营费用明细表</w:t>
      </w:r>
      <w:r>
        <w:rPr>
          <w:rFonts w:ascii="仿宋_GB2312" w:hAnsi="宋体" w:eastAsia="仿宋_GB2312"/>
          <w:kern w:val="0"/>
          <w:sz w:val="32"/>
          <w:szCs w:val="32"/>
        </w:rPr>
        <w:t>（加盖公章）及相关发票凭证材料。</w:t>
      </w:r>
      <w:r>
        <w:rPr>
          <w:rFonts w:hint="eastAsia" w:ascii="仿宋_GB2312" w:hAnsi="宋体" w:eastAsia="仿宋_GB2312"/>
          <w:kern w:val="0"/>
          <w:sz w:val="32"/>
          <w:szCs w:val="32"/>
        </w:rPr>
        <w:t>（作为年度补贴额度的参考依据）</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4</w:t>
      </w:r>
      <w:r>
        <w:rPr>
          <w:rFonts w:ascii="仿宋_GB2312" w:hAnsi="宋体" w:eastAsia="仿宋_GB2312"/>
          <w:kern w:val="0"/>
          <w:sz w:val="32"/>
          <w:szCs w:val="32"/>
        </w:rPr>
        <w:t>、</w:t>
      </w:r>
      <w:r>
        <w:rPr>
          <w:rFonts w:hint="eastAsia" w:ascii="仿宋_GB2312" w:hAnsi="宋体" w:eastAsia="仿宋_GB2312"/>
          <w:kern w:val="0"/>
          <w:sz w:val="32"/>
          <w:szCs w:val="32"/>
        </w:rPr>
        <w:t>年度开展产业供需对接活动、人才培训、数字化方案发布会活动场次，参加活动企业数量、提供数字化转型诊断服务和服务企业数量等</w:t>
      </w:r>
      <w:r>
        <w:rPr>
          <w:rFonts w:ascii="仿宋_GB2312" w:hAnsi="宋体" w:eastAsia="仿宋_GB2312"/>
          <w:kern w:val="0"/>
          <w:sz w:val="32"/>
          <w:szCs w:val="32"/>
        </w:rPr>
        <w:t>佐证材料</w:t>
      </w:r>
      <w:r>
        <w:rPr>
          <w:rFonts w:hint="eastAsia" w:ascii="仿宋_GB2312" w:hAnsi="宋体" w:eastAsia="仿宋_GB2312"/>
          <w:kern w:val="0"/>
          <w:sz w:val="32"/>
          <w:szCs w:val="32"/>
        </w:rPr>
        <w:t>。</w:t>
      </w:r>
    </w:p>
    <w:p>
      <w:pPr>
        <w:adjustRightInd w:val="0"/>
        <w:snapToGrid w:val="0"/>
        <w:spacing w:line="560" w:lineRule="exact"/>
        <w:ind w:firstLine="640" w:firstLineChars="200"/>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六、申报及审批流程</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w:t>
      </w:r>
      <w:r>
        <w:rPr>
          <w:rFonts w:hint="eastAsia" w:ascii="仿宋_GB2312" w:hAnsi="宋体" w:eastAsia="仿宋_GB2312"/>
          <w:kern w:val="0"/>
          <w:sz w:val="32"/>
          <w:szCs w:val="32"/>
          <w:lang w:eastAsia="zh-CN"/>
        </w:rPr>
        <w:t>登录</w:t>
      </w:r>
      <w:r>
        <w:rPr>
          <w:rFonts w:hint="eastAsia" w:ascii="仿宋_GB2312" w:hAnsi="宋体" w:eastAsia="仿宋_GB2312"/>
          <w:kern w:val="0"/>
          <w:sz w:val="32"/>
          <w:szCs w:val="32"/>
        </w:rPr>
        <w:t>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（四）项目评审。松山湖工业和信息化局根据松山湖管委会审批结果，向松山湖财政国资金融局提交资助资金拨付资料，松山湖财政国资金融局按程序及时拨付资助资金。</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七、</w:t>
      </w:r>
      <w:bookmarkStart w:id="13" w:name="_Hlk147737989"/>
      <w:r>
        <w:rPr>
          <w:rFonts w:hint="eastAsia" w:ascii="黑体" w:hAnsi="黑体" w:eastAsia="黑体" w:cs="黑体"/>
          <w:kern w:val="0"/>
          <w:sz w:val="32"/>
          <w:szCs w:val="32"/>
        </w:rPr>
        <w:t>咨询电话</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（二）松山湖软件产业统计监测系统咨询电话：</w:t>
      </w:r>
      <w:r>
        <w:rPr>
          <w:rFonts w:ascii="仿宋_GB2312" w:hAnsi="微软雅黑" w:eastAsia="仿宋_GB2312" w:cs="宋体"/>
          <w:color w:val="333333"/>
          <w:kern w:val="0"/>
          <w:sz w:val="32"/>
          <w:szCs w:val="32"/>
        </w:rPr>
        <w:t>13751176297</w:t>
      </w:r>
      <w:r>
        <w:rPr>
          <w:rFonts w:hint="eastAsia" w:ascii="仿宋_GB2312" w:hAnsi="微软雅黑" w:eastAsia="仿宋_GB2312" w:cs="宋体"/>
          <w:color w:val="333333"/>
          <w:kern w:val="0"/>
          <w:sz w:val="32"/>
          <w:szCs w:val="32"/>
        </w:rPr>
        <w:t>。</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（三）申报系统技术支持电话：0769-23078820。</w:t>
      </w:r>
    </w:p>
    <w:bookmarkEnd w:id="13"/>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八、注意事项</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（二）本指南仅对本批次申报受理工作有效。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w:t>
      </w:r>
      <w:r>
        <w:rPr>
          <w:rFonts w:ascii="仿宋_GB2312" w:hAnsi="宋体" w:eastAsia="仿宋_GB2312"/>
          <w:kern w:val="0"/>
          <w:sz w:val="32"/>
          <w:szCs w:val="32"/>
        </w:rPr>
        <w:t xml:space="preserve">数字化转型赋能中心，是指经松山湖管委会认定的示范平台，需同时符合以下5个条件，并择优予以认定：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 1.运营主体在松山湖注册2年及以上，具有独立法人资格，遵守国家法律法规，认真履行社会责任，财务管理制度健全规范；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2.具备稳定的本地运营团队，专职人数在5人及以上， 其中本科及以上学历需达 60%（含）以上</w:t>
      </w:r>
      <w:r>
        <w:rPr>
          <w:rFonts w:hint="eastAsia" w:ascii="仿宋_GB2312" w:hAnsi="宋体" w:eastAsia="仿宋_GB2312"/>
          <w:kern w:val="0"/>
          <w:sz w:val="32"/>
          <w:szCs w:val="32"/>
        </w:rPr>
        <w:t>；</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3.具有推进数字化转型的基础条件和环境，已建成实际使用面积达500平方米（含）以上的线下制造业数字化转型体验展厅，具备方案体验、标杆案例展示和企业培训的功能；已运营或受委托运营线上公共服务平台，公共服务平台需提供政策服务、解决方案、评估评测、供需对接等服务；</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4.具有产业数字化转型服务能力，已建立20名（含）以上数字化专家规模的资源库；已汇聚数字化转型服务商不少于50家或数字化转型解决方案不少于50个，形成覆盖“研、产、供、销、服”数字化转型赋能能力；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5.发挥数字化转型赋能平台作用，已运营1年及以上，年度开展产业供需对接活动、人才培训、数字化方案发布会等活动20场及以上，且年度参加活动企业累计500家及以上；已提供数字化转型诊断服务，年度服务企业数量达到50家及以上。</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（四）松山湖管委会对本指南保留最终解释权。</w:t>
      </w:r>
    </w:p>
    <w:p>
      <w:pPr>
        <w:adjustRightInd w:val="0"/>
        <w:snapToGrid w:val="0"/>
        <w:spacing w:line="560" w:lineRule="exact"/>
        <w:ind w:firstLine="640" w:firstLineChars="200"/>
        <w:jc w:val="left"/>
        <w:rPr>
          <w:rFonts w:ascii="仿宋_GB2312" w:hAnsi="宋体" w:eastAsia="仿宋_GB2312"/>
          <w:kern w:val="0"/>
          <w:sz w:val="32"/>
          <w:szCs w:val="32"/>
        </w:rPr>
      </w:pPr>
    </w:p>
    <w:p>
      <w:pPr>
        <w:adjustRightInd w:val="0"/>
        <w:snapToGrid w:val="0"/>
        <w:spacing w:line="560" w:lineRule="exact"/>
        <w:ind w:firstLine="640" w:firstLineChars="200"/>
        <w:jc w:val="left"/>
        <w:rPr>
          <w:rFonts w:ascii="仿宋_GB2312" w:hAnsi="宋体" w:eastAsia="仿宋_GB2312"/>
          <w:kern w:val="0"/>
          <w:sz w:val="32"/>
          <w:szCs w:val="32"/>
        </w:rPr>
      </w:pPr>
      <w:bookmarkStart w:id="14" w:name="_Hlk147941545"/>
      <w:bookmarkStart w:id="15" w:name="_Hlk147940002"/>
      <w:r>
        <w:rPr>
          <w:rFonts w:hint="eastAsia" w:ascii="仿宋_GB2312" w:hAnsi="宋体" w:eastAsia="仿宋_GB2312"/>
          <w:kern w:val="0"/>
          <w:sz w:val="32"/>
          <w:szCs w:val="32"/>
        </w:rPr>
        <w:t>附件：1、数字化转型赋能中心基本情况表</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      </w:t>
      </w:r>
      <w:r>
        <w:rPr>
          <w:rFonts w:hint="eastAsia" w:ascii="仿宋_GB2312" w:hAnsi="宋体" w:eastAsia="仿宋_GB2312"/>
          <w:kern w:val="0"/>
          <w:sz w:val="32"/>
          <w:szCs w:val="32"/>
        </w:rPr>
        <w:t>2、数字化转型赋能中心建设运营费用明细表</w:t>
      </w:r>
    </w:p>
    <w:p>
      <w:pPr>
        <w:adjustRightInd w:val="0"/>
        <w:snapToGrid w:val="0"/>
        <w:spacing w:line="560" w:lineRule="exact"/>
        <w:ind w:firstLine="1600" w:firstLineChars="500"/>
        <w:jc w:val="left"/>
        <w:rPr>
          <w:rFonts w:ascii="仿宋_GB2312" w:hAnsi="宋体" w:eastAsia="仿宋_GB2312"/>
          <w:kern w:val="0"/>
          <w:sz w:val="32"/>
          <w:szCs w:val="32"/>
        </w:rPr>
      </w:pPr>
      <w:r>
        <w:rPr>
          <w:rFonts w:hint="eastAsia" w:ascii="仿宋_GB2312" w:hAnsi="宋体" w:eastAsia="仿宋_GB2312"/>
          <w:kern w:val="0"/>
          <w:sz w:val="32"/>
          <w:szCs w:val="32"/>
        </w:rPr>
        <w:t>3、数字化转型赋能中心认定申报书</w:t>
      </w:r>
    </w:p>
    <w:p>
      <w:pPr>
        <w:adjustRightInd w:val="0"/>
        <w:snapToGrid w:val="0"/>
        <w:spacing w:line="560" w:lineRule="exact"/>
        <w:ind w:firstLine="1600" w:firstLineChars="500"/>
        <w:jc w:val="left"/>
        <w:rPr>
          <w:rFonts w:ascii="仿宋_GB2312" w:hAnsi="宋体" w:eastAsia="仿宋_GB2312"/>
          <w:kern w:val="0"/>
          <w:sz w:val="32"/>
          <w:szCs w:val="32"/>
        </w:rPr>
      </w:pPr>
      <w:r>
        <w:rPr>
          <w:rFonts w:hint="eastAsia" w:ascii="仿宋_GB2312" w:hAnsi="宋体" w:eastAsia="仿宋_GB2312"/>
          <w:kern w:val="0"/>
          <w:sz w:val="32"/>
          <w:szCs w:val="32"/>
        </w:rPr>
        <w:t>4、数字化转型赋能中心</w:t>
      </w:r>
      <w:bookmarkStart w:id="16" w:name="_Hlk147940880"/>
      <w:r>
        <w:rPr>
          <w:rFonts w:hint="eastAsia" w:ascii="仿宋_GB2312" w:hAnsi="宋体" w:eastAsia="仿宋_GB2312"/>
          <w:kern w:val="0"/>
          <w:sz w:val="32"/>
          <w:szCs w:val="32"/>
        </w:rPr>
        <w:t>申报所需附件材料清单</w:t>
      </w:r>
      <w:bookmarkEnd w:id="16"/>
    </w:p>
    <w:bookmarkEnd w:id="14"/>
    <w:p>
      <w:pPr>
        <w:pStyle w:val="2"/>
      </w:pPr>
    </w:p>
    <w:bookmarkEnd w:id="15"/>
    <w:p>
      <w:pPr>
        <w:adjustRightInd w:val="0"/>
        <w:snapToGrid w:val="0"/>
        <w:spacing w:line="560" w:lineRule="exact"/>
        <w:jc w:val="left"/>
        <w:rPr>
          <w:rFonts w:ascii="仿宋_GB2312" w:hAnsi="宋体" w:eastAsia="仿宋_GB2312"/>
          <w:kern w:val="0"/>
          <w:sz w:val="32"/>
          <w:szCs w:val="32"/>
        </w:rPr>
      </w:pPr>
      <w:bookmarkStart w:id="17" w:name="_Hlk147940909"/>
      <w:r>
        <w:rPr>
          <w:rFonts w:ascii="仿宋_GB2312" w:hAnsi="宋体" w:eastAsia="仿宋_GB2312"/>
          <w:kern w:val="0"/>
          <w:sz w:val="32"/>
          <w:szCs w:val="32"/>
        </w:rPr>
        <w:t>附件</w:t>
      </w:r>
      <w:r>
        <w:rPr>
          <w:rFonts w:hint="eastAsia" w:ascii="仿宋_GB2312" w:hAnsi="宋体" w:eastAsia="仿宋_GB2312"/>
          <w:kern w:val="0"/>
          <w:sz w:val="32"/>
          <w:szCs w:val="32"/>
        </w:rPr>
        <w:t>1</w:t>
      </w:r>
    </w:p>
    <w:bookmarkEnd w:id="17"/>
    <w:p>
      <w:pPr>
        <w:adjustRightInd w:val="0"/>
        <w:snapToGrid w:val="0"/>
        <w:spacing w:line="560" w:lineRule="exact"/>
        <w:ind w:firstLine="1600" w:firstLineChars="500"/>
        <w:jc w:val="left"/>
        <w:rPr>
          <w:rFonts w:ascii="仿宋_GB2312" w:hAnsi="宋体" w:eastAsia="仿宋_GB2312"/>
          <w:kern w:val="0"/>
          <w:sz w:val="32"/>
          <w:szCs w:val="32"/>
        </w:rPr>
      </w:pPr>
    </w:p>
    <w:p>
      <w:pPr>
        <w:jc w:val="center"/>
        <w:rPr>
          <w:rFonts w:ascii="黑体" w:hAnsi="黑体" w:eastAsia="黑体" w:cs="黑体"/>
          <w:kern w:val="0"/>
          <w:sz w:val="44"/>
          <w:szCs w:val="44"/>
        </w:rPr>
      </w:pPr>
      <w:r>
        <w:rPr>
          <w:rFonts w:hint="eastAsia" w:ascii="黑体" w:hAnsi="黑体" w:eastAsia="黑体" w:cs="黑体"/>
          <w:kern w:val="0"/>
          <w:sz w:val="44"/>
          <w:szCs w:val="44"/>
        </w:rPr>
        <w:t>数字化转型赋能中心基本情况表</w:t>
      </w:r>
    </w:p>
    <w:p>
      <w:pPr>
        <w:jc w:val="center"/>
        <w:rPr>
          <w:rFonts w:ascii="黑体" w:hAnsi="黑体" w:eastAsia="黑体" w:cs="黑体"/>
          <w:b/>
          <w:sz w:val="44"/>
          <w:szCs w:val="44"/>
        </w:rPr>
      </w:pP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39"/>
        <w:gridCol w:w="1536"/>
        <w:gridCol w:w="1304"/>
        <w:gridCol w:w="1180"/>
        <w:gridCol w:w="1419"/>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7"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赋能中心名称</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rPr>
                <w:rFonts w:ascii="仿宋_GB2312" w:hAnsi="Calibri"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7"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成立时间</w:t>
            </w:r>
            <w:r>
              <w:rPr>
                <w:rFonts w:ascii="仿宋_GB2312" w:hAnsi="Calibri" w:eastAsia="仿宋_GB2312"/>
                <w:sz w:val="24"/>
                <w:szCs w:val="24"/>
              </w:rPr>
              <w:t>/</w:t>
            </w:r>
          </w:p>
          <w:p>
            <w:pPr>
              <w:adjustRightInd w:val="0"/>
              <w:snapToGrid w:val="0"/>
              <w:spacing w:before="60" w:after="60"/>
              <w:jc w:val="center"/>
              <w:rPr>
                <w:rFonts w:ascii="仿宋_GB2312" w:hAnsi="Calibri" w:eastAsia="仿宋_GB2312"/>
                <w:sz w:val="24"/>
                <w:szCs w:val="24"/>
              </w:rPr>
            </w:pPr>
            <w:r>
              <w:rPr>
                <w:rFonts w:ascii="仿宋_GB2312" w:hAnsi="Calibri" w:eastAsia="仿宋_GB2312"/>
                <w:sz w:val="24"/>
                <w:szCs w:val="24"/>
              </w:rPr>
              <w:t>运营时间</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ascii="仿宋_GB2312" w:hAnsi="Calibri" w:eastAsia="仿宋_GB2312"/>
                <w:sz w:val="24"/>
                <w:szCs w:val="24"/>
              </w:rPr>
              <w:t xml:space="preserve">  </w:t>
            </w:r>
            <w:r>
              <w:rPr>
                <w:rFonts w:hint="eastAsia" w:ascii="仿宋_GB2312" w:hAnsi="Calibri" w:eastAsia="仿宋_GB2312"/>
                <w:sz w:val="24"/>
                <w:szCs w:val="24"/>
              </w:rPr>
              <w:t xml:space="preserve">年 </w:t>
            </w:r>
            <w:r>
              <w:rPr>
                <w:rFonts w:ascii="仿宋_GB2312" w:hAnsi="Calibri" w:eastAsia="仿宋_GB2312"/>
                <w:sz w:val="24"/>
                <w:szCs w:val="24"/>
              </w:rPr>
              <w:t xml:space="preserve"> </w:t>
            </w:r>
            <w:r>
              <w:rPr>
                <w:rFonts w:hint="eastAsia" w:ascii="仿宋_GB2312" w:hAnsi="Calibri" w:eastAsia="仿宋_GB2312"/>
                <w:sz w:val="24"/>
                <w:szCs w:val="24"/>
              </w:rPr>
              <w:t xml:space="preserve">月 </w:t>
            </w:r>
            <w:r>
              <w:rPr>
                <w:rFonts w:ascii="仿宋_GB2312" w:hAnsi="Calibri" w:eastAsia="仿宋_GB2312"/>
                <w:sz w:val="24"/>
                <w:szCs w:val="24"/>
              </w:rPr>
              <w:t xml:space="preserve"> </w:t>
            </w:r>
            <w:r>
              <w:rPr>
                <w:rFonts w:hint="eastAsia" w:ascii="仿宋_GB2312" w:hAnsi="Calibri" w:eastAsia="仿宋_GB2312"/>
                <w:sz w:val="24"/>
                <w:szCs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6"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赋能中心地址</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6"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赋能中心占地（平米）</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6"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运营主体名称</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5"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运营主体地址</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运营主体是否具有独立法人资格</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ascii="仿宋_GB2312" w:hAnsi="Calibri" w:eastAsia="仿宋_GB2312"/>
                <w:sz w:val="24"/>
                <w:szCs w:val="24"/>
              </w:rPr>
              <w:t>运营主体简述</w:t>
            </w:r>
          </w:p>
        </w:tc>
        <w:tc>
          <w:tcPr>
            <w:tcW w:w="4079" w:type="pct"/>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法人代表</w:t>
            </w:r>
          </w:p>
        </w:tc>
        <w:tc>
          <w:tcPr>
            <w:tcW w:w="91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c>
          <w:tcPr>
            <w:tcW w:w="77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仿宋_GB2312" w:hAnsi="Calibri" w:eastAsia="仿宋_GB2312"/>
                <w:sz w:val="24"/>
                <w:szCs w:val="24"/>
              </w:rPr>
            </w:pPr>
            <w:r>
              <w:rPr>
                <w:rFonts w:hint="eastAsia" w:ascii="仿宋_GB2312" w:hAnsi="Calibri" w:eastAsia="仿宋_GB2312"/>
                <w:sz w:val="24"/>
                <w:szCs w:val="24"/>
              </w:rPr>
              <w:t>电  话：</w:t>
            </w:r>
          </w:p>
        </w:tc>
        <w:tc>
          <w:tcPr>
            <w:tcW w:w="7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仿宋_GB2312" w:hAnsi="Calibri" w:eastAsia="仿宋_GB2312"/>
                <w:sz w:val="24"/>
                <w:szCs w:val="24"/>
              </w:rPr>
            </w:pPr>
          </w:p>
        </w:tc>
        <w:tc>
          <w:tcPr>
            <w:tcW w:w="8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仿宋_GB2312" w:hAnsi="Calibri" w:eastAsia="仿宋_GB2312"/>
                <w:sz w:val="24"/>
                <w:szCs w:val="24"/>
              </w:rPr>
            </w:pPr>
            <w:r>
              <w:rPr>
                <w:rFonts w:hint="eastAsia" w:ascii="仿宋_GB2312" w:hAnsi="Calibri" w:eastAsia="仿宋_GB2312"/>
                <w:sz w:val="24"/>
                <w:szCs w:val="24"/>
              </w:rPr>
              <w:t>手机号码：</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宋体" w:hAnsi="宋体"/>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5" w:hRule="atLeast"/>
          <w:jc w:val="center"/>
        </w:trPr>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r>
              <w:rPr>
                <w:rFonts w:hint="eastAsia" w:ascii="仿宋_GB2312" w:hAnsi="Calibri" w:eastAsia="仿宋_GB2312"/>
                <w:sz w:val="24"/>
                <w:szCs w:val="24"/>
              </w:rPr>
              <w:t>平台联系人</w:t>
            </w:r>
          </w:p>
        </w:tc>
        <w:tc>
          <w:tcPr>
            <w:tcW w:w="91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center"/>
              <w:rPr>
                <w:rFonts w:ascii="仿宋_GB2312" w:hAnsi="Calibri" w:eastAsia="仿宋_GB2312"/>
                <w:sz w:val="24"/>
                <w:szCs w:val="24"/>
              </w:rPr>
            </w:pPr>
          </w:p>
        </w:tc>
        <w:tc>
          <w:tcPr>
            <w:tcW w:w="77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仿宋_GB2312" w:hAnsi="Calibri" w:eastAsia="仿宋_GB2312"/>
                <w:sz w:val="24"/>
                <w:szCs w:val="24"/>
              </w:rPr>
            </w:pPr>
            <w:r>
              <w:rPr>
                <w:rFonts w:hint="eastAsia" w:ascii="仿宋_GB2312" w:hAnsi="Calibri" w:eastAsia="仿宋_GB2312"/>
                <w:sz w:val="24"/>
                <w:szCs w:val="24"/>
              </w:rPr>
              <w:t>职  务：</w:t>
            </w:r>
          </w:p>
        </w:tc>
        <w:tc>
          <w:tcPr>
            <w:tcW w:w="7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仿宋_GB2312" w:hAnsi="Calibri" w:eastAsia="仿宋_GB2312"/>
                <w:sz w:val="24"/>
                <w:szCs w:val="24"/>
              </w:rPr>
            </w:pPr>
          </w:p>
        </w:tc>
        <w:tc>
          <w:tcPr>
            <w:tcW w:w="84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仿宋_GB2312" w:hAnsi="Calibri" w:eastAsia="仿宋_GB2312"/>
                <w:sz w:val="24"/>
                <w:szCs w:val="24"/>
              </w:rPr>
            </w:pPr>
            <w:r>
              <w:rPr>
                <w:rFonts w:hint="eastAsia" w:ascii="仿宋_GB2312" w:hAnsi="Calibri" w:eastAsia="仿宋_GB2312"/>
                <w:sz w:val="24"/>
                <w:szCs w:val="24"/>
              </w:rPr>
              <w:t>手机号码：</w:t>
            </w:r>
          </w:p>
        </w:tc>
        <w:tc>
          <w:tcPr>
            <w:tcW w:w="82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0" w:after="60"/>
              <w:jc w:val="left"/>
              <w:rPr>
                <w:rFonts w:ascii="宋体" w:hAnsi="宋体"/>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36" w:hRule="atLeast"/>
          <w:jc w:val="center"/>
        </w:trPr>
        <w:tc>
          <w:tcPr>
            <w:tcW w:w="920" w:type="pct"/>
            <w:tcBorders>
              <w:left w:val="single" w:color="auto" w:sz="4" w:space="0"/>
              <w:right w:val="single" w:color="auto" w:sz="4" w:space="0"/>
            </w:tcBorders>
            <w:vAlign w:val="center"/>
          </w:tcPr>
          <w:p>
            <w:pPr>
              <w:jc w:val="center"/>
              <w:rPr>
                <w:rFonts w:ascii="仿宋_GB2312" w:hAnsi="Calibri" w:eastAsia="仿宋_GB2312"/>
                <w:sz w:val="24"/>
                <w:szCs w:val="24"/>
              </w:rPr>
            </w:pPr>
            <w:r>
              <w:rPr>
                <w:rFonts w:hint="eastAsia" w:ascii="仿宋_GB2312" w:hAnsi="Calibri" w:eastAsia="仿宋_GB2312"/>
                <w:sz w:val="24"/>
                <w:szCs w:val="24"/>
              </w:rPr>
              <w:t>平台专职人员</w:t>
            </w:r>
          </w:p>
        </w:tc>
        <w:tc>
          <w:tcPr>
            <w:tcW w:w="918" w:type="pct"/>
            <w:tcBorders>
              <w:left w:val="single" w:color="auto" w:sz="4" w:space="0"/>
              <w:right w:val="single" w:color="auto" w:sz="4" w:space="0"/>
            </w:tcBorders>
            <w:vAlign w:val="center"/>
          </w:tcPr>
          <w:p>
            <w:pPr>
              <w:rPr>
                <w:rFonts w:ascii="仿宋_GB2312" w:hAnsi="Calibri" w:eastAsia="仿宋_GB2312"/>
                <w:sz w:val="24"/>
                <w:szCs w:val="24"/>
              </w:rPr>
            </w:pPr>
          </w:p>
        </w:tc>
        <w:tc>
          <w:tcPr>
            <w:tcW w:w="779" w:type="pct"/>
            <w:tcBorders>
              <w:left w:val="single" w:color="auto" w:sz="4" w:space="0"/>
              <w:right w:val="single" w:color="auto" w:sz="4" w:space="0"/>
            </w:tcBorders>
            <w:vAlign w:val="center"/>
          </w:tcPr>
          <w:p>
            <w:pPr>
              <w:rPr>
                <w:rFonts w:ascii="仿宋_GB2312" w:hAnsi="Calibri" w:eastAsia="仿宋_GB2312"/>
                <w:sz w:val="24"/>
                <w:szCs w:val="24"/>
              </w:rPr>
            </w:pPr>
            <w:r>
              <w:rPr>
                <w:rFonts w:hint="eastAsia" w:ascii="仿宋_GB2312" w:hAnsi="Calibri" w:eastAsia="仿宋_GB2312"/>
                <w:sz w:val="24"/>
                <w:szCs w:val="24"/>
              </w:rPr>
              <w:t>本科及以上</w:t>
            </w:r>
          </w:p>
          <w:p>
            <w:pPr>
              <w:ind w:firstLine="240" w:firstLineChars="100"/>
              <w:rPr>
                <w:rFonts w:ascii="仿宋_GB2312" w:hAnsi="Calibri" w:eastAsia="仿宋_GB2312"/>
                <w:sz w:val="24"/>
                <w:szCs w:val="24"/>
              </w:rPr>
            </w:pPr>
            <w:r>
              <w:rPr>
                <w:rFonts w:hint="eastAsia" w:ascii="仿宋_GB2312" w:hAnsi="Calibri" w:eastAsia="仿宋_GB2312"/>
                <w:sz w:val="24"/>
                <w:szCs w:val="24"/>
              </w:rPr>
              <w:t>（人数）</w:t>
            </w:r>
          </w:p>
        </w:tc>
        <w:tc>
          <w:tcPr>
            <w:tcW w:w="706" w:type="pct"/>
            <w:tcBorders>
              <w:left w:val="single" w:color="auto" w:sz="4" w:space="0"/>
              <w:right w:val="single" w:color="auto" w:sz="4" w:space="0"/>
            </w:tcBorders>
            <w:vAlign w:val="center"/>
          </w:tcPr>
          <w:p>
            <w:pPr>
              <w:rPr>
                <w:rFonts w:ascii="仿宋_GB2312" w:hAnsi="Calibri" w:eastAsia="仿宋_GB2312"/>
                <w:sz w:val="24"/>
                <w:szCs w:val="24"/>
              </w:rPr>
            </w:pPr>
          </w:p>
        </w:tc>
        <w:tc>
          <w:tcPr>
            <w:tcW w:w="849" w:type="pct"/>
            <w:tcBorders>
              <w:left w:val="single" w:color="auto" w:sz="4" w:space="0"/>
              <w:right w:val="single" w:color="auto" w:sz="4" w:space="0"/>
            </w:tcBorders>
            <w:vAlign w:val="center"/>
          </w:tcPr>
          <w:p>
            <w:pPr>
              <w:rPr>
                <w:rFonts w:ascii="仿宋_GB2312" w:hAnsi="Calibri" w:eastAsia="仿宋_GB2312"/>
                <w:sz w:val="24"/>
                <w:szCs w:val="24"/>
              </w:rPr>
            </w:pPr>
            <w:r>
              <w:rPr>
                <w:rFonts w:hint="eastAsia" w:ascii="仿宋_GB2312" w:hAnsi="Calibri" w:eastAsia="仿宋_GB2312"/>
                <w:sz w:val="24"/>
                <w:szCs w:val="24"/>
              </w:rPr>
              <w:t>本科及以上人员占比（%）</w:t>
            </w:r>
          </w:p>
        </w:tc>
        <w:tc>
          <w:tcPr>
            <w:tcW w:w="826" w:type="pct"/>
            <w:tcBorders>
              <w:left w:val="single" w:color="auto" w:sz="4" w:space="0"/>
              <w:right w:val="single" w:color="auto" w:sz="4" w:space="0"/>
            </w:tcBorders>
            <w:vAlign w:val="center"/>
          </w:tcPr>
          <w:p>
            <w:pPr>
              <w:rPr>
                <w:rFonts w:ascii="宋体" w:hAnsi="宋体"/>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6" w:hRule="atLeast"/>
          <w:jc w:val="center"/>
        </w:trPr>
        <w:tc>
          <w:tcPr>
            <w:tcW w:w="920" w:type="pct"/>
            <w:tcBorders>
              <w:left w:val="single" w:color="auto" w:sz="4" w:space="0"/>
              <w:right w:val="single" w:color="auto" w:sz="4" w:space="0"/>
            </w:tcBorders>
            <w:vAlign w:val="center"/>
          </w:tcPr>
          <w:p>
            <w:pPr>
              <w:jc w:val="center"/>
              <w:rPr>
                <w:rFonts w:ascii="仿宋_GB2312" w:hAnsi="Calibri" w:eastAsia="仿宋_GB2312"/>
                <w:sz w:val="24"/>
                <w:szCs w:val="24"/>
              </w:rPr>
            </w:pPr>
            <w:r>
              <w:rPr>
                <w:rFonts w:hint="eastAsia" w:ascii="仿宋_GB2312" w:hAnsi="Calibri" w:eastAsia="仿宋_GB2312"/>
                <w:sz w:val="24"/>
                <w:szCs w:val="24"/>
              </w:rPr>
              <w:t>数字化专家库规模（人数）</w:t>
            </w:r>
          </w:p>
        </w:tc>
        <w:tc>
          <w:tcPr>
            <w:tcW w:w="918" w:type="pct"/>
            <w:tcBorders>
              <w:left w:val="single" w:color="auto" w:sz="4" w:space="0"/>
              <w:right w:val="single" w:color="auto" w:sz="4" w:space="0"/>
            </w:tcBorders>
            <w:vAlign w:val="center"/>
          </w:tcPr>
          <w:p>
            <w:pPr>
              <w:adjustRightInd w:val="0"/>
              <w:snapToGrid w:val="0"/>
              <w:spacing w:before="60" w:after="60"/>
              <w:rPr>
                <w:rFonts w:ascii="仿宋_GB2312" w:hAnsi="Calibri" w:eastAsia="仿宋_GB2312"/>
                <w:sz w:val="24"/>
                <w:szCs w:val="24"/>
              </w:rPr>
            </w:pPr>
          </w:p>
        </w:tc>
        <w:tc>
          <w:tcPr>
            <w:tcW w:w="779" w:type="pct"/>
            <w:tcBorders>
              <w:left w:val="single" w:color="auto" w:sz="4" w:space="0"/>
              <w:right w:val="single" w:color="auto" w:sz="4" w:space="0"/>
            </w:tcBorders>
            <w:vAlign w:val="center"/>
          </w:tcPr>
          <w:p>
            <w:pPr>
              <w:jc w:val="center"/>
              <w:rPr>
                <w:rFonts w:ascii="仿宋_GB2312" w:hAnsi="Calibri" w:eastAsia="仿宋_GB2312"/>
                <w:sz w:val="24"/>
                <w:szCs w:val="24"/>
              </w:rPr>
            </w:pPr>
            <w:r>
              <w:rPr>
                <w:rFonts w:hint="eastAsia" w:ascii="仿宋_GB2312" w:hAnsi="Calibri" w:eastAsia="仿宋_GB2312"/>
                <w:sz w:val="24"/>
                <w:szCs w:val="24"/>
              </w:rPr>
              <w:t>数字化服务商（数量）</w:t>
            </w:r>
          </w:p>
        </w:tc>
        <w:tc>
          <w:tcPr>
            <w:tcW w:w="706" w:type="pct"/>
            <w:tcBorders>
              <w:left w:val="single" w:color="auto" w:sz="4" w:space="0"/>
              <w:right w:val="single" w:color="auto" w:sz="4" w:space="0"/>
            </w:tcBorders>
            <w:vAlign w:val="center"/>
          </w:tcPr>
          <w:p>
            <w:pPr>
              <w:rPr>
                <w:rFonts w:ascii="仿宋_GB2312" w:hAnsi="Calibri" w:eastAsia="仿宋_GB2312"/>
                <w:sz w:val="24"/>
                <w:szCs w:val="24"/>
              </w:rPr>
            </w:pPr>
          </w:p>
        </w:tc>
        <w:tc>
          <w:tcPr>
            <w:tcW w:w="849" w:type="pct"/>
            <w:tcBorders>
              <w:left w:val="single" w:color="auto" w:sz="4" w:space="0"/>
              <w:right w:val="single" w:color="auto" w:sz="4" w:space="0"/>
            </w:tcBorders>
            <w:vAlign w:val="center"/>
          </w:tcPr>
          <w:p>
            <w:pPr>
              <w:rPr>
                <w:rFonts w:ascii="仿宋_GB2312" w:hAnsi="Calibri" w:eastAsia="仿宋_GB2312"/>
                <w:sz w:val="24"/>
                <w:szCs w:val="24"/>
              </w:rPr>
            </w:pPr>
            <w:r>
              <w:rPr>
                <w:rFonts w:hint="eastAsia" w:ascii="仿宋_GB2312" w:hAnsi="Calibri" w:eastAsia="仿宋_GB2312"/>
                <w:sz w:val="24"/>
                <w:szCs w:val="24"/>
              </w:rPr>
              <w:t>数字化转型解决方案（数量）</w:t>
            </w:r>
          </w:p>
        </w:tc>
        <w:tc>
          <w:tcPr>
            <w:tcW w:w="826" w:type="pct"/>
            <w:tcBorders>
              <w:left w:val="single" w:color="auto" w:sz="4" w:space="0"/>
              <w:right w:val="single" w:color="auto" w:sz="4" w:space="0"/>
            </w:tcBorders>
            <w:vAlign w:val="center"/>
          </w:tcPr>
          <w:p>
            <w:pPr>
              <w:rPr>
                <w:rFonts w:ascii="宋体" w:hAnsi="宋体"/>
                <w:bCs/>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46" w:hRule="exact"/>
          <w:jc w:val="center"/>
        </w:trPr>
        <w:tc>
          <w:tcPr>
            <w:tcW w:w="2618" w:type="pct"/>
            <w:gridSpan w:val="3"/>
            <w:tcBorders>
              <w:left w:val="single" w:color="auto" w:sz="4" w:space="0"/>
              <w:right w:val="single" w:color="auto" w:sz="4" w:space="0"/>
            </w:tcBorders>
            <w:vAlign w:val="center"/>
          </w:tcPr>
          <w:p>
            <w:pPr>
              <w:jc w:val="left"/>
              <w:rPr>
                <w:rFonts w:ascii="仿宋_GB2312" w:hAnsi="Calibri" w:eastAsia="仿宋_GB2312"/>
                <w:sz w:val="18"/>
                <w:szCs w:val="18"/>
                <w:highlight w:val="yellow"/>
              </w:rPr>
            </w:pPr>
            <w:r>
              <w:rPr>
                <w:rFonts w:hint="eastAsia" w:ascii="仿宋_GB2312" w:hAnsi="Calibri" w:eastAsia="仿宋_GB2312"/>
                <w:sz w:val="18"/>
                <w:szCs w:val="18"/>
              </w:rPr>
              <w:t>自运营以来一年内，开展供需对接活动、人才培训、数字化方案发布会等活动（举办的次数及参加的企业数量）</w:t>
            </w:r>
            <w:r>
              <w:rPr>
                <w:rFonts w:eastAsia="仿宋_GB2312" w:asciiTheme="minorHAnsi" w:hAnsiTheme="minorHAnsi" w:cstheme="minorBidi"/>
                <w:sz w:val="18"/>
                <w:szCs w:val="18"/>
                <w:u w:val="single"/>
              </w:rPr>
              <w:t>（佐证材料编号）</w:t>
            </w:r>
          </w:p>
        </w:tc>
        <w:tc>
          <w:tcPr>
            <w:tcW w:w="2381" w:type="pct"/>
            <w:gridSpan w:val="3"/>
            <w:tcBorders>
              <w:left w:val="single" w:color="auto" w:sz="4" w:space="0"/>
              <w:right w:val="single" w:color="auto" w:sz="4" w:space="0"/>
            </w:tcBorders>
            <w:vAlign w:val="center"/>
          </w:tcPr>
          <w:p>
            <w:pPr>
              <w:rPr>
                <w:rFonts w:ascii="宋体" w:hAnsi="宋体"/>
                <w:bCs/>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46" w:hRule="exact"/>
          <w:jc w:val="center"/>
        </w:trPr>
        <w:tc>
          <w:tcPr>
            <w:tcW w:w="2618" w:type="pct"/>
            <w:gridSpan w:val="3"/>
            <w:tcBorders>
              <w:left w:val="single" w:color="auto" w:sz="4" w:space="0"/>
              <w:right w:val="single" w:color="auto" w:sz="4" w:space="0"/>
            </w:tcBorders>
            <w:vAlign w:val="center"/>
          </w:tcPr>
          <w:p>
            <w:pPr>
              <w:jc w:val="left"/>
              <w:rPr>
                <w:rFonts w:ascii="仿宋_GB2312" w:hAnsi="Calibri" w:eastAsia="仿宋_GB2312"/>
                <w:sz w:val="18"/>
                <w:szCs w:val="18"/>
                <w:highlight w:val="yellow"/>
              </w:rPr>
            </w:pPr>
            <w:r>
              <w:rPr>
                <w:rFonts w:hint="eastAsia" w:ascii="仿宋_GB2312" w:hAnsi="Calibri" w:eastAsia="仿宋_GB2312"/>
                <w:sz w:val="18"/>
                <w:szCs w:val="18"/>
              </w:rPr>
              <w:t>自</w:t>
            </w:r>
            <w:r>
              <w:rPr>
                <w:rFonts w:ascii="仿宋_GB2312" w:hAnsi="Calibri" w:eastAsia="仿宋_GB2312"/>
                <w:sz w:val="18"/>
                <w:szCs w:val="18"/>
              </w:rPr>
              <w:t>运营以</w:t>
            </w:r>
            <w:r>
              <w:rPr>
                <w:rFonts w:hint="eastAsia" w:ascii="仿宋_GB2312" w:hAnsi="Calibri" w:eastAsia="仿宋_GB2312"/>
                <w:sz w:val="18"/>
                <w:szCs w:val="18"/>
              </w:rPr>
              <w:t>来一年内，提供数字化诊断及服务企业（数量）</w:t>
            </w:r>
            <w:r>
              <w:rPr>
                <w:rFonts w:eastAsia="仿宋_GB2312" w:asciiTheme="minorHAnsi" w:hAnsiTheme="minorHAnsi" w:cstheme="minorBidi"/>
                <w:sz w:val="18"/>
                <w:szCs w:val="18"/>
                <w:u w:val="single"/>
              </w:rPr>
              <w:t>（佐证材料编号）</w:t>
            </w:r>
          </w:p>
        </w:tc>
        <w:tc>
          <w:tcPr>
            <w:tcW w:w="2381" w:type="pct"/>
            <w:gridSpan w:val="3"/>
            <w:tcBorders>
              <w:left w:val="single" w:color="auto" w:sz="4" w:space="0"/>
              <w:right w:val="single" w:color="auto" w:sz="4" w:space="0"/>
            </w:tcBorders>
            <w:vAlign w:val="center"/>
          </w:tcPr>
          <w:p>
            <w:pPr>
              <w:rPr>
                <w:rFonts w:ascii="仿宋_GB2312" w:hAnsi="Calibri" w:eastAsia="仿宋_GB2312"/>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50" w:hRule="atLeast"/>
          <w:jc w:val="center"/>
        </w:trPr>
        <w:tc>
          <w:tcPr>
            <w:tcW w:w="920" w:type="pct"/>
            <w:tcBorders>
              <w:left w:val="single" w:color="auto" w:sz="4" w:space="0"/>
              <w:right w:val="single" w:color="auto" w:sz="4" w:space="0"/>
            </w:tcBorders>
            <w:vAlign w:val="center"/>
          </w:tcPr>
          <w:p>
            <w:pPr>
              <w:jc w:val="center"/>
              <w:rPr>
                <w:rFonts w:ascii="仿宋_GB2312" w:hAnsi="Calibri" w:eastAsia="仿宋_GB2312"/>
                <w:sz w:val="24"/>
                <w:szCs w:val="24"/>
              </w:rPr>
            </w:pPr>
            <w:r>
              <w:rPr>
                <w:rFonts w:hint="eastAsia" w:ascii="仿宋_GB2312" w:hAnsi="Calibri" w:eastAsia="仿宋_GB2312"/>
                <w:sz w:val="24"/>
                <w:szCs w:val="24"/>
              </w:rPr>
              <w:t>备注说明</w:t>
            </w:r>
          </w:p>
          <w:p>
            <w:pPr>
              <w:jc w:val="center"/>
              <w:rPr>
                <w:rFonts w:ascii="仿宋_GB2312" w:hAnsi="Calibri" w:eastAsia="仿宋_GB2312"/>
                <w:sz w:val="24"/>
                <w:szCs w:val="24"/>
              </w:rPr>
            </w:pPr>
            <w:r>
              <w:rPr>
                <w:rFonts w:hint="eastAsia" w:ascii="仿宋_GB2312" w:hAnsi="Calibri" w:eastAsia="仿宋_GB2312"/>
                <w:sz w:val="24"/>
                <w:szCs w:val="24"/>
              </w:rPr>
              <w:t>（赋能中心建设业绩简述）</w:t>
            </w:r>
          </w:p>
        </w:tc>
        <w:tc>
          <w:tcPr>
            <w:tcW w:w="4079" w:type="pct"/>
            <w:gridSpan w:val="5"/>
            <w:tcBorders>
              <w:top w:val="single" w:color="auto" w:sz="4" w:space="0"/>
              <w:left w:val="single" w:color="auto" w:sz="4" w:space="0"/>
              <w:right w:val="single" w:color="auto" w:sz="4" w:space="0"/>
            </w:tcBorders>
          </w:tcPr>
          <w:p>
            <w:pPr>
              <w:jc w:val="left"/>
            </w:pPr>
          </w:p>
        </w:tc>
      </w:tr>
    </w:tbl>
    <w:p>
      <w:pPr>
        <w:jc w:val="center"/>
        <w:rPr>
          <w:rFonts w:ascii="仿宋_GB2312" w:hAnsi="Calibri" w:eastAsia="仿宋_GB2312"/>
          <w:b/>
          <w:bCs/>
          <w:sz w:val="44"/>
          <w:szCs w:val="44"/>
        </w:rPr>
      </w:pPr>
    </w:p>
    <w:p>
      <w:pPr>
        <w:jc w:val="center"/>
        <w:rPr>
          <w:rFonts w:ascii="仿宋_GB2312" w:hAnsi="Calibri" w:eastAsia="仿宋_GB2312"/>
          <w:b/>
          <w:bCs/>
          <w:sz w:val="44"/>
          <w:szCs w:val="44"/>
        </w:rPr>
      </w:pPr>
    </w:p>
    <w:p>
      <w:pPr>
        <w:widowControl/>
        <w:jc w:val="left"/>
        <w:rPr>
          <w:rFonts w:ascii="仿宋_GB2312" w:hAnsi="Calibri" w:eastAsia="仿宋_GB2312"/>
          <w:b/>
          <w:bCs/>
          <w:sz w:val="44"/>
          <w:szCs w:val="44"/>
        </w:rPr>
      </w:pPr>
      <w:r>
        <w:rPr>
          <w:rFonts w:ascii="仿宋_GB2312" w:hAnsi="Calibri" w:eastAsia="仿宋_GB2312"/>
          <w:b/>
          <w:bCs/>
          <w:sz w:val="44"/>
          <w:szCs w:val="44"/>
        </w:rPr>
        <w:br w:type="page"/>
      </w:r>
    </w:p>
    <w:p>
      <w:pPr>
        <w:jc w:val="left"/>
        <w:rPr>
          <w:rFonts w:ascii="仿宋_GB2312" w:hAnsi="Calibri" w:eastAsia="仿宋_GB2312"/>
          <w:b/>
          <w:bCs/>
          <w:sz w:val="44"/>
          <w:szCs w:val="44"/>
        </w:rPr>
      </w:pPr>
      <w:r>
        <w:rPr>
          <w:rFonts w:ascii="仿宋_GB2312" w:hAnsi="宋体" w:eastAsia="仿宋_GB2312"/>
          <w:kern w:val="0"/>
          <w:sz w:val="32"/>
          <w:szCs w:val="32"/>
        </w:rPr>
        <w:t>附件</w:t>
      </w:r>
      <w:r>
        <w:rPr>
          <w:rFonts w:hint="eastAsia" w:ascii="仿宋_GB2312" w:hAnsi="宋体" w:eastAsia="仿宋_GB2312"/>
          <w:kern w:val="0"/>
          <w:sz w:val="32"/>
          <w:szCs w:val="32"/>
        </w:rPr>
        <w:t>2</w:t>
      </w:r>
    </w:p>
    <w:p>
      <w:pPr>
        <w:jc w:val="center"/>
        <w:rPr>
          <w:rFonts w:ascii="仿宋_GB2312" w:hAnsi="Calibri" w:eastAsia="仿宋_GB2312"/>
          <w:b/>
          <w:bCs/>
          <w:sz w:val="44"/>
          <w:szCs w:val="44"/>
        </w:rPr>
      </w:pPr>
    </w:p>
    <w:p>
      <w:pPr>
        <w:jc w:val="center"/>
        <w:rPr>
          <w:rFonts w:ascii="仿宋_GB2312" w:hAnsi="Calibri" w:eastAsia="仿宋_GB2312"/>
          <w:b/>
          <w:bCs/>
          <w:sz w:val="44"/>
          <w:szCs w:val="44"/>
        </w:rPr>
      </w:pPr>
      <w:r>
        <w:rPr>
          <w:rFonts w:hint="eastAsia" w:ascii="仿宋_GB2312" w:hAnsi="Calibri" w:eastAsia="仿宋_GB2312"/>
          <w:b/>
          <w:bCs/>
          <w:sz w:val="44"/>
          <w:szCs w:val="44"/>
        </w:rPr>
        <w:t>数字化转型赋能中心建设运营费用明细表</w:t>
      </w:r>
    </w:p>
    <w:p>
      <w:pPr>
        <w:jc w:val="center"/>
        <w:rPr>
          <w:rFonts w:ascii="仿宋_GB2312" w:hAnsi="Calibri" w:eastAsia="仿宋_GB2312"/>
          <w:b/>
          <w:bCs/>
          <w:sz w:val="28"/>
          <w:szCs w:val="28"/>
        </w:rPr>
      </w:pPr>
      <w:r>
        <w:rPr>
          <w:rFonts w:hint="eastAsia" w:ascii="仿宋_GB2312" w:hAnsi="Calibri" w:eastAsia="仿宋_GB2312"/>
          <w:b/>
          <w:bCs/>
          <w:sz w:val="28"/>
          <w:szCs w:val="28"/>
        </w:rPr>
        <w:t>项目投入经费（包括项目建设运营相关费用，单位:万元）</w:t>
      </w:r>
    </w:p>
    <w:p>
      <w:pPr>
        <w:jc w:val="center"/>
        <w:rPr>
          <w:rFonts w:ascii="仿宋_GB2312" w:hAnsi="Calibri" w:eastAsia="仿宋_GB2312"/>
          <w:b/>
          <w:bCs/>
          <w:sz w:val="28"/>
          <w:szCs w:val="28"/>
        </w:rPr>
      </w:pPr>
      <w:bookmarkStart w:id="18" w:name="_Hlk146781408"/>
    </w:p>
    <w:bookmarkEnd w:id="18"/>
    <w:tbl>
      <w:tblPr>
        <w:tblStyle w:val="14"/>
        <w:tblW w:w="9215"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992"/>
        <w:gridCol w:w="1134"/>
        <w:gridCol w:w="993"/>
        <w:gridCol w:w="1134"/>
        <w:gridCol w:w="1134"/>
        <w:gridCol w:w="567"/>
        <w:gridCol w:w="56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560" w:type="dxa"/>
            <w:vAlign w:val="center"/>
          </w:tcPr>
          <w:p>
            <w:pPr>
              <w:rPr>
                <w:rFonts w:asciiTheme="minorHAnsi" w:hAnsiTheme="minorHAnsi" w:eastAsiaTheme="minorEastAsia" w:cstheme="minorBidi"/>
              </w:rPr>
            </w:pPr>
            <w:r>
              <w:rPr>
                <w:rFonts w:hint="eastAsia" w:asciiTheme="minorHAnsi" w:hAnsiTheme="minorHAnsi" w:eastAsiaTheme="minorEastAsia" w:cstheme="minorBidi"/>
              </w:rPr>
              <w:t>项目</w:t>
            </w:r>
            <w:r>
              <w:rPr>
                <w:rFonts w:asciiTheme="minorHAnsi" w:hAnsiTheme="minorHAnsi" w:eastAsiaTheme="minorEastAsia" w:cstheme="minorBidi"/>
              </w:rPr>
              <w:t>总投资额</w:t>
            </w:r>
          </w:p>
        </w:tc>
        <w:tc>
          <w:tcPr>
            <w:tcW w:w="992" w:type="dxa"/>
            <w:vAlign w:val="center"/>
          </w:tcPr>
          <w:p>
            <w:pPr>
              <w:rPr>
                <w:rFonts w:asciiTheme="minorHAnsi" w:hAnsiTheme="minorHAnsi" w:eastAsiaTheme="minorEastAsia" w:cstheme="minorBidi"/>
              </w:rPr>
            </w:pPr>
          </w:p>
        </w:tc>
        <w:tc>
          <w:tcPr>
            <w:tcW w:w="1134" w:type="dxa"/>
            <w:vAlign w:val="center"/>
          </w:tcPr>
          <w:p>
            <w:pPr>
              <w:rPr>
                <w:rFonts w:asciiTheme="minorHAnsi" w:hAnsiTheme="minorHAnsi" w:eastAsiaTheme="minorEastAsia" w:cstheme="minorBidi"/>
              </w:rPr>
            </w:pPr>
            <w:r>
              <w:rPr>
                <w:rFonts w:hint="eastAsia" w:asciiTheme="minorHAnsi" w:hAnsiTheme="minorHAnsi" w:eastAsiaTheme="minorEastAsia" w:cstheme="minorBidi"/>
              </w:rPr>
              <w:t>自有</w:t>
            </w:r>
            <w:r>
              <w:rPr>
                <w:rFonts w:asciiTheme="minorHAnsi" w:hAnsiTheme="minorHAnsi" w:eastAsiaTheme="minorEastAsia" w:cstheme="minorBidi"/>
              </w:rPr>
              <w:t>资金</w:t>
            </w:r>
          </w:p>
        </w:tc>
        <w:tc>
          <w:tcPr>
            <w:tcW w:w="993" w:type="dxa"/>
            <w:vAlign w:val="center"/>
          </w:tcPr>
          <w:p>
            <w:pPr>
              <w:rPr>
                <w:rFonts w:asciiTheme="minorHAnsi" w:hAnsiTheme="minorHAnsi" w:eastAsiaTheme="minorEastAsia" w:cstheme="minorBidi"/>
              </w:rPr>
            </w:pPr>
          </w:p>
        </w:tc>
        <w:tc>
          <w:tcPr>
            <w:tcW w:w="1134" w:type="dxa"/>
            <w:vAlign w:val="center"/>
          </w:tcPr>
          <w:p>
            <w:pPr>
              <w:rPr>
                <w:rFonts w:asciiTheme="minorHAnsi" w:hAnsiTheme="minorHAnsi" w:eastAsiaTheme="minorEastAsia" w:cstheme="minorBidi"/>
              </w:rPr>
            </w:pPr>
            <w:r>
              <w:rPr>
                <w:rFonts w:hint="eastAsia" w:asciiTheme="minorHAnsi" w:hAnsiTheme="minorHAnsi" w:eastAsiaTheme="minorEastAsia" w:cstheme="minorBidi"/>
              </w:rPr>
              <w:t>银行</w:t>
            </w:r>
            <w:r>
              <w:rPr>
                <w:rFonts w:asciiTheme="minorHAnsi" w:hAnsiTheme="minorHAnsi" w:eastAsiaTheme="minorEastAsia" w:cstheme="minorBidi"/>
              </w:rPr>
              <w:t>贷款</w:t>
            </w:r>
          </w:p>
        </w:tc>
        <w:tc>
          <w:tcPr>
            <w:tcW w:w="1134" w:type="dxa"/>
            <w:vAlign w:val="center"/>
          </w:tcPr>
          <w:p>
            <w:pPr>
              <w:rPr>
                <w:rFonts w:asciiTheme="minorHAnsi" w:hAnsiTheme="minorHAnsi" w:eastAsiaTheme="minorEastAsia" w:cstheme="minorBidi"/>
              </w:rPr>
            </w:pPr>
          </w:p>
        </w:tc>
        <w:tc>
          <w:tcPr>
            <w:tcW w:w="1134" w:type="dxa"/>
            <w:gridSpan w:val="2"/>
            <w:vAlign w:val="center"/>
          </w:tcPr>
          <w:p>
            <w:pPr>
              <w:rPr>
                <w:rFonts w:asciiTheme="minorHAnsi" w:hAnsiTheme="minorHAnsi" w:eastAsiaTheme="minorEastAsia" w:cstheme="minorBidi"/>
              </w:rPr>
            </w:pPr>
            <w:r>
              <w:rPr>
                <w:rFonts w:hint="eastAsia" w:asciiTheme="minorHAnsi" w:hAnsiTheme="minorHAnsi" w:eastAsiaTheme="minorEastAsia" w:cstheme="minorBidi"/>
              </w:rPr>
              <w:t>其他</w:t>
            </w:r>
            <w:r>
              <w:rPr>
                <w:rFonts w:asciiTheme="minorHAnsi" w:hAnsiTheme="minorHAnsi" w:eastAsiaTheme="minorEastAsia" w:cstheme="minorBidi"/>
              </w:rPr>
              <w:t>来源</w:t>
            </w:r>
          </w:p>
        </w:tc>
        <w:tc>
          <w:tcPr>
            <w:tcW w:w="1134" w:type="dxa"/>
            <w:vAlign w:val="center"/>
          </w:tcPr>
          <w:p>
            <w:pP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560" w:type="dxa"/>
            <w:vAlign w:val="center"/>
          </w:tcPr>
          <w:p>
            <w:pPr>
              <w:rPr>
                <w:rFonts w:asciiTheme="minorHAnsi" w:hAnsiTheme="minorHAnsi" w:eastAsiaTheme="minorEastAsia" w:cstheme="minorBidi"/>
              </w:rPr>
            </w:pPr>
            <w:r>
              <w:rPr>
                <w:rFonts w:hint="eastAsia" w:asciiTheme="minorHAnsi" w:hAnsiTheme="minorHAnsi" w:eastAsiaTheme="minorEastAsia" w:cstheme="minorBidi"/>
              </w:rPr>
              <w:t>申请资助</w:t>
            </w:r>
            <w:r>
              <w:rPr>
                <w:rFonts w:asciiTheme="minorHAnsi" w:hAnsiTheme="minorHAnsi" w:eastAsiaTheme="minorEastAsia" w:cstheme="minorBidi"/>
              </w:rPr>
              <w:t>金额</w:t>
            </w:r>
          </w:p>
        </w:tc>
        <w:tc>
          <w:tcPr>
            <w:tcW w:w="7655" w:type="dxa"/>
            <w:gridSpan w:val="8"/>
            <w:vAlign w:val="center"/>
          </w:tcPr>
          <w:p>
            <w:pP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560" w:type="dxa"/>
            <w:vAlign w:val="center"/>
          </w:tcPr>
          <w:p>
            <w:pPr>
              <w:jc w:val="center"/>
              <w:rPr>
                <w:rFonts w:asciiTheme="minorHAnsi" w:hAnsiTheme="minorHAnsi" w:eastAsiaTheme="minorEastAsia" w:cstheme="minorBidi"/>
              </w:rPr>
            </w:pPr>
            <w:r>
              <w:rPr>
                <w:rFonts w:hint="eastAsia" w:asciiTheme="minorHAnsi" w:hAnsiTheme="minorHAnsi" w:eastAsiaTheme="minorEastAsia" w:cstheme="minorBidi"/>
              </w:rPr>
              <w:t>序号</w:t>
            </w:r>
          </w:p>
        </w:tc>
        <w:tc>
          <w:tcPr>
            <w:tcW w:w="5954" w:type="dxa"/>
            <w:gridSpan w:val="6"/>
            <w:vAlign w:val="center"/>
          </w:tcPr>
          <w:p>
            <w:pPr>
              <w:jc w:val="center"/>
              <w:rPr>
                <w:rFonts w:asciiTheme="minorHAnsi" w:hAnsiTheme="minorHAnsi" w:eastAsiaTheme="minorEastAsia" w:cstheme="minorBidi"/>
              </w:rPr>
            </w:pPr>
            <w:r>
              <w:rPr>
                <w:rFonts w:hint="eastAsia" w:asciiTheme="minorHAnsi" w:hAnsiTheme="minorHAnsi" w:eastAsiaTheme="minorEastAsia" w:cstheme="minorBidi"/>
              </w:rPr>
              <w:t>经费</w:t>
            </w:r>
            <w:r>
              <w:rPr>
                <w:rFonts w:asciiTheme="minorHAnsi" w:hAnsiTheme="minorHAnsi" w:eastAsiaTheme="minorEastAsia" w:cstheme="minorBidi"/>
              </w:rPr>
              <w:t>支出类别</w:t>
            </w:r>
          </w:p>
        </w:tc>
        <w:tc>
          <w:tcPr>
            <w:tcW w:w="1701" w:type="dxa"/>
            <w:gridSpan w:val="2"/>
            <w:vAlign w:val="center"/>
          </w:tcPr>
          <w:p>
            <w:pPr>
              <w:jc w:val="center"/>
              <w:rPr>
                <w:rFonts w:asciiTheme="minorHAnsi" w:hAnsiTheme="minorHAnsi" w:eastAsiaTheme="minorEastAsia" w:cstheme="minorBidi"/>
              </w:rPr>
            </w:pPr>
            <w:r>
              <w:rPr>
                <w:rFonts w:hint="eastAsia" w:asciiTheme="minorHAnsi" w:hAnsiTheme="minorHAnsi" w:eastAsiaTheme="minorEastAsia" w:cstheme="minorBidi"/>
              </w:rPr>
              <w:t>经费</w:t>
            </w:r>
            <w:r>
              <w:rPr>
                <w:rFonts w:asciiTheme="minorHAnsi" w:hAnsiTheme="minorHAnsi" w:eastAsiaTheme="minorEastAsia" w:cstheme="minorBidi"/>
              </w:rPr>
              <w:t>数额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60" w:type="dxa"/>
            <w:vAlign w:val="center"/>
          </w:tcPr>
          <w:p>
            <w:pPr>
              <w:pStyle w:val="20"/>
              <w:numPr>
                <w:ilvl w:val="0"/>
                <w:numId w:val="1"/>
              </w:numPr>
              <w:ind w:left="0" w:firstLine="176" w:firstLineChars="0"/>
              <w:jc w:val="center"/>
            </w:pPr>
          </w:p>
        </w:tc>
        <w:tc>
          <w:tcPr>
            <w:tcW w:w="5954" w:type="dxa"/>
            <w:gridSpan w:val="6"/>
            <w:vAlign w:val="center"/>
          </w:tcPr>
          <w:p>
            <w:pPr>
              <w:rPr>
                <w:rFonts w:asciiTheme="minorHAnsi" w:hAnsiTheme="minorHAnsi" w:eastAsiaTheme="minorEastAsia" w:cstheme="minorBidi"/>
              </w:rPr>
            </w:pPr>
            <w:r>
              <w:rPr>
                <w:rFonts w:hint="eastAsia" w:asciiTheme="minorHAnsi" w:hAnsiTheme="minorHAnsi" w:eastAsiaTheme="minorEastAsia" w:cstheme="minorBidi"/>
              </w:rPr>
              <w:t>建设</w:t>
            </w:r>
            <w:r>
              <w:rPr>
                <w:rFonts w:asciiTheme="minorHAnsi" w:hAnsiTheme="minorHAnsi" w:eastAsiaTheme="minorEastAsia" w:cstheme="minorBidi"/>
              </w:rPr>
              <w:t>投资</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（1）设备</w:t>
            </w:r>
            <w:r>
              <w:rPr>
                <w:rFonts w:asciiTheme="minorHAnsi" w:hAnsiTheme="minorHAnsi" w:eastAsiaTheme="minorEastAsia" w:cstheme="minorBidi"/>
              </w:rPr>
              <w:t>及工器具的购置</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（2）设备</w:t>
            </w:r>
            <w:r>
              <w:rPr>
                <w:rFonts w:asciiTheme="minorHAnsi" w:hAnsiTheme="minorHAnsi" w:eastAsiaTheme="minorEastAsia" w:cstheme="minorBidi"/>
              </w:rPr>
              <w:t>改造</w:t>
            </w:r>
            <w:r>
              <w:rPr>
                <w:rFonts w:hint="eastAsia" w:asciiTheme="minorHAnsi" w:hAnsiTheme="minorHAnsi" w:eastAsiaTheme="minorEastAsia" w:cstheme="minorBidi"/>
              </w:rPr>
              <w:t>与</w:t>
            </w:r>
            <w:r>
              <w:rPr>
                <w:rFonts w:asciiTheme="minorHAnsi" w:hAnsiTheme="minorHAnsi" w:eastAsiaTheme="minorEastAsia" w:cstheme="minorBidi"/>
              </w:rPr>
              <w:t>租赁费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（3）建筑</w:t>
            </w:r>
            <w:r>
              <w:rPr>
                <w:rFonts w:asciiTheme="minorHAnsi" w:hAnsiTheme="minorHAnsi" w:eastAsiaTheme="minorEastAsia" w:cstheme="minorBidi"/>
              </w:rPr>
              <w:t>工程费（</w:t>
            </w:r>
            <w:r>
              <w:rPr>
                <w:rFonts w:hint="eastAsia" w:asciiTheme="minorHAnsi" w:hAnsiTheme="minorHAnsi" w:eastAsiaTheme="minorEastAsia" w:cstheme="minorBidi"/>
              </w:rPr>
              <w:t>运营</w:t>
            </w:r>
            <w:r>
              <w:rPr>
                <w:rFonts w:asciiTheme="minorHAnsi" w:hAnsiTheme="minorHAnsi" w:eastAsiaTheme="minorEastAsia" w:cstheme="minorBidi"/>
              </w:rPr>
              <w:t>场地基础设施建设）</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（4）形成</w:t>
            </w:r>
            <w:r>
              <w:rPr>
                <w:rFonts w:asciiTheme="minorHAnsi" w:hAnsiTheme="minorHAnsi" w:eastAsiaTheme="minorEastAsia" w:cstheme="minorBidi"/>
              </w:rPr>
              <w:t>固定资产的其他建设投资</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60" w:type="dxa"/>
            <w:vAlign w:val="center"/>
          </w:tcPr>
          <w:p>
            <w:pPr>
              <w:pStyle w:val="20"/>
              <w:numPr>
                <w:ilvl w:val="0"/>
                <w:numId w:val="1"/>
              </w:numPr>
              <w:ind w:hanging="249"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自主</w:t>
            </w:r>
            <w:r>
              <w:rPr>
                <w:rFonts w:asciiTheme="minorHAnsi" w:hAnsiTheme="minorHAnsi" w:eastAsiaTheme="minorEastAsia" w:cstheme="minorBidi"/>
              </w:rPr>
              <w:t>研发费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（1）材料</w:t>
            </w:r>
            <w:r>
              <w:rPr>
                <w:rFonts w:asciiTheme="minorHAnsi" w:hAnsiTheme="minorHAnsi" w:eastAsiaTheme="minorEastAsia" w:cstheme="minorBidi"/>
              </w:rPr>
              <w:t>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（2）测试</w:t>
            </w:r>
            <w:r>
              <w:rPr>
                <w:rFonts w:asciiTheme="minorHAnsi" w:hAnsiTheme="minorHAnsi" w:eastAsiaTheme="minorEastAsia" w:cstheme="minorBidi"/>
              </w:rPr>
              <w:t>化验加工费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（3）差旅</w:t>
            </w:r>
            <w:r>
              <w:rPr>
                <w:rFonts w:asciiTheme="minorHAnsi" w:hAnsiTheme="minorHAnsi" w:eastAsiaTheme="minorEastAsia" w:cstheme="minorBidi"/>
              </w:rPr>
              <w:t>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（4）会议费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（5）国际</w:t>
            </w:r>
            <w:r>
              <w:rPr>
                <w:rFonts w:asciiTheme="minorHAnsi" w:hAnsiTheme="minorHAnsi" w:eastAsiaTheme="minorEastAsia" w:cstheme="minorBidi"/>
              </w:rPr>
              <w:t>合作与交流费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（6）出版</w:t>
            </w:r>
            <w:r>
              <w:rPr>
                <w:rFonts w:asciiTheme="minorHAnsi" w:hAnsiTheme="minorHAnsi" w:eastAsiaTheme="minorEastAsia" w:cstheme="minorBidi"/>
              </w:rPr>
              <w:t>/</w:t>
            </w:r>
            <w:r>
              <w:rPr>
                <w:rFonts w:hint="eastAsia" w:asciiTheme="minorHAnsi" w:hAnsiTheme="minorHAnsi" w:eastAsiaTheme="minorEastAsia" w:cstheme="minorBidi"/>
              </w:rPr>
              <w:t>文献</w:t>
            </w:r>
            <w:r>
              <w:rPr>
                <w:rFonts w:asciiTheme="minorHAnsi" w:hAnsiTheme="minorHAnsi" w:eastAsiaTheme="minorEastAsia" w:cstheme="minorBidi"/>
              </w:rPr>
              <w:t>/</w:t>
            </w:r>
            <w:r>
              <w:rPr>
                <w:rFonts w:hint="eastAsia" w:asciiTheme="minorHAnsi" w:hAnsiTheme="minorHAnsi" w:eastAsiaTheme="minorEastAsia" w:cstheme="minorBidi"/>
              </w:rPr>
              <w:t>信息</w:t>
            </w:r>
            <w:r>
              <w:rPr>
                <w:rFonts w:asciiTheme="minorHAnsi" w:hAnsiTheme="minorHAnsi" w:eastAsiaTheme="minorEastAsia" w:cstheme="minorBidi"/>
              </w:rPr>
              <w:t>传播/</w:t>
            </w:r>
            <w:r>
              <w:rPr>
                <w:rFonts w:hint="eastAsia" w:asciiTheme="minorHAnsi" w:hAnsiTheme="minorHAnsi" w:eastAsiaTheme="minorEastAsia" w:cstheme="minorBidi"/>
              </w:rPr>
              <w:t>知识</w:t>
            </w:r>
            <w:r>
              <w:rPr>
                <w:rFonts w:asciiTheme="minorHAnsi" w:hAnsiTheme="minorHAnsi" w:eastAsiaTheme="minorEastAsia" w:cstheme="minorBidi"/>
              </w:rPr>
              <w:t>产权费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（7）劳务费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（8）专家</w:t>
            </w:r>
            <w:r>
              <w:rPr>
                <w:rFonts w:asciiTheme="minorHAnsi" w:hAnsiTheme="minorHAnsi" w:eastAsiaTheme="minorEastAsia" w:cstheme="minorBidi"/>
              </w:rPr>
              <w:t>咨询费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（9）</w:t>
            </w:r>
            <w:r>
              <w:rPr>
                <w:rFonts w:asciiTheme="minorHAnsi" w:hAnsiTheme="minorHAnsi" w:eastAsiaTheme="minorEastAsia" w:cstheme="minorBidi"/>
              </w:rPr>
              <w:t>人员费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（10）间接</w:t>
            </w:r>
            <w:r>
              <w:rPr>
                <w:rFonts w:asciiTheme="minorHAnsi" w:hAnsiTheme="minorHAnsi" w:eastAsiaTheme="minorEastAsia" w:cstheme="minorBidi"/>
              </w:rPr>
              <w:t>费用</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0"/>
                <w:numId w:val="1"/>
              </w:numPr>
              <w:ind w:hanging="249"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委托</w:t>
            </w:r>
            <w:r>
              <w:rPr>
                <w:rFonts w:asciiTheme="minorHAnsi" w:hAnsiTheme="minorHAnsi" w:eastAsiaTheme="minorEastAsia" w:cstheme="minorBidi"/>
              </w:rPr>
              <w:t>开发费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0"/>
                <w:numId w:val="1"/>
              </w:numPr>
              <w:ind w:hanging="249"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流动</w:t>
            </w:r>
            <w:r>
              <w:rPr>
                <w:rFonts w:asciiTheme="minorHAnsi" w:hAnsiTheme="minorHAnsi" w:eastAsiaTheme="minorEastAsia" w:cstheme="minorBidi"/>
              </w:rPr>
              <w:t>资金</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（1）燃料</w:t>
            </w:r>
            <w:r>
              <w:rPr>
                <w:rFonts w:asciiTheme="minorHAnsi" w:hAnsiTheme="minorHAnsi" w:eastAsiaTheme="minorEastAsia" w:cstheme="minorBidi"/>
              </w:rPr>
              <w:t>动力费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（2）市场</w:t>
            </w:r>
            <w:r>
              <w:rPr>
                <w:rFonts w:asciiTheme="minorHAnsi" w:hAnsiTheme="minorHAnsi" w:eastAsiaTheme="minorEastAsia" w:cstheme="minorBidi"/>
              </w:rPr>
              <w:t>网络建设费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（3）推广</w:t>
            </w:r>
            <w:r>
              <w:rPr>
                <w:rFonts w:asciiTheme="minorHAnsi" w:hAnsiTheme="minorHAnsi" w:eastAsiaTheme="minorEastAsia" w:cstheme="minorBidi"/>
              </w:rPr>
              <w:t>活动组织费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（4）</w:t>
            </w:r>
            <w:r>
              <w:rPr>
                <w:rFonts w:asciiTheme="minorHAnsi" w:hAnsiTheme="minorHAnsi" w:eastAsiaTheme="minorEastAsia" w:cstheme="minorBidi"/>
              </w:rPr>
              <w:t>运营场地的租赁费</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（5）建设期</w:t>
            </w:r>
            <w:r>
              <w:rPr>
                <w:rFonts w:asciiTheme="minorHAnsi" w:hAnsiTheme="minorHAnsi" w:eastAsiaTheme="minorEastAsia" w:cstheme="minorBidi"/>
              </w:rPr>
              <w:t>利息</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vAlign w:val="center"/>
          </w:tcPr>
          <w:p>
            <w:pPr>
              <w:pStyle w:val="20"/>
              <w:numPr>
                <w:ilvl w:val="1"/>
                <w:numId w:val="1"/>
              </w:numPr>
              <w:ind w:left="602" w:hanging="426" w:firstLineChars="0"/>
              <w:jc w:val="center"/>
            </w:pPr>
          </w:p>
        </w:tc>
        <w:tc>
          <w:tcPr>
            <w:tcW w:w="5954" w:type="dxa"/>
            <w:gridSpan w:val="6"/>
            <w:vAlign w:val="center"/>
          </w:tcPr>
          <w:p>
            <w:pPr>
              <w:jc w:val="left"/>
              <w:rPr>
                <w:rFonts w:asciiTheme="minorHAnsi" w:hAnsiTheme="minorHAnsi" w:eastAsiaTheme="minorEastAsia" w:cstheme="minorBidi"/>
              </w:rPr>
            </w:pPr>
            <w:r>
              <w:rPr>
                <w:rFonts w:hint="eastAsia" w:asciiTheme="minorHAnsi" w:hAnsiTheme="minorHAnsi" w:eastAsiaTheme="minorEastAsia" w:cstheme="minorBidi"/>
              </w:rPr>
              <w:t>（6）其他</w:t>
            </w:r>
          </w:p>
        </w:tc>
        <w:tc>
          <w:tcPr>
            <w:tcW w:w="1701" w:type="dxa"/>
            <w:gridSpan w:val="2"/>
            <w:vAlign w:val="center"/>
          </w:tcPr>
          <w:p>
            <w:pPr>
              <w:jc w:val="center"/>
              <w:rPr>
                <w:rFonts w:asciiTheme="minorHAnsi" w:hAnsiTheme="minorHAnsi" w:eastAsiaTheme="minorEastAsia"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7514" w:type="dxa"/>
            <w:gridSpan w:val="7"/>
            <w:vAlign w:val="center"/>
          </w:tcPr>
          <w:p>
            <w:pPr>
              <w:jc w:val="center"/>
              <w:rPr>
                <w:rFonts w:asciiTheme="minorHAnsi" w:hAnsiTheme="minorHAnsi" w:eastAsiaTheme="minorEastAsia" w:cstheme="minorBidi"/>
              </w:rPr>
            </w:pPr>
            <w:r>
              <w:rPr>
                <w:rFonts w:hint="eastAsia" w:asciiTheme="minorHAnsi" w:hAnsiTheme="minorHAnsi" w:eastAsiaTheme="minorEastAsia" w:cstheme="minorBidi"/>
              </w:rPr>
              <w:t>合计</w:t>
            </w:r>
          </w:p>
        </w:tc>
        <w:tc>
          <w:tcPr>
            <w:tcW w:w="1701" w:type="dxa"/>
            <w:gridSpan w:val="2"/>
            <w:vAlign w:val="center"/>
          </w:tcPr>
          <w:p>
            <w:pPr>
              <w:jc w:val="center"/>
              <w:rPr>
                <w:rFonts w:asciiTheme="minorHAnsi" w:hAnsiTheme="minorHAnsi" w:eastAsiaTheme="minorEastAsia" w:cstheme="minorBidi"/>
              </w:rPr>
            </w:pPr>
          </w:p>
        </w:tc>
      </w:tr>
    </w:tbl>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p>
    <w:p>
      <w:pPr>
        <w:ind w:right="1928"/>
        <w:jc w:val="right"/>
        <w:rPr>
          <w:rFonts w:ascii="仿宋_GB2312" w:hAnsi="宋体"/>
          <w:b/>
          <w:sz w:val="24"/>
          <w:szCs w:val="24"/>
        </w:rPr>
      </w:pPr>
      <w:r>
        <w:rPr>
          <w:rFonts w:hint="eastAsia" w:ascii="仿宋_GB2312" w:hAnsi="宋体"/>
          <w:b/>
          <w:sz w:val="24"/>
          <w:szCs w:val="24"/>
        </w:rPr>
        <w:t>单位签字（盖章）</w:t>
      </w:r>
      <w:r>
        <w:rPr>
          <w:rFonts w:ascii="仿宋_GB2312" w:hAnsi="宋体"/>
          <w:b/>
          <w:sz w:val="24"/>
          <w:szCs w:val="24"/>
        </w:rPr>
        <w:t xml:space="preserve">       </w:t>
      </w:r>
    </w:p>
    <w:p>
      <w:pPr>
        <w:ind w:right="1928"/>
        <w:jc w:val="right"/>
        <w:rPr>
          <w:rFonts w:ascii="仿宋_GB2312" w:hAnsi="宋体"/>
          <w:b/>
          <w:sz w:val="24"/>
          <w:szCs w:val="24"/>
        </w:rPr>
      </w:pPr>
      <w:r>
        <w:rPr>
          <w:rFonts w:ascii="仿宋_GB2312" w:hAnsi="宋体"/>
          <w:b/>
          <w:sz w:val="24"/>
          <w:szCs w:val="24"/>
        </w:rPr>
        <w:t xml:space="preserve">                        </w:t>
      </w:r>
    </w:p>
    <w:p>
      <w:pPr>
        <w:ind w:right="232"/>
        <w:jc w:val="right"/>
        <w:rPr>
          <w:rFonts w:ascii="仿宋_GB2312" w:hAnsi="宋体"/>
          <w:b/>
          <w:sz w:val="24"/>
          <w:szCs w:val="24"/>
        </w:rPr>
      </w:pPr>
    </w:p>
    <w:p>
      <w:pPr>
        <w:ind w:right="232"/>
        <w:jc w:val="right"/>
        <w:rPr>
          <w:rFonts w:ascii="仿宋_GB2312" w:eastAsia="仿宋_GB2312" w:cs="仿宋_GB2312"/>
          <w:kern w:val="0"/>
          <w:sz w:val="32"/>
          <w:szCs w:val="32"/>
        </w:rPr>
      </w:pPr>
      <w:r>
        <w:rPr>
          <w:rFonts w:ascii="仿宋_GB2312" w:hAnsi="宋体"/>
          <w:b/>
          <w:sz w:val="24"/>
          <w:szCs w:val="24"/>
        </w:rPr>
        <w:t xml:space="preserve">  年</w:t>
      </w:r>
      <w:r>
        <w:rPr>
          <w:rFonts w:hint="eastAsia" w:ascii="仿宋_GB2312" w:hAnsi="宋体"/>
          <w:b/>
          <w:sz w:val="24"/>
          <w:szCs w:val="24"/>
        </w:rPr>
        <w:t xml:space="preserve"> </w:t>
      </w:r>
      <w:r>
        <w:rPr>
          <w:rFonts w:ascii="仿宋_GB2312" w:hAnsi="宋体"/>
          <w:b/>
          <w:sz w:val="24"/>
          <w:szCs w:val="24"/>
        </w:rPr>
        <w:t xml:space="preserve">    月</w:t>
      </w:r>
      <w:r>
        <w:rPr>
          <w:rFonts w:hint="eastAsia" w:ascii="仿宋_GB2312" w:hAnsi="宋体"/>
          <w:b/>
          <w:sz w:val="24"/>
          <w:szCs w:val="24"/>
        </w:rPr>
        <w:t xml:space="preserve"> </w:t>
      </w:r>
      <w:r>
        <w:rPr>
          <w:rFonts w:ascii="仿宋_GB2312" w:hAnsi="宋体"/>
          <w:b/>
          <w:sz w:val="24"/>
          <w:szCs w:val="24"/>
        </w:rPr>
        <w:t xml:space="preserve">    日</w:t>
      </w:r>
    </w:p>
    <w:p>
      <w:pPr>
        <w:widowControl/>
        <w:jc w:val="left"/>
        <w:rPr>
          <w:rFonts w:ascii="仿宋_GB2312" w:hAnsi="Calibri" w:eastAsia="仿宋_GB2312"/>
          <w:sz w:val="32"/>
          <w:szCs w:val="32"/>
        </w:rPr>
      </w:pPr>
      <w:r>
        <w:rPr>
          <w:rFonts w:ascii="仿宋_GB2312" w:hAnsi="Calibri" w:eastAsia="仿宋_GB2312"/>
          <w:sz w:val="32"/>
          <w:szCs w:val="32"/>
        </w:rPr>
        <w:br w:type="page"/>
      </w:r>
    </w:p>
    <w:p>
      <w:pPr>
        <w:jc w:val="left"/>
        <w:rPr>
          <w:rFonts w:ascii="仿宋_GB2312" w:hAnsi="Calibri" w:eastAsia="仿宋_GB2312"/>
          <w:sz w:val="32"/>
          <w:szCs w:val="32"/>
        </w:rPr>
      </w:pPr>
      <w:r>
        <w:rPr>
          <w:rFonts w:ascii="仿宋_GB2312" w:hAnsi="Calibri" w:eastAsia="仿宋_GB2312"/>
          <w:sz w:val="32"/>
          <w:szCs w:val="32"/>
        </w:rPr>
        <w:t>附件</w:t>
      </w:r>
      <w:r>
        <w:rPr>
          <w:rFonts w:hint="eastAsia" w:ascii="仿宋_GB2312" w:hAnsi="Calibri" w:eastAsia="仿宋_GB2312"/>
          <w:sz w:val="32"/>
          <w:szCs w:val="32"/>
        </w:rPr>
        <w:t>3</w:t>
      </w:r>
    </w:p>
    <w:p>
      <w:pPr>
        <w:jc w:val="center"/>
        <w:rPr>
          <w:rFonts w:ascii="黑体" w:hAnsi="黑体" w:eastAsia="黑体" w:cs="黑体"/>
          <w:kern w:val="0"/>
          <w:sz w:val="44"/>
          <w:szCs w:val="44"/>
        </w:rPr>
      </w:pPr>
      <w:bookmarkStart w:id="19" w:name="_Hlk147746376"/>
    </w:p>
    <w:p>
      <w:pPr>
        <w:jc w:val="center"/>
        <w:rPr>
          <w:rFonts w:ascii="黑体" w:hAnsi="黑体" w:eastAsia="黑体" w:cs="黑体"/>
          <w:kern w:val="0"/>
          <w:sz w:val="44"/>
          <w:szCs w:val="44"/>
        </w:rPr>
      </w:pPr>
      <w:r>
        <w:rPr>
          <w:rFonts w:hint="eastAsia" w:ascii="黑体" w:hAnsi="黑体" w:eastAsia="黑体" w:cs="黑体"/>
          <w:kern w:val="0"/>
          <w:sz w:val="44"/>
          <w:szCs w:val="44"/>
        </w:rPr>
        <w:t>数字化转型赋能中心认定申报书</w:t>
      </w:r>
    </w:p>
    <w:bookmarkEnd w:id="19"/>
    <w:p>
      <w:pPr>
        <w:spacing w:line="360" w:lineRule="auto"/>
        <w:rPr>
          <w:rFonts w:eastAsia="黑体"/>
          <w:sz w:val="32"/>
          <w:szCs w:val="32"/>
        </w:rPr>
      </w:pPr>
    </w:p>
    <w:p>
      <w:pPr>
        <w:widowControl/>
        <w:spacing w:line="360" w:lineRule="auto"/>
        <w:jc w:val="center"/>
        <w:rPr>
          <w:rFonts w:eastAsia="楷体_GB2312"/>
          <w:b/>
          <w:bCs/>
          <w:kern w:val="0"/>
          <w:sz w:val="32"/>
          <w:szCs w:val="32"/>
        </w:rPr>
      </w:pPr>
    </w:p>
    <w:p>
      <w:pPr>
        <w:widowControl/>
        <w:spacing w:line="360" w:lineRule="auto"/>
        <w:jc w:val="center"/>
        <w:rPr>
          <w:rFonts w:eastAsia="楷体_GB2312"/>
          <w:b/>
          <w:bCs/>
          <w:kern w:val="0"/>
          <w:sz w:val="32"/>
          <w:szCs w:val="32"/>
        </w:rPr>
      </w:pPr>
    </w:p>
    <w:p>
      <w:pPr>
        <w:widowControl/>
        <w:autoSpaceDN w:val="0"/>
        <w:spacing w:line="360" w:lineRule="auto"/>
        <w:ind w:firstLine="750" w:firstLineChars="250"/>
        <w:rPr>
          <w:rFonts w:eastAsia="方正小标宋简体"/>
          <w:bCs/>
          <w:kern w:val="0"/>
          <w:sz w:val="30"/>
          <w:szCs w:val="30"/>
        </w:rPr>
      </w:pPr>
      <w:r>
        <w:rPr>
          <w:rFonts w:eastAsia="方正小标宋简体"/>
          <w:bCs/>
          <w:kern w:val="0"/>
          <w:sz w:val="30"/>
          <w:szCs w:val="30"/>
        </w:rPr>
        <w:t xml:space="preserve">        </w:t>
      </w:r>
    </w:p>
    <w:p>
      <w:pPr>
        <w:widowControl/>
        <w:autoSpaceDN w:val="0"/>
        <w:spacing w:line="600" w:lineRule="exact"/>
        <w:ind w:firstLine="750" w:firstLineChars="250"/>
        <w:rPr>
          <w:rFonts w:eastAsia="仿宋_GB2312"/>
          <w:bCs/>
          <w:kern w:val="0"/>
          <w:sz w:val="30"/>
          <w:szCs w:val="30"/>
        </w:rPr>
      </w:pPr>
      <w:r>
        <w:rPr>
          <w:rFonts w:eastAsia="仿宋_GB2312"/>
          <w:bCs/>
          <w:kern w:val="0"/>
          <w:sz w:val="30"/>
          <w:szCs w:val="30"/>
        </w:rPr>
        <w:t xml:space="preserve">单 </w:t>
      </w:r>
      <w:r>
        <w:rPr>
          <w:rFonts w:eastAsia="仿宋_GB2312"/>
          <w:bCs/>
          <w:kern w:val="0"/>
          <w:sz w:val="10"/>
          <w:szCs w:val="10"/>
        </w:rPr>
        <w:t xml:space="preserve"> </w:t>
      </w:r>
      <w:r>
        <w:rPr>
          <w:rFonts w:eastAsia="仿宋_GB2312"/>
          <w:bCs/>
          <w:kern w:val="0"/>
          <w:sz w:val="30"/>
          <w:szCs w:val="30"/>
        </w:rPr>
        <w:t xml:space="preserve">位 </w:t>
      </w:r>
      <w:r>
        <w:rPr>
          <w:rFonts w:eastAsia="仿宋_GB2312"/>
          <w:bCs/>
          <w:kern w:val="0"/>
          <w:sz w:val="10"/>
          <w:szCs w:val="10"/>
        </w:rPr>
        <w:t xml:space="preserve"> </w:t>
      </w:r>
      <w:r>
        <w:rPr>
          <w:rFonts w:eastAsia="仿宋_GB2312"/>
          <w:bCs/>
          <w:kern w:val="0"/>
          <w:sz w:val="30"/>
          <w:szCs w:val="30"/>
        </w:rPr>
        <w:t>名</w:t>
      </w:r>
      <w:r>
        <w:rPr>
          <w:rFonts w:eastAsia="仿宋_GB2312"/>
          <w:bCs/>
          <w:kern w:val="0"/>
          <w:sz w:val="10"/>
          <w:szCs w:val="10"/>
        </w:rPr>
        <w:t xml:space="preserve"> </w:t>
      </w:r>
      <w:r>
        <w:rPr>
          <w:rFonts w:eastAsia="仿宋_GB2312"/>
          <w:bCs/>
          <w:kern w:val="0"/>
          <w:sz w:val="30"/>
          <w:szCs w:val="30"/>
        </w:rPr>
        <w:t xml:space="preserve"> 称：</w:t>
      </w:r>
      <w:r>
        <w:rPr>
          <w:rFonts w:eastAsia="仿宋_GB2312"/>
          <w:bCs/>
          <w:kern w:val="0"/>
          <w:sz w:val="30"/>
          <w:szCs w:val="30"/>
          <w:u w:val="single"/>
        </w:rPr>
        <w:t xml:space="preserve">           （单位公章） </w:t>
      </w:r>
    </w:p>
    <w:p>
      <w:pPr>
        <w:widowControl/>
        <w:autoSpaceDN w:val="0"/>
        <w:spacing w:line="600" w:lineRule="exact"/>
        <w:ind w:hanging="2"/>
        <w:rPr>
          <w:rFonts w:eastAsia="仿宋_GB2312"/>
          <w:bCs/>
          <w:kern w:val="0"/>
          <w:sz w:val="30"/>
          <w:szCs w:val="30"/>
        </w:rPr>
      </w:pPr>
      <w:r>
        <w:rPr>
          <w:rFonts w:eastAsia="仿宋_GB2312"/>
          <w:bCs/>
          <w:kern w:val="0"/>
          <w:sz w:val="30"/>
          <w:szCs w:val="30"/>
        </w:rPr>
        <w:t xml:space="preserve">     联   系   人：</w:t>
      </w:r>
      <w:r>
        <w:rPr>
          <w:rFonts w:eastAsia="仿宋_GB2312"/>
          <w:bCs/>
          <w:kern w:val="0"/>
          <w:sz w:val="30"/>
          <w:szCs w:val="30"/>
          <w:u w:val="single"/>
        </w:rPr>
        <w:t xml:space="preserve">       </w:t>
      </w:r>
      <w:r>
        <w:rPr>
          <w:rFonts w:hint="eastAsia" w:eastAsia="仿宋_GB2312"/>
          <w:bCs/>
          <w:kern w:val="0"/>
          <w:sz w:val="30"/>
          <w:szCs w:val="30"/>
          <w:u w:val="single"/>
        </w:rPr>
        <w:t xml:space="preserve">            </w:t>
      </w:r>
      <w:r>
        <w:rPr>
          <w:rFonts w:eastAsia="仿宋_GB2312"/>
          <w:bCs/>
          <w:kern w:val="0"/>
          <w:sz w:val="30"/>
          <w:szCs w:val="30"/>
          <w:u w:val="single"/>
        </w:rPr>
        <w:t xml:space="preserve">     </w:t>
      </w:r>
    </w:p>
    <w:p>
      <w:pPr>
        <w:widowControl/>
        <w:autoSpaceDN w:val="0"/>
        <w:spacing w:line="600" w:lineRule="exact"/>
        <w:ind w:firstLine="750" w:firstLineChars="250"/>
        <w:rPr>
          <w:rFonts w:eastAsia="仿宋_GB2312"/>
          <w:bCs/>
          <w:kern w:val="0"/>
          <w:sz w:val="30"/>
          <w:szCs w:val="30"/>
        </w:rPr>
      </w:pPr>
      <w:r>
        <w:rPr>
          <w:rFonts w:eastAsia="仿宋_GB2312"/>
          <w:bCs/>
          <w:kern w:val="0"/>
          <w:sz w:val="30"/>
          <w:szCs w:val="30"/>
        </w:rPr>
        <w:t>联  系 电 话：</w:t>
      </w:r>
      <w:r>
        <w:rPr>
          <w:rFonts w:eastAsia="仿宋_GB2312"/>
          <w:bCs/>
          <w:kern w:val="0"/>
          <w:sz w:val="30"/>
          <w:szCs w:val="30"/>
          <w:u w:val="single"/>
        </w:rPr>
        <w:t xml:space="preserve">     </w:t>
      </w:r>
      <w:r>
        <w:rPr>
          <w:rFonts w:hint="eastAsia" w:eastAsia="仿宋_GB2312"/>
          <w:bCs/>
          <w:kern w:val="0"/>
          <w:sz w:val="30"/>
          <w:szCs w:val="30"/>
          <w:u w:val="single"/>
        </w:rPr>
        <w:t xml:space="preserve">            </w:t>
      </w:r>
      <w:r>
        <w:rPr>
          <w:rFonts w:eastAsia="仿宋_GB2312"/>
          <w:bCs/>
          <w:kern w:val="0"/>
          <w:sz w:val="30"/>
          <w:szCs w:val="30"/>
          <w:u w:val="single"/>
        </w:rPr>
        <w:t xml:space="preserve">       </w:t>
      </w:r>
    </w:p>
    <w:p>
      <w:pPr>
        <w:widowControl/>
        <w:autoSpaceDN w:val="0"/>
        <w:spacing w:line="600" w:lineRule="exact"/>
        <w:ind w:firstLine="750" w:firstLineChars="250"/>
        <w:rPr>
          <w:rFonts w:eastAsia="仿宋_GB2312"/>
          <w:bCs/>
          <w:kern w:val="0"/>
          <w:sz w:val="30"/>
          <w:szCs w:val="30"/>
        </w:rPr>
      </w:pPr>
    </w:p>
    <w:p>
      <w:pPr>
        <w:widowControl/>
        <w:autoSpaceDN w:val="0"/>
        <w:spacing w:line="600" w:lineRule="exact"/>
        <w:ind w:firstLine="750" w:firstLineChars="250"/>
        <w:rPr>
          <w:rFonts w:eastAsia="仿宋_GB2312"/>
          <w:bCs/>
          <w:kern w:val="0"/>
          <w:sz w:val="30"/>
          <w:szCs w:val="30"/>
        </w:rPr>
      </w:pPr>
    </w:p>
    <w:p>
      <w:pPr>
        <w:widowControl/>
        <w:autoSpaceDN w:val="0"/>
        <w:spacing w:line="600" w:lineRule="exact"/>
        <w:ind w:firstLine="750" w:firstLineChars="250"/>
        <w:rPr>
          <w:rFonts w:eastAsia="仿宋_GB2312"/>
          <w:bCs/>
          <w:kern w:val="0"/>
          <w:sz w:val="30"/>
          <w:szCs w:val="30"/>
        </w:rPr>
      </w:pPr>
    </w:p>
    <w:p>
      <w:pPr>
        <w:widowControl/>
        <w:spacing w:line="600" w:lineRule="exact"/>
        <w:ind w:firstLine="3244" w:firstLineChars="1014"/>
        <w:rPr>
          <w:rFonts w:eastAsia="仿宋_GB2312"/>
          <w:bCs/>
          <w:kern w:val="0"/>
          <w:sz w:val="32"/>
          <w:szCs w:val="32"/>
        </w:rPr>
      </w:pPr>
    </w:p>
    <w:p>
      <w:pPr>
        <w:widowControl/>
        <w:spacing w:line="600" w:lineRule="exact"/>
        <w:ind w:firstLine="3244" w:firstLineChars="1014"/>
        <w:rPr>
          <w:rFonts w:eastAsia="仿宋_GB2312"/>
          <w:bCs/>
          <w:kern w:val="0"/>
          <w:sz w:val="32"/>
          <w:szCs w:val="32"/>
        </w:rPr>
      </w:pPr>
    </w:p>
    <w:p>
      <w:pPr>
        <w:widowControl/>
        <w:spacing w:line="600" w:lineRule="exact"/>
        <w:ind w:firstLine="3244" w:firstLineChars="1014"/>
        <w:rPr>
          <w:rFonts w:eastAsia="仿宋_GB2312"/>
          <w:bCs/>
          <w:kern w:val="0"/>
          <w:sz w:val="32"/>
          <w:szCs w:val="32"/>
        </w:rPr>
      </w:pPr>
      <w:r>
        <w:rPr>
          <w:rFonts w:eastAsia="仿宋_GB2312"/>
          <w:bCs/>
          <w:kern w:val="0"/>
          <w:sz w:val="32"/>
          <w:szCs w:val="32"/>
        </w:rPr>
        <w:t>二</w:t>
      </w:r>
      <w:r>
        <w:rPr>
          <w:bCs/>
          <w:kern w:val="0"/>
          <w:sz w:val="32"/>
          <w:szCs w:val="32"/>
        </w:rPr>
        <w:t>〇</w:t>
      </w:r>
      <w:r>
        <w:rPr>
          <w:rFonts w:eastAsia="仿宋_GB2312"/>
          <w:bCs/>
          <w:kern w:val="0"/>
          <w:sz w:val="32"/>
          <w:szCs w:val="32"/>
        </w:rPr>
        <w:t>二</w:t>
      </w:r>
      <w:r>
        <w:rPr>
          <w:rFonts w:hint="eastAsia" w:eastAsia="仿宋_GB2312"/>
          <w:bCs/>
          <w:kern w:val="0"/>
          <w:sz w:val="32"/>
          <w:szCs w:val="32"/>
        </w:rPr>
        <w:t>三</w:t>
      </w:r>
      <w:r>
        <w:rPr>
          <w:rFonts w:eastAsia="仿宋_GB2312"/>
          <w:bCs/>
          <w:kern w:val="0"/>
          <w:sz w:val="32"/>
          <w:szCs w:val="32"/>
        </w:rPr>
        <w:t>年十月</w:t>
      </w:r>
    </w:p>
    <w:p>
      <w:pPr>
        <w:widowControl/>
        <w:spacing w:line="360" w:lineRule="auto"/>
        <w:ind w:firstLine="3244" w:firstLineChars="1014"/>
        <w:rPr>
          <w:rFonts w:eastAsia="仿宋_GB2312"/>
          <w:sz w:val="32"/>
          <w:szCs w:val="32"/>
        </w:rPr>
        <w:sectPr>
          <w:pgSz w:w="11906" w:h="16838"/>
          <w:pgMar w:top="1440" w:right="1800" w:bottom="1440" w:left="1800" w:header="851" w:footer="992" w:gutter="0"/>
          <w:pgNumType w:fmt="numberInDash"/>
          <w:cols w:space="425" w:num="1"/>
          <w:docGrid w:type="lines" w:linePitch="312" w:charSpace="0"/>
        </w:sectPr>
      </w:pPr>
    </w:p>
    <w:p>
      <w:pPr>
        <w:jc w:val="center"/>
        <w:rPr>
          <w:rFonts w:eastAsia="仿宋_GB2312"/>
          <w:sz w:val="32"/>
          <w:szCs w:val="32"/>
        </w:rPr>
      </w:pPr>
      <w:r>
        <w:rPr>
          <w:rFonts w:hint="eastAsia" w:ascii="黑体" w:hAnsi="黑体" w:eastAsia="黑体" w:cs="黑体"/>
          <w:kern w:val="0"/>
          <w:sz w:val="44"/>
          <w:szCs w:val="44"/>
        </w:rPr>
        <w:t>数字化转型赋能中心认定</w:t>
      </w:r>
      <w:r>
        <w:rPr>
          <w:rFonts w:eastAsia="华康简标题宋"/>
          <w:sz w:val="44"/>
          <w:szCs w:val="44"/>
        </w:rPr>
        <w:t>申报表</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690"/>
        <w:gridCol w:w="344"/>
        <w:gridCol w:w="1723"/>
        <w:gridCol w:w="348"/>
        <w:gridCol w:w="348"/>
        <w:gridCol w:w="460"/>
        <w:gridCol w:w="344"/>
        <w:gridCol w:w="460"/>
        <w:gridCol w:w="346"/>
        <w:gridCol w:w="341"/>
        <w:gridCol w:w="353"/>
        <w:gridCol w:w="341"/>
        <w:gridCol w:w="232"/>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15"/>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rPr>
              <w:br w:type="page"/>
            </w:r>
            <w:r>
              <w:rPr>
                <w:rFonts w:eastAsia="仿宋_GB2312" w:asciiTheme="minorHAnsi" w:hAnsiTheme="minorHAnsi" w:cstheme="minorBidi"/>
                <w:sz w:val="28"/>
                <w:szCs w:val="28"/>
              </w:rPr>
              <w:t>□</w:t>
            </w:r>
            <w:r>
              <w:rPr>
                <w:rFonts w:eastAsia="仿宋_GB2312" w:asciiTheme="minorHAnsi" w:hAnsiTheme="minorHAnsi" w:cstheme="minorBidi"/>
                <w:b/>
                <w:sz w:val="28"/>
                <w:szCs w:val="28"/>
              </w:rPr>
              <w:t>获得数字化转型服务商</w:t>
            </w:r>
            <w:r>
              <w:rPr>
                <w:rFonts w:hint="eastAsia" w:eastAsia="仿宋_GB2312" w:asciiTheme="minorHAnsi" w:hAnsiTheme="minorHAnsi" w:cstheme="minorBidi"/>
                <w:b/>
                <w:sz w:val="28"/>
                <w:szCs w:val="28"/>
              </w:rPr>
              <w:t>支撑</w:t>
            </w:r>
            <w:r>
              <w:rPr>
                <w:rFonts w:eastAsia="仿宋_GB2312" w:asciiTheme="minorHAnsi" w:hAnsiTheme="minorHAnsi" w:cstheme="minorBidi"/>
                <w:b/>
                <w:sz w:val="28"/>
                <w:szCs w:val="28"/>
              </w:rPr>
              <w:t xml:space="preserve">  </w:t>
            </w:r>
            <w:r>
              <w:rPr>
                <w:rFonts w:hint="eastAsia" w:eastAsia="仿宋_GB2312" w:asciiTheme="minorHAnsi" w:hAnsiTheme="minorHAnsi" w:cstheme="minorBidi"/>
                <w:sz w:val="28"/>
                <w:szCs w:val="28"/>
              </w:rPr>
              <w:t>□</w:t>
            </w:r>
            <w:r>
              <w:rPr>
                <w:rFonts w:hint="eastAsia" w:eastAsia="仿宋_GB2312" w:asciiTheme="minorHAnsi" w:hAnsiTheme="minorHAnsi" w:cstheme="minorBidi"/>
                <w:b/>
                <w:sz w:val="28"/>
                <w:szCs w:val="28"/>
              </w:rPr>
              <w:t>拥有自主知识产权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0" w:hRule="atLeast"/>
        </w:trPr>
        <w:tc>
          <w:tcPr>
            <w:tcW w:w="876" w:type="pct"/>
            <w:gridSpan w:val="2"/>
            <w:vAlign w:val="center"/>
          </w:tcPr>
          <w:p>
            <w:pPr>
              <w:jc w:val="center"/>
              <w:rPr>
                <w:rFonts w:eastAsia="仿宋_GB2312" w:asciiTheme="minorHAnsi" w:hAnsiTheme="minorHAnsi" w:cstheme="minorBidi"/>
                <w:b/>
                <w:sz w:val="28"/>
                <w:szCs w:val="28"/>
              </w:rPr>
            </w:pPr>
            <w:r>
              <w:rPr>
                <w:rFonts w:hint="eastAsia" w:eastAsia="仿宋_GB2312" w:asciiTheme="minorHAnsi" w:hAnsiTheme="minorHAnsi" w:cstheme="minorBidi"/>
                <w:b/>
                <w:sz w:val="28"/>
                <w:szCs w:val="28"/>
              </w:rPr>
              <w:t>支撑</w:t>
            </w:r>
            <w:r>
              <w:rPr>
                <w:rFonts w:eastAsia="仿宋_GB2312" w:asciiTheme="minorHAnsi" w:hAnsiTheme="minorHAnsi" w:cstheme="minorBidi"/>
                <w:b/>
                <w:sz w:val="28"/>
                <w:szCs w:val="28"/>
              </w:rPr>
              <w:t>单位</w:t>
            </w:r>
          </w:p>
        </w:tc>
        <w:tc>
          <w:tcPr>
            <w:tcW w:w="1213" w:type="pct"/>
            <w:gridSpan w:val="2"/>
            <w:vAlign w:val="center"/>
          </w:tcPr>
          <w:p>
            <w:pPr>
              <w:jc w:val="center"/>
              <w:rPr>
                <w:rFonts w:eastAsia="仿宋_GB2312" w:asciiTheme="minorHAnsi" w:hAnsiTheme="minorHAnsi" w:cstheme="minorBidi"/>
                <w:b/>
                <w:sz w:val="28"/>
                <w:szCs w:val="28"/>
              </w:rPr>
            </w:pPr>
          </w:p>
        </w:tc>
        <w:tc>
          <w:tcPr>
            <w:tcW w:w="1553" w:type="pct"/>
            <w:gridSpan w:val="7"/>
            <w:vAlign w:val="center"/>
          </w:tcPr>
          <w:p>
            <w:pPr>
              <w:jc w:val="center"/>
              <w:rPr>
                <w:rFonts w:eastAsia="仿宋_GB2312" w:asciiTheme="minorHAnsi" w:hAnsiTheme="minorHAnsi" w:cstheme="minorBidi"/>
                <w:b/>
                <w:sz w:val="28"/>
                <w:szCs w:val="28"/>
              </w:rPr>
            </w:pPr>
            <w:r>
              <w:rPr>
                <w:rFonts w:hint="eastAsia" w:eastAsia="仿宋_GB2312" w:asciiTheme="minorHAnsi" w:hAnsiTheme="minorHAnsi" w:cstheme="minorBidi"/>
                <w:b/>
                <w:sz w:val="28"/>
                <w:szCs w:val="28"/>
              </w:rPr>
              <w:t>支撑</w:t>
            </w:r>
            <w:r>
              <w:rPr>
                <w:rFonts w:eastAsia="仿宋_GB2312" w:asciiTheme="minorHAnsi" w:hAnsiTheme="minorHAnsi" w:cstheme="minorBidi"/>
                <w:b/>
                <w:sz w:val="28"/>
                <w:szCs w:val="28"/>
              </w:rPr>
              <w:t>年限</w:t>
            </w:r>
          </w:p>
        </w:tc>
        <w:tc>
          <w:tcPr>
            <w:tcW w:w="1355" w:type="pct"/>
            <w:gridSpan w:val="4"/>
            <w:vAlign w:val="center"/>
          </w:tcPr>
          <w:p>
            <w:pPr>
              <w:jc w:val="left"/>
              <w:rPr>
                <w:rFonts w:eastAsia="仿宋_GB2312" w:asciiTheme="minorHAnsi" w:hAnsiTheme="minorHAnsi" w:cstheme="minorBidi"/>
                <w:b/>
                <w:sz w:val="28"/>
                <w:szCs w:val="28"/>
              </w:rPr>
            </w:pPr>
            <w:r>
              <w:rPr>
                <w:rFonts w:eastAsia="仿宋_GB2312" w:asciiTheme="minorHAnsi" w:hAnsiTheme="minorHAnsi" w:cstheme="minorBidi"/>
                <w:b/>
                <w:sz w:val="28"/>
                <w:szCs w:val="28"/>
                <w:u w:val="single"/>
              </w:rPr>
              <w:t xml:space="preserve">    </w:t>
            </w:r>
            <w:r>
              <w:rPr>
                <w:rFonts w:eastAsia="仿宋_GB2312" w:asciiTheme="minorHAnsi" w:hAnsiTheme="minorHAnsi" w:cstheme="minorBidi"/>
                <w:b/>
                <w:sz w:val="28"/>
                <w:szCs w:val="28"/>
              </w:rPr>
              <w:t>年</w:t>
            </w:r>
            <w:r>
              <w:rPr>
                <w:rFonts w:eastAsia="仿宋_GB2312" w:asciiTheme="minorHAnsi" w:hAnsiTheme="minorHAnsi" w:cstheme="minorBidi"/>
                <w:b/>
                <w:sz w:val="28"/>
                <w:szCs w:val="28"/>
                <w:u w:val="single"/>
              </w:rPr>
              <w:t xml:space="preserve">    </w:t>
            </w:r>
            <w:r>
              <w:rPr>
                <w:rFonts w:hint="eastAsia" w:eastAsia="仿宋_GB2312" w:asciiTheme="minorHAnsi" w:hAnsiTheme="minorHAnsi" w:cstheme="minorBidi"/>
                <w:b/>
                <w:sz w:val="28"/>
                <w:szCs w:val="28"/>
              </w:rPr>
              <w:t>月</w:t>
            </w:r>
            <w:r>
              <w:rPr>
                <w:rFonts w:eastAsia="仿宋_GB2312" w:asciiTheme="minorHAnsi" w:hAnsiTheme="minorHAnsi" w:cstheme="minorBidi"/>
                <w:b/>
                <w:sz w:val="28"/>
                <w:szCs w:val="28"/>
              </w:rPr>
              <w:t>至</w:t>
            </w:r>
          </w:p>
          <w:p>
            <w:pPr>
              <w:jc w:val="left"/>
              <w:rPr>
                <w:rFonts w:eastAsia="仿宋_GB2312" w:asciiTheme="minorHAnsi" w:hAnsiTheme="minorHAnsi" w:cstheme="minorBidi"/>
                <w:sz w:val="24"/>
                <w:szCs w:val="24"/>
              </w:rPr>
            </w:pPr>
            <w:r>
              <w:rPr>
                <w:rFonts w:eastAsia="仿宋_GB2312" w:asciiTheme="minorHAnsi" w:hAnsiTheme="minorHAnsi" w:cstheme="minorBidi"/>
                <w:b/>
                <w:sz w:val="28"/>
                <w:szCs w:val="28"/>
                <w:u w:val="single"/>
              </w:rPr>
              <w:t xml:space="preserve">     </w:t>
            </w:r>
            <w:r>
              <w:rPr>
                <w:rFonts w:eastAsia="仿宋_GB2312" w:asciiTheme="minorHAnsi" w:hAnsiTheme="minorHAnsi" w:cstheme="minorBidi"/>
                <w:b/>
                <w:sz w:val="28"/>
                <w:szCs w:val="28"/>
              </w:rPr>
              <w:t>年</w:t>
            </w:r>
            <w:r>
              <w:rPr>
                <w:rFonts w:hint="eastAsia" w:eastAsia="仿宋_GB2312" w:asciiTheme="minorHAnsi" w:hAnsiTheme="minorHAnsi" w:cstheme="minorBidi"/>
                <w:b/>
                <w:sz w:val="28"/>
                <w:szCs w:val="28"/>
                <w:u w:val="single"/>
              </w:rPr>
              <w:t xml:space="preserve">    </w:t>
            </w:r>
            <w:r>
              <w:rPr>
                <w:rFonts w:hint="eastAsia" w:eastAsia="仿宋_GB2312" w:asciiTheme="minorHAnsi" w:hAnsiTheme="minorHAnsi" w:cstheme="minorBidi"/>
                <w:b/>
                <w:sz w:val="28"/>
                <w:szCs w:val="28"/>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7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服务范围</w:t>
            </w:r>
          </w:p>
        </w:tc>
        <w:tc>
          <w:tcPr>
            <w:tcW w:w="3173" w:type="pct"/>
            <w:gridSpan w:val="11"/>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数字化转型解决方案主要内容</w:t>
            </w:r>
          </w:p>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（简要概述5大模块的数字化转型赋能能力，包括解决方案、产品和核心技术的介绍，200字以内）</w:t>
            </w:r>
          </w:p>
        </w:tc>
        <w:tc>
          <w:tcPr>
            <w:tcW w:w="949" w:type="pct"/>
            <w:gridSpan w:val="2"/>
            <w:vAlign w:val="center"/>
          </w:tcPr>
          <w:p>
            <w:pPr>
              <w:jc w:val="center"/>
              <w:rPr>
                <w:rFonts w:eastAsia="仿宋_GB2312" w:asciiTheme="minorHAnsi" w:hAnsiTheme="minorHAnsi" w:cstheme="minorBidi"/>
                <w:sz w:val="24"/>
                <w:szCs w:val="24"/>
                <w:u w:val="single"/>
              </w:rPr>
            </w:pPr>
            <w:r>
              <w:rPr>
                <w:rFonts w:hint="eastAsia" w:eastAsia="仿宋_GB2312" w:asciiTheme="minorHAnsi" w:hAnsiTheme="minorHAnsi" w:cstheme="minorBidi"/>
                <w:b/>
                <w:sz w:val="28"/>
                <w:szCs w:val="28"/>
              </w:rPr>
              <w:t>支撑</w:t>
            </w:r>
            <w:r>
              <w:rPr>
                <w:rFonts w:eastAsia="仿宋_GB2312" w:asciiTheme="minorHAnsi" w:hAnsiTheme="minorHAnsi" w:cstheme="minorBidi"/>
                <w:b/>
                <w:sz w:val="28"/>
                <w:szCs w:val="28"/>
              </w:rPr>
              <w:t>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7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“研”</w:t>
            </w:r>
          </w:p>
        </w:tc>
        <w:tc>
          <w:tcPr>
            <w:tcW w:w="3173" w:type="pct"/>
            <w:gridSpan w:val="11"/>
            <w:vAlign w:val="center"/>
          </w:tcPr>
          <w:p>
            <w:pPr>
              <w:rPr>
                <w:rFonts w:eastAsia="仿宋_GB2312" w:asciiTheme="minorHAnsi" w:hAnsiTheme="minorHAnsi" w:cstheme="minorBidi"/>
                <w:sz w:val="28"/>
                <w:szCs w:val="28"/>
              </w:rPr>
            </w:pPr>
          </w:p>
        </w:tc>
        <w:tc>
          <w:tcPr>
            <w:tcW w:w="949" w:type="pct"/>
            <w:gridSpan w:val="2"/>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7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“产”</w:t>
            </w:r>
          </w:p>
        </w:tc>
        <w:tc>
          <w:tcPr>
            <w:tcW w:w="3173" w:type="pct"/>
            <w:gridSpan w:val="11"/>
            <w:vAlign w:val="center"/>
          </w:tcPr>
          <w:p>
            <w:pPr>
              <w:rPr>
                <w:rFonts w:eastAsia="仿宋_GB2312" w:asciiTheme="minorHAnsi" w:hAnsiTheme="minorHAnsi" w:cstheme="minorBidi"/>
                <w:sz w:val="28"/>
                <w:szCs w:val="28"/>
              </w:rPr>
            </w:pPr>
          </w:p>
        </w:tc>
        <w:tc>
          <w:tcPr>
            <w:tcW w:w="949" w:type="pct"/>
            <w:gridSpan w:val="2"/>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7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“供”</w:t>
            </w:r>
          </w:p>
        </w:tc>
        <w:tc>
          <w:tcPr>
            <w:tcW w:w="3173" w:type="pct"/>
            <w:gridSpan w:val="11"/>
            <w:vAlign w:val="center"/>
          </w:tcPr>
          <w:p>
            <w:pPr>
              <w:rPr>
                <w:rFonts w:eastAsia="仿宋_GB2312" w:asciiTheme="minorHAnsi" w:hAnsiTheme="minorHAnsi" w:cstheme="minorBidi"/>
                <w:sz w:val="28"/>
                <w:szCs w:val="28"/>
              </w:rPr>
            </w:pPr>
          </w:p>
        </w:tc>
        <w:tc>
          <w:tcPr>
            <w:tcW w:w="949" w:type="pct"/>
            <w:gridSpan w:val="2"/>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7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“销”</w:t>
            </w:r>
          </w:p>
        </w:tc>
        <w:tc>
          <w:tcPr>
            <w:tcW w:w="3173" w:type="pct"/>
            <w:gridSpan w:val="11"/>
            <w:vAlign w:val="center"/>
          </w:tcPr>
          <w:p>
            <w:pPr>
              <w:rPr>
                <w:rFonts w:eastAsia="仿宋_GB2312" w:asciiTheme="minorHAnsi" w:hAnsiTheme="minorHAnsi" w:cstheme="minorBidi"/>
                <w:sz w:val="28"/>
                <w:szCs w:val="28"/>
              </w:rPr>
            </w:pPr>
          </w:p>
        </w:tc>
        <w:tc>
          <w:tcPr>
            <w:tcW w:w="949" w:type="pct"/>
            <w:gridSpan w:val="2"/>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87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“服”</w:t>
            </w:r>
          </w:p>
        </w:tc>
        <w:tc>
          <w:tcPr>
            <w:tcW w:w="3173" w:type="pct"/>
            <w:gridSpan w:val="11"/>
            <w:vAlign w:val="center"/>
          </w:tcPr>
          <w:p>
            <w:pPr>
              <w:rPr>
                <w:rFonts w:eastAsia="仿宋_GB2312" w:asciiTheme="minorHAnsi" w:hAnsiTheme="minorHAnsi" w:cstheme="minorBidi"/>
                <w:sz w:val="28"/>
                <w:szCs w:val="28"/>
              </w:rPr>
            </w:pPr>
          </w:p>
        </w:tc>
        <w:tc>
          <w:tcPr>
            <w:tcW w:w="949" w:type="pct"/>
            <w:gridSpan w:val="2"/>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15"/>
            <w:vAlign w:val="center"/>
          </w:tcPr>
          <w:p>
            <w:pPr>
              <w:jc w:val="center"/>
              <w:rPr>
                <w:rFonts w:eastAsia="仿宋_GB2312" w:asciiTheme="minorHAnsi" w:hAnsiTheme="minorHAnsi" w:cstheme="minorBidi"/>
                <w:b/>
                <w:color w:val="FF0000"/>
                <w:sz w:val="28"/>
                <w:szCs w:val="28"/>
              </w:rPr>
            </w:pPr>
            <w:r>
              <w:rPr>
                <w:rFonts w:eastAsia="仿宋_GB2312" w:asciiTheme="minorHAnsi" w:hAnsiTheme="minorHAnsi" w:cstheme="minorBidi"/>
              </w:rPr>
              <w:br w:type="page"/>
            </w:r>
            <w:r>
              <w:rPr>
                <w:rFonts w:eastAsia="仿宋_GB2312" w:asciiTheme="minorHAnsi" w:hAnsiTheme="minorHAnsi" w:cstheme="minorBidi"/>
              </w:rPr>
              <w:br w:type="page"/>
            </w:r>
            <w:r>
              <w:rPr>
                <w:rFonts w:eastAsia="仿宋_GB2312" w:asciiTheme="minorHAnsi" w:hAnsiTheme="minorHAnsi" w:cstheme="minorBidi"/>
                <w:b/>
                <w:sz w:val="28"/>
                <w:szCs w:val="28"/>
              </w:rPr>
              <w:t>本地运营团队人数（</w:t>
            </w:r>
            <w:r>
              <w:rPr>
                <w:rFonts w:eastAsia="仿宋_GB2312" w:asciiTheme="minorHAnsi" w:hAnsiTheme="minorHAnsi" w:cstheme="minorBidi"/>
                <w:b/>
                <w:sz w:val="28"/>
                <w:szCs w:val="28"/>
                <w:u w:val="single"/>
              </w:rPr>
              <w:t xml:space="preserve">    </w:t>
            </w:r>
            <w:r>
              <w:rPr>
                <w:rFonts w:eastAsia="仿宋_GB2312" w:asciiTheme="minorHAnsi" w:hAnsiTheme="minorHAnsi" w:cstheme="minorBidi"/>
                <w:b/>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71" w:type="pct"/>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序号</w:t>
            </w:r>
          </w:p>
        </w:tc>
        <w:tc>
          <w:tcPr>
            <w:tcW w:w="606"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姓名</w:t>
            </w:r>
          </w:p>
        </w:tc>
        <w:tc>
          <w:tcPr>
            <w:tcW w:w="1215"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身份证号</w:t>
            </w:r>
          </w:p>
        </w:tc>
        <w:tc>
          <w:tcPr>
            <w:tcW w:w="473" w:type="pct"/>
            <w:gridSpan w:val="2"/>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学历</w:t>
            </w:r>
          </w:p>
        </w:tc>
        <w:tc>
          <w:tcPr>
            <w:tcW w:w="675" w:type="pct"/>
            <w:gridSpan w:val="3"/>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职务</w:t>
            </w:r>
          </w:p>
        </w:tc>
        <w:tc>
          <w:tcPr>
            <w:tcW w:w="743" w:type="pct"/>
            <w:gridSpan w:val="4"/>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在职年限</w:t>
            </w:r>
          </w:p>
        </w:tc>
        <w:tc>
          <w:tcPr>
            <w:tcW w:w="814" w:type="pct"/>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71" w:type="pct"/>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1</w:t>
            </w:r>
          </w:p>
        </w:tc>
        <w:tc>
          <w:tcPr>
            <w:tcW w:w="606" w:type="pct"/>
            <w:gridSpan w:val="2"/>
            <w:vAlign w:val="center"/>
          </w:tcPr>
          <w:p>
            <w:pPr>
              <w:jc w:val="center"/>
              <w:rPr>
                <w:rFonts w:eastAsia="仿宋_GB2312" w:asciiTheme="minorHAnsi" w:hAnsiTheme="minorHAnsi" w:cstheme="minorBidi"/>
                <w:sz w:val="28"/>
                <w:szCs w:val="28"/>
              </w:rPr>
            </w:pPr>
          </w:p>
        </w:tc>
        <w:tc>
          <w:tcPr>
            <w:tcW w:w="1215" w:type="pct"/>
            <w:gridSpan w:val="2"/>
            <w:vAlign w:val="center"/>
          </w:tcPr>
          <w:p>
            <w:pPr>
              <w:jc w:val="center"/>
              <w:rPr>
                <w:rFonts w:eastAsia="仿宋_GB2312" w:asciiTheme="minorHAnsi" w:hAnsiTheme="minorHAnsi" w:cstheme="minorBidi"/>
                <w:sz w:val="28"/>
                <w:szCs w:val="28"/>
              </w:rPr>
            </w:pPr>
          </w:p>
        </w:tc>
        <w:tc>
          <w:tcPr>
            <w:tcW w:w="473" w:type="pct"/>
            <w:gridSpan w:val="2"/>
            <w:vAlign w:val="center"/>
          </w:tcPr>
          <w:p>
            <w:pPr>
              <w:jc w:val="center"/>
              <w:rPr>
                <w:rFonts w:eastAsia="仿宋_GB2312" w:asciiTheme="minorHAnsi" w:hAnsiTheme="minorHAnsi" w:cstheme="minorBidi"/>
                <w:sz w:val="28"/>
                <w:szCs w:val="28"/>
              </w:rPr>
            </w:pPr>
          </w:p>
        </w:tc>
        <w:tc>
          <w:tcPr>
            <w:tcW w:w="675" w:type="pct"/>
            <w:gridSpan w:val="3"/>
            <w:vAlign w:val="center"/>
          </w:tcPr>
          <w:p>
            <w:pPr>
              <w:jc w:val="center"/>
              <w:rPr>
                <w:rFonts w:eastAsia="仿宋_GB2312" w:asciiTheme="minorHAnsi" w:hAnsiTheme="minorHAnsi" w:cstheme="minorBidi"/>
                <w:sz w:val="28"/>
                <w:szCs w:val="28"/>
              </w:rPr>
            </w:pPr>
          </w:p>
        </w:tc>
        <w:tc>
          <w:tcPr>
            <w:tcW w:w="743" w:type="pct"/>
            <w:gridSpan w:val="4"/>
            <w:vAlign w:val="center"/>
          </w:tcPr>
          <w:p>
            <w:pPr>
              <w:jc w:val="center"/>
              <w:rPr>
                <w:rFonts w:eastAsia="仿宋_GB2312" w:asciiTheme="minorHAnsi" w:hAnsiTheme="minorHAnsi" w:cstheme="minorBidi"/>
                <w:sz w:val="28"/>
                <w:szCs w:val="28"/>
              </w:rPr>
            </w:pPr>
          </w:p>
        </w:tc>
        <w:tc>
          <w:tcPr>
            <w:tcW w:w="814" w:type="pct"/>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471" w:type="pct"/>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2</w:t>
            </w:r>
          </w:p>
        </w:tc>
        <w:tc>
          <w:tcPr>
            <w:tcW w:w="606" w:type="pct"/>
            <w:gridSpan w:val="2"/>
            <w:vAlign w:val="center"/>
          </w:tcPr>
          <w:p>
            <w:pPr>
              <w:jc w:val="center"/>
              <w:rPr>
                <w:rFonts w:eastAsia="仿宋_GB2312" w:asciiTheme="minorHAnsi" w:hAnsiTheme="minorHAnsi" w:cstheme="minorBidi"/>
                <w:sz w:val="28"/>
                <w:szCs w:val="28"/>
              </w:rPr>
            </w:pPr>
          </w:p>
        </w:tc>
        <w:tc>
          <w:tcPr>
            <w:tcW w:w="1215" w:type="pct"/>
            <w:gridSpan w:val="2"/>
            <w:vAlign w:val="center"/>
          </w:tcPr>
          <w:p>
            <w:pPr>
              <w:jc w:val="center"/>
              <w:rPr>
                <w:rFonts w:eastAsia="仿宋_GB2312" w:asciiTheme="minorHAnsi" w:hAnsiTheme="minorHAnsi" w:cstheme="minorBidi"/>
                <w:sz w:val="28"/>
                <w:szCs w:val="28"/>
              </w:rPr>
            </w:pPr>
          </w:p>
        </w:tc>
        <w:tc>
          <w:tcPr>
            <w:tcW w:w="473" w:type="pct"/>
            <w:gridSpan w:val="2"/>
            <w:vAlign w:val="center"/>
          </w:tcPr>
          <w:p>
            <w:pPr>
              <w:jc w:val="center"/>
              <w:rPr>
                <w:rFonts w:eastAsia="仿宋_GB2312" w:asciiTheme="minorHAnsi" w:hAnsiTheme="minorHAnsi" w:cstheme="minorBidi"/>
                <w:sz w:val="28"/>
                <w:szCs w:val="28"/>
              </w:rPr>
            </w:pPr>
          </w:p>
        </w:tc>
        <w:tc>
          <w:tcPr>
            <w:tcW w:w="675" w:type="pct"/>
            <w:gridSpan w:val="3"/>
            <w:vAlign w:val="center"/>
          </w:tcPr>
          <w:p>
            <w:pPr>
              <w:jc w:val="center"/>
              <w:rPr>
                <w:rFonts w:eastAsia="仿宋_GB2312" w:asciiTheme="minorHAnsi" w:hAnsiTheme="minorHAnsi" w:cstheme="minorBidi"/>
                <w:sz w:val="28"/>
                <w:szCs w:val="28"/>
              </w:rPr>
            </w:pPr>
          </w:p>
        </w:tc>
        <w:tc>
          <w:tcPr>
            <w:tcW w:w="743" w:type="pct"/>
            <w:gridSpan w:val="4"/>
            <w:vAlign w:val="center"/>
          </w:tcPr>
          <w:p>
            <w:pPr>
              <w:jc w:val="center"/>
              <w:rPr>
                <w:rFonts w:eastAsia="仿宋_GB2312" w:asciiTheme="minorHAnsi" w:hAnsiTheme="minorHAnsi" w:cstheme="minorBidi"/>
                <w:sz w:val="28"/>
                <w:szCs w:val="28"/>
              </w:rPr>
            </w:pPr>
          </w:p>
        </w:tc>
        <w:tc>
          <w:tcPr>
            <w:tcW w:w="814" w:type="pct"/>
            <w:vAlign w:val="center"/>
          </w:tcPr>
          <w:p>
            <w:pPr>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71" w:type="pct"/>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w:t>
            </w:r>
          </w:p>
        </w:tc>
        <w:tc>
          <w:tcPr>
            <w:tcW w:w="606" w:type="pct"/>
            <w:gridSpan w:val="2"/>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w:t>
            </w:r>
          </w:p>
        </w:tc>
        <w:tc>
          <w:tcPr>
            <w:tcW w:w="1215" w:type="pct"/>
            <w:gridSpan w:val="2"/>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w:t>
            </w:r>
          </w:p>
        </w:tc>
        <w:tc>
          <w:tcPr>
            <w:tcW w:w="473" w:type="pct"/>
            <w:gridSpan w:val="2"/>
            <w:vAlign w:val="center"/>
          </w:tcPr>
          <w:p>
            <w:pPr>
              <w:jc w:val="center"/>
              <w:rPr>
                <w:rFonts w:eastAsia="仿宋_GB2312" w:asciiTheme="minorHAnsi" w:hAnsiTheme="minorHAnsi" w:cstheme="minorBidi"/>
                <w:sz w:val="28"/>
                <w:szCs w:val="28"/>
              </w:rPr>
            </w:pPr>
          </w:p>
        </w:tc>
        <w:tc>
          <w:tcPr>
            <w:tcW w:w="675" w:type="pct"/>
            <w:gridSpan w:val="3"/>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w:t>
            </w:r>
          </w:p>
        </w:tc>
        <w:tc>
          <w:tcPr>
            <w:tcW w:w="743" w:type="pct"/>
            <w:gridSpan w:val="4"/>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w:t>
            </w:r>
          </w:p>
        </w:tc>
        <w:tc>
          <w:tcPr>
            <w:tcW w:w="814" w:type="pct"/>
            <w:vAlign w:val="center"/>
          </w:tcPr>
          <w:p>
            <w:pPr>
              <w:jc w:val="center"/>
              <w:rPr>
                <w:rFonts w:eastAsia="仿宋_GB2312" w:asciiTheme="minorHAnsi" w:hAnsiTheme="minorHAnsi" w:cstheme="minorBidi"/>
                <w:sz w:val="28"/>
                <w:szCs w:val="28"/>
                <w:u w:val="single"/>
              </w:rPr>
            </w:pPr>
            <w:r>
              <w:rPr>
                <w:rFonts w:eastAsia="仿宋_GB2312" w:asciiTheme="minorHAnsi" w:hAnsiTheme="minorHAnsi" w:cstheme="minorBidi"/>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78" w:type="pct"/>
            <w:gridSpan w:val="3"/>
            <w:vMerge w:val="restart"/>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rPr>
              <w:br w:type="page"/>
            </w:r>
            <w:r>
              <w:rPr>
                <w:rFonts w:eastAsia="仿宋_GB2312" w:asciiTheme="minorHAnsi" w:hAnsiTheme="minorHAnsi" w:cstheme="minorBidi"/>
                <w:b/>
                <w:sz w:val="28"/>
                <w:szCs w:val="28"/>
              </w:rPr>
              <w:t>数字化转型体验展厅</w:t>
            </w:r>
          </w:p>
        </w:tc>
        <w:tc>
          <w:tcPr>
            <w:tcW w:w="1418" w:type="pct"/>
            <w:gridSpan w:val="3"/>
            <w:vMerge w:val="restart"/>
            <w:vAlign w:val="center"/>
          </w:tcPr>
          <w:p>
            <w:pPr>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○有，</w:t>
            </w:r>
            <w:r>
              <w:rPr>
                <w:rFonts w:eastAsia="仿宋_GB2312" w:asciiTheme="minorHAnsi" w:hAnsiTheme="minorHAnsi" w:cstheme="minorBidi"/>
                <w:sz w:val="24"/>
                <w:szCs w:val="24"/>
                <w:u w:val="single"/>
              </w:rPr>
              <w:t>（佐证材料编号）</w:t>
            </w:r>
          </w:p>
        </w:tc>
        <w:tc>
          <w:tcPr>
            <w:tcW w:w="742" w:type="pct"/>
            <w:gridSpan w:val="3"/>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面积（㎡）</w:t>
            </w:r>
          </w:p>
        </w:tc>
        <w:tc>
          <w:tcPr>
            <w:tcW w:w="1760" w:type="pct"/>
            <w:gridSpan w:val="6"/>
            <w:vAlign w:val="center"/>
          </w:tcPr>
          <w:p>
            <w:pPr>
              <w:jc w:val="center"/>
              <w:rPr>
                <w:rFonts w:eastAsia="仿宋_GB2312" w:asciiTheme="minorHAnsi" w:hAnsiTheme="minorHAnsi" w:cstheme="minorBid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1078" w:type="pct"/>
            <w:gridSpan w:val="3"/>
            <w:vMerge w:val="continue"/>
            <w:vAlign w:val="center"/>
          </w:tcPr>
          <w:p>
            <w:pPr>
              <w:jc w:val="center"/>
              <w:rPr>
                <w:rFonts w:eastAsia="仿宋_GB2312" w:asciiTheme="minorHAnsi" w:hAnsiTheme="minorHAnsi" w:cstheme="minorBidi"/>
                <w:szCs w:val="32"/>
              </w:rPr>
            </w:pPr>
          </w:p>
        </w:tc>
        <w:tc>
          <w:tcPr>
            <w:tcW w:w="1418" w:type="pct"/>
            <w:gridSpan w:val="3"/>
            <w:vMerge w:val="continue"/>
            <w:vAlign w:val="center"/>
          </w:tcPr>
          <w:p>
            <w:pPr>
              <w:jc w:val="center"/>
              <w:rPr>
                <w:rFonts w:eastAsia="仿宋_GB2312" w:asciiTheme="minorHAnsi" w:hAnsiTheme="minorHAnsi" w:cstheme="minorBidi"/>
                <w:szCs w:val="32"/>
              </w:rPr>
            </w:pPr>
          </w:p>
        </w:tc>
        <w:tc>
          <w:tcPr>
            <w:tcW w:w="742" w:type="pct"/>
            <w:gridSpan w:val="3"/>
            <w:vAlign w:val="center"/>
          </w:tcPr>
          <w:p>
            <w:pPr>
              <w:jc w:val="center"/>
              <w:rPr>
                <w:rFonts w:eastAsia="仿宋_GB2312" w:asciiTheme="minorHAnsi" w:hAnsiTheme="minorHAnsi" w:cstheme="minorBidi"/>
                <w:sz w:val="28"/>
                <w:szCs w:val="28"/>
              </w:rPr>
            </w:pPr>
            <w:r>
              <w:rPr>
                <w:rFonts w:eastAsia="仿宋_GB2312" w:asciiTheme="minorHAnsi" w:hAnsiTheme="minorHAnsi" w:cstheme="minorBidi"/>
                <w:sz w:val="28"/>
                <w:szCs w:val="28"/>
              </w:rPr>
              <w:t>展厅地址</w:t>
            </w:r>
          </w:p>
        </w:tc>
        <w:tc>
          <w:tcPr>
            <w:tcW w:w="1760" w:type="pct"/>
            <w:gridSpan w:val="6"/>
            <w:vAlign w:val="center"/>
          </w:tcPr>
          <w:p>
            <w:pPr>
              <w:jc w:val="center"/>
              <w:rPr>
                <w:rFonts w:eastAsia="仿宋_GB2312" w:asciiTheme="minorHAnsi" w:hAnsiTheme="minorHAnsi" w:cstheme="minorBid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1078" w:type="pct"/>
            <w:gridSpan w:val="3"/>
            <w:vMerge w:val="continue"/>
            <w:vAlign w:val="center"/>
          </w:tcPr>
          <w:p>
            <w:pPr>
              <w:jc w:val="center"/>
              <w:rPr>
                <w:rFonts w:eastAsia="仿宋_GB2312" w:asciiTheme="minorHAnsi" w:hAnsiTheme="minorHAnsi" w:cstheme="minorBidi"/>
                <w:szCs w:val="32"/>
              </w:rPr>
            </w:pPr>
          </w:p>
        </w:tc>
        <w:tc>
          <w:tcPr>
            <w:tcW w:w="3921" w:type="pct"/>
            <w:gridSpan w:val="12"/>
            <w:vAlign w:val="center"/>
          </w:tcPr>
          <w:p>
            <w:pPr>
              <w:jc w:val="left"/>
              <w:rPr>
                <w:rFonts w:eastAsia="仿宋_GB2312" w:asciiTheme="minorHAnsi" w:hAnsiTheme="minorHAnsi" w:cstheme="minorBidi"/>
                <w:sz w:val="24"/>
                <w:szCs w:val="24"/>
              </w:rPr>
            </w:pPr>
            <w:r>
              <w:rPr>
                <w:rFonts w:eastAsia="仿宋_GB2312" w:asciiTheme="minorHAnsi" w:hAnsiTheme="minorHAnsi" w:cstheme="minorBidi"/>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2497" w:type="pct"/>
            <w:gridSpan w:val="6"/>
            <w:vMerge w:val="restart"/>
            <w:vAlign w:val="center"/>
          </w:tcPr>
          <w:p>
            <w:pPr>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数字化转型赋能中心</w:t>
            </w:r>
          </w:p>
          <w:p>
            <w:pPr>
              <w:jc w:val="center"/>
              <w:rPr>
                <w:rFonts w:eastAsia="仿宋_GB2312" w:asciiTheme="minorHAnsi" w:hAnsiTheme="minorHAnsi" w:cstheme="minorBidi"/>
                <w:szCs w:val="32"/>
              </w:rPr>
            </w:pPr>
            <w:r>
              <w:rPr>
                <w:rFonts w:eastAsia="仿宋_GB2312" w:asciiTheme="minorHAnsi" w:hAnsiTheme="minorHAnsi" w:cstheme="minorBidi"/>
                <w:b/>
                <w:sz w:val="28"/>
                <w:szCs w:val="28"/>
              </w:rPr>
              <w:t>线上公共服务平台</w:t>
            </w:r>
          </w:p>
        </w:tc>
        <w:tc>
          <w:tcPr>
            <w:tcW w:w="2502" w:type="pct"/>
            <w:gridSpan w:val="9"/>
            <w:vAlign w:val="center"/>
          </w:tcPr>
          <w:p>
            <w:pPr>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○有，</w:t>
            </w: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2497" w:type="pct"/>
            <w:gridSpan w:val="6"/>
            <w:vMerge w:val="continue"/>
            <w:vAlign w:val="center"/>
          </w:tcPr>
          <w:p>
            <w:pPr>
              <w:jc w:val="center"/>
              <w:rPr>
                <w:rFonts w:eastAsia="仿宋_GB2312" w:asciiTheme="minorHAnsi" w:hAnsiTheme="minorHAnsi" w:cstheme="minorBidi"/>
                <w:sz w:val="28"/>
                <w:szCs w:val="28"/>
              </w:rPr>
            </w:pPr>
          </w:p>
        </w:tc>
        <w:tc>
          <w:tcPr>
            <w:tcW w:w="2502" w:type="pct"/>
            <w:gridSpan w:val="9"/>
            <w:vAlign w:val="center"/>
          </w:tcPr>
          <w:p>
            <w:pPr>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trPr>
        <w:tc>
          <w:tcPr>
            <w:tcW w:w="2497" w:type="pct"/>
            <w:gridSpan w:val="6"/>
            <w:vAlign w:val="center"/>
          </w:tcPr>
          <w:p>
            <w:pPr>
              <w:jc w:val="center"/>
              <w:rPr>
                <w:rFonts w:eastAsia="仿宋_GB2312" w:asciiTheme="minorHAnsi" w:hAnsiTheme="minorHAnsi" w:cstheme="minorBidi"/>
                <w:sz w:val="28"/>
                <w:szCs w:val="28"/>
              </w:rPr>
            </w:pPr>
            <w:r>
              <w:rPr>
                <w:rFonts w:hint="eastAsia" w:eastAsia="仿宋_GB2312" w:asciiTheme="minorHAnsi" w:hAnsiTheme="minorHAnsi" w:cstheme="minorBidi"/>
                <w:b/>
                <w:sz w:val="28"/>
                <w:szCs w:val="28"/>
              </w:rPr>
              <w:t>服务松山湖功能区“一园九镇”内企业数量</w:t>
            </w:r>
          </w:p>
        </w:tc>
        <w:tc>
          <w:tcPr>
            <w:tcW w:w="2502" w:type="pct"/>
            <w:gridSpan w:val="9"/>
            <w:vAlign w:val="center"/>
          </w:tcPr>
          <w:p>
            <w:pPr>
              <w:spacing w:line="540" w:lineRule="exact"/>
              <w:rPr>
                <w:rFonts w:eastAsia="仿宋_GB2312" w:asciiTheme="minorHAnsi" w:hAnsiTheme="minorHAnsi" w:cstheme="minorBidi"/>
                <w:sz w:val="24"/>
                <w:szCs w:val="24"/>
              </w:rPr>
            </w:pPr>
            <w:r>
              <w:rPr>
                <w:rFonts w:eastAsia="仿宋_GB2312" w:asciiTheme="minorHAnsi" w:hAnsiTheme="minorHAnsi" w:cstheme="minorBidi"/>
                <w:sz w:val="28"/>
                <w:szCs w:val="28"/>
                <w:u w:val="single"/>
              </w:rPr>
              <w:t xml:space="preserve">              </w:t>
            </w:r>
            <w:r>
              <w:rPr>
                <w:rFonts w:hint="eastAsia" w:eastAsia="仿宋_GB2312" w:asciiTheme="minorHAnsi" w:hAnsiTheme="minorHAnsi" w:cstheme="minorBidi"/>
                <w:sz w:val="28"/>
                <w:szCs w:val="28"/>
              </w:rPr>
              <w:t xml:space="preserve">家 </w:t>
            </w:r>
            <w:r>
              <w:rPr>
                <w:rFonts w:hint="eastAsia"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078" w:type="pct"/>
            <w:gridSpan w:val="3"/>
            <w:vMerge w:val="restart"/>
            <w:vAlign w:val="center"/>
          </w:tcPr>
          <w:p>
            <w:pPr>
              <w:spacing w:line="540" w:lineRule="exact"/>
              <w:jc w:val="center"/>
              <w:rPr>
                <w:rFonts w:eastAsia="仿宋_GB2312" w:asciiTheme="minorHAnsi" w:hAnsiTheme="minorHAnsi" w:cstheme="minorBidi"/>
                <w:b/>
                <w:sz w:val="28"/>
                <w:szCs w:val="28"/>
              </w:rPr>
            </w:pPr>
            <w:r>
              <w:rPr>
                <w:rFonts w:eastAsia="仿宋_GB2312" w:asciiTheme="minorHAnsi" w:hAnsiTheme="minorHAnsi" w:cstheme="minorBidi"/>
                <w:b/>
                <w:sz w:val="28"/>
                <w:szCs w:val="28"/>
              </w:rPr>
              <w:t>云服务能力</w:t>
            </w:r>
          </w:p>
        </w:tc>
        <w:tc>
          <w:tcPr>
            <w:tcW w:w="1418" w:type="pct"/>
            <w:gridSpan w:val="3"/>
            <w:vAlign w:val="center"/>
          </w:tcPr>
          <w:p>
            <w:pPr>
              <w:spacing w:line="540" w:lineRule="exact"/>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○有，</w:t>
            </w:r>
            <w:r>
              <w:rPr>
                <w:rFonts w:eastAsia="仿宋_GB2312" w:asciiTheme="minorHAnsi" w:hAnsiTheme="minorHAnsi" w:cstheme="minorBidi"/>
                <w:sz w:val="24"/>
                <w:szCs w:val="24"/>
                <w:u w:val="single"/>
              </w:rPr>
              <w:t>（佐证材料编号）</w:t>
            </w:r>
          </w:p>
        </w:tc>
        <w:tc>
          <w:tcPr>
            <w:tcW w:w="2502" w:type="pct"/>
            <w:gridSpan w:val="9"/>
            <w:vMerge w:val="restart"/>
            <w:vAlign w:val="center"/>
          </w:tcPr>
          <w:p>
            <w:pPr>
              <w:spacing w:line="540" w:lineRule="exact"/>
              <w:rPr>
                <w:rFonts w:eastAsia="仿宋_GB2312" w:asciiTheme="minorHAnsi" w:hAnsiTheme="minorHAnsi" w:cstheme="minorBidi"/>
                <w:sz w:val="28"/>
                <w:szCs w:val="28"/>
                <w:u w:val="single"/>
              </w:rPr>
            </w:pPr>
            <w:r>
              <w:rPr>
                <w:rFonts w:eastAsia="仿宋_GB2312" w:asciiTheme="minorHAnsi" w:hAnsiTheme="minorHAnsi" w:cstheme="minorBidi"/>
                <w:sz w:val="28"/>
                <w:szCs w:val="28"/>
              </w:rPr>
              <w:t>提供的服务：</w:t>
            </w:r>
            <w:r>
              <w:rPr>
                <w:rFonts w:eastAsia="仿宋_GB2312" w:asciiTheme="minorHAnsi" w:hAnsiTheme="minorHAnsi" w:cstheme="minorBidi"/>
                <w:sz w:val="28"/>
                <w:szCs w:val="28"/>
                <w:u w:val="single"/>
              </w:rPr>
              <w:t xml:space="preserve">                     </w:t>
            </w:r>
          </w:p>
          <w:p>
            <w:pPr>
              <w:spacing w:line="540" w:lineRule="exact"/>
              <w:rPr>
                <w:rFonts w:eastAsia="仿宋_GB2312" w:asciiTheme="minorHAnsi" w:hAnsiTheme="minorHAnsi" w:cstheme="minorBidi"/>
                <w:sz w:val="28"/>
                <w:szCs w:val="28"/>
              </w:rPr>
            </w:pPr>
            <w:r>
              <w:rPr>
                <w:rFonts w:eastAsia="仿宋_GB2312" w:asciiTheme="minorHAnsi" w:hAnsiTheme="minorHAnsi" w:cstheme="minorBidi"/>
                <w:sz w:val="24"/>
                <w:szCs w:val="24"/>
              </w:rPr>
              <w:t>（选填：SAAS、PAAS、IAAS）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1078" w:type="pct"/>
            <w:gridSpan w:val="3"/>
            <w:vMerge w:val="continue"/>
            <w:vAlign w:val="center"/>
          </w:tcPr>
          <w:p>
            <w:pPr>
              <w:spacing w:line="540" w:lineRule="exact"/>
              <w:jc w:val="center"/>
              <w:rPr>
                <w:rFonts w:eastAsia="仿宋_GB2312" w:asciiTheme="minorHAnsi" w:hAnsiTheme="minorHAnsi" w:cstheme="minorBidi"/>
                <w:b/>
                <w:szCs w:val="32"/>
              </w:rPr>
            </w:pPr>
          </w:p>
        </w:tc>
        <w:tc>
          <w:tcPr>
            <w:tcW w:w="1418" w:type="pct"/>
            <w:gridSpan w:val="3"/>
            <w:vAlign w:val="center"/>
          </w:tcPr>
          <w:p>
            <w:pPr>
              <w:spacing w:line="540" w:lineRule="exact"/>
              <w:jc w:val="left"/>
              <w:rPr>
                <w:rFonts w:eastAsia="仿宋_GB2312" w:asciiTheme="minorHAnsi" w:hAnsiTheme="minorHAnsi" w:cstheme="minorBidi"/>
                <w:sz w:val="24"/>
                <w:szCs w:val="24"/>
              </w:rPr>
            </w:pPr>
            <w:r>
              <w:rPr>
                <w:rFonts w:eastAsia="仿宋_GB2312" w:asciiTheme="minorHAnsi" w:hAnsiTheme="minorHAnsi" w:cstheme="minorBidi"/>
                <w:sz w:val="24"/>
                <w:szCs w:val="24"/>
              </w:rPr>
              <w:t>○无</w:t>
            </w:r>
          </w:p>
        </w:tc>
        <w:tc>
          <w:tcPr>
            <w:tcW w:w="2502" w:type="pct"/>
            <w:gridSpan w:val="9"/>
            <w:vMerge w:val="continue"/>
            <w:vAlign w:val="center"/>
          </w:tcPr>
          <w:p>
            <w:pPr>
              <w:spacing w:line="540" w:lineRule="exact"/>
              <w:jc w:val="center"/>
              <w:rPr>
                <w:rFonts w:eastAsia="仿宋_GB2312" w:asciiTheme="minorHAnsi" w:hAnsiTheme="minorHAnsi" w:cstheme="minorBid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80" w:hRule="atLeast"/>
        </w:trPr>
        <w:tc>
          <w:tcPr>
            <w:tcW w:w="1078" w:type="pct"/>
            <w:gridSpan w:val="3"/>
            <w:vMerge w:val="restart"/>
            <w:vAlign w:val="center"/>
          </w:tcPr>
          <w:p>
            <w:pPr>
              <w:spacing w:line="540" w:lineRule="exact"/>
              <w:jc w:val="center"/>
              <w:rPr>
                <w:rFonts w:eastAsia="仿宋_GB2312" w:asciiTheme="minorHAnsi" w:hAnsiTheme="minorHAnsi" w:cstheme="minorBidi"/>
                <w:b/>
                <w:sz w:val="28"/>
                <w:szCs w:val="28"/>
              </w:rPr>
            </w:pPr>
            <w:r>
              <w:rPr>
                <w:rFonts w:hint="eastAsia" w:eastAsia="仿宋_GB2312" w:asciiTheme="minorHAnsi" w:hAnsiTheme="minorHAnsi" w:cstheme="minorBidi"/>
                <w:b/>
                <w:sz w:val="28"/>
                <w:szCs w:val="28"/>
              </w:rPr>
              <w:t>生态产品及服务的数量</w:t>
            </w:r>
          </w:p>
        </w:tc>
        <w:tc>
          <w:tcPr>
            <w:tcW w:w="1418" w:type="pct"/>
            <w:gridSpan w:val="3"/>
            <w:vMerge w:val="restart"/>
            <w:vAlign w:val="center"/>
          </w:tcPr>
          <w:p>
            <w:pPr>
              <w:spacing w:line="540" w:lineRule="exact"/>
              <w:rPr>
                <w:rFonts w:eastAsia="仿宋_GB2312" w:asciiTheme="minorHAnsi" w:hAnsiTheme="minorHAnsi" w:cstheme="minorBidi"/>
                <w:sz w:val="28"/>
                <w:szCs w:val="28"/>
              </w:rPr>
            </w:pPr>
            <w:r>
              <w:rPr>
                <w:rFonts w:eastAsia="仿宋_GB2312" w:asciiTheme="minorHAnsi" w:hAnsiTheme="minorHAnsi" w:cstheme="minorBidi"/>
                <w:sz w:val="28"/>
                <w:szCs w:val="28"/>
                <w:u w:val="single"/>
              </w:rPr>
              <w:t xml:space="preserve">                  </w:t>
            </w:r>
            <w:r>
              <w:rPr>
                <w:rFonts w:eastAsia="仿宋_GB2312" w:asciiTheme="minorHAnsi" w:hAnsiTheme="minorHAnsi" w:cstheme="minorBidi"/>
                <w:sz w:val="28"/>
                <w:szCs w:val="28"/>
              </w:rPr>
              <w:t xml:space="preserve"> </w:t>
            </w:r>
            <w:r>
              <w:rPr>
                <w:rFonts w:hint="eastAsia" w:eastAsia="仿宋_GB2312" w:asciiTheme="minorHAnsi" w:hAnsiTheme="minorHAnsi" w:cstheme="minorBidi"/>
                <w:sz w:val="24"/>
                <w:szCs w:val="24"/>
                <w:u w:val="single"/>
              </w:rPr>
              <w:t>（佐证材料编号）</w:t>
            </w:r>
          </w:p>
        </w:tc>
        <w:tc>
          <w:tcPr>
            <w:tcW w:w="1352" w:type="pct"/>
            <w:gridSpan w:val="6"/>
            <w:vMerge w:val="restart"/>
            <w:vAlign w:val="center"/>
          </w:tcPr>
          <w:p>
            <w:pPr>
              <w:spacing w:line="540" w:lineRule="exact"/>
              <w:rPr>
                <w:rFonts w:eastAsia="仿宋_GB2312" w:asciiTheme="minorHAnsi" w:hAnsiTheme="minorHAnsi" w:cstheme="minorBidi"/>
                <w:b/>
                <w:sz w:val="28"/>
                <w:szCs w:val="28"/>
              </w:rPr>
            </w:pPr>
            <w:r>
              <w:rPr>
                <w:rFonts w:hint="eastAsia" w:eastAsia="仿宋_GB2312" w:asciiTheme="minorHAnsi" w:hAnsiTheme="minorHAnsi" w:cstheme="minorBidi"/>
                <w:b/>
                <w:sz w:val="28"/>
                <w:szCs w:val="28"/>
              </w:rPr>
              <w:t>申报单位是否具备服务型制造背景</w:t>
            </w:r>
          </w:p>
        </w:tc>
        <w:tc>
          <w:tcPr>
            <w:tcW w:w="1149" w:type="pct"/>
            <w:gridSpan w:val="3"/>
            <w:vAlign w:val="center"/>
          </w:tcPr>
          <w:p>
            <w:pPr>
              <w:spacing w:line="540" w:lineRule="exact"/>
              <w:rPr>
                <w:rFonts w:eastAsia="仿宋_GB2312" w:asciiTheme="minorHAnsi" w:hAnsiTheme="minorHAnsi" w:cstheme="minorBidi"/>
                <w:sz w:val="28"/>
                <w:szCs w:val="28"/>
              </w:rPr>
            </w:pPr>
            <w:r>
              <w:rPr>
                <w:rFonts w:eastAsia="仿宋_GB2312" w:asciiTheme="minorHAnsi" w:hAnsiTheme="minorHAnsi" w:cstheme="minorBidi"/>
                <w:sz w:val="24"/>
                <w:szCs w:val="24"/>
              </w:rPr>
              <w:t>○有，</w:t>
            </w: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7" w:hRule="atLeast"/>
        </w:trPr>
        <w:tc>
          <w:tcPr>
            <w:tcW w:w="1078" w:type="pct"/>
            <w:gridSpan w:val="3"/>
            <w:vMerge w:val="continue"/>
            <w:vAlign w:val="center"/>
          </w:tcPr>
          <w:p>
            <w:pPr>
              <w:spacing w:line="540" w:lineRule="exact"/>
              <w:jc w:val="center"/>
              <w:rPr>
                <w:rFonts w:eastAsia="仿宋_GB2312" w:asciiTheme="minorHAnsi" w:hAnsiTheme="minorHAnsi" w:cstheme="minorBidi"/>
                <w:b/>
                <w:sz w:val="28"/>
                <w:szCs w:val="28"/>
              </w:rPr>
            </w:pPr>
          </w:p>
        </w:tc>
        <w:tc>
          <w:tcPr>
            <w:tcW w:w="1418" w:type="pct"/>
            <w:gridSpan w:val="3"/>
            <w:vMerge w:val="continue"/>
            <w:vAlign w:val="center"/>
          </w:tcPr>
          <w:p>
            <w:pPr>
              <w:spacing w:line="540" w:lineRule="exact"/>
              <w:rPr>
                <w:rFonts w:eastAsia="仿宋_GB2312" w:asciiTheme="minorHAnsi" w:hAnsiTheme="minorHAnsi" w:cstheme="minorBidi"/>
                <w:sz w:val="28"/>
                <w:szCs w:val="28"/>
                <w:u w:val="single"/>
              </w:rPr>
            </w:pPr>
          </w:p>
        </w:tc>
        <w:tc>
          <w:tcPr>
            <w:tcW w:w="1352" w:type="pct"/>
            <w:gridSpan w:val="6"/>
            <w:vMerge w:val="continue"/>
            <w:vAlign w:val="center"/>
          </w:tcPr>
          <w:p>
            <w:pPr>
              <w:spacing w:line="540" w:lineRule="exact"/>
              <w:rPr>
                <w:rFonts w:eastAsia="仿宋_GB2312" w:asciiTheme="minorHAnsi" w:hAnsiTheme="minorHAnsi" w:cstheme="minorBidi"/>
                <w:sz w:val="28"/>
                <w:szCs w:val="28"/>
              </w:rPr>
            </w:pPr>
          </w:p>
        </w:tc>
        <w:tc>
          <w:tcPr>
            <w:tcW w:w="1149" w:type="pct"/>
            <w:gridSpan w:val="3"/>
            <w:vAlign w:val="center"/>
          </w:tcPr>
          <w:p>
            <w:pPr>
              <w:spacing w:line="540" w:lineRule="exact"/>
              <w:rPr>
                <w:rFonts w:eastAsia="仿宋_GB2312" w:asciiTheme="minorHAnsi" w:hAnsiTheme="minorHAnsi" w:cstheme="minorBidi"/>
                <w:sz w:val="28"/>
                <w:szCs w:val="28"/>
              </w:rPr>
            </w:pPr>
            <w:r>
              <w:rPr>
                <w:rFonts w:eastAsia="仿宋_GB2312" w:asciiTheme="minorHAnsi" w:hAnsiTheme="minorHAnsi" w:cstheme="minorBidi"/>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2969" w:type="pct"/>
            <w:gridSpan w:val="8"/>
            <w:vMerge w:val="restart"/>
            <w:vAlign w:val="center"/>
          </w:tcPr>
          <w:p>
            <w:pPr>
              <w:spacing w:line="540" w:lineRule="exact"/>
              <w:jc w:val="center"/>
              <w:rPr>
                <w:rFonts w:eastAsia="仿宋_GB2312" w:asciiTheme="minorHAnsi" w:hAnsiTheme="minorHAnsi" w:cstheme="minorBidi"/>
                <w:b/>
                <w:sz w:val="28"/>
                <w:szCs w:val="28"/>
                <w:u w:val="single"/>
              </w:rPr>
            </w:pPr>
            <w:r>
              <w:rPr>
                <w:rFonts w:eastAsia="仿宋_GB2312" w:asciiTheme="minorHAnsi" w:hAnsiTheme="minorHAnsi" w:cstheme="minorBidi"/>
                <w:b/>
                <w:sz w:val="28"/>
                <w:szCs w:val="28"/>
              </w:rPr>
              <w:t>赋能中心运营方是否为工信部认证的跨行业跨领域工业互联网平台</w:t>
            </w:r>
          </w:p>
        </w:tc>
        <w:tc>
          <w:tcPr>
            <w:tcW w:w="2030" w:type="pct"/>
            <w:gridSpan w:val="7"/>
            <w:vAlign w:val="center"/>
          </w:tcPr>
          <w:p>
            <w:pPr>
              <w:spacing w:line="540" w:lineRule="exact"/>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rPr>
              <w:t>○是，</w:t>
            </w: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9" w:type="pct"/>
            <w:gridSpan w:val="8"/>
            <w:vMerge w:val="continue"/>
            <w:vAlign w:val="center"/>
          </w:tcPr>
          <w:p>
            <w:pPr>
              <w:spacing w:line="540" w:lineRule="exact"/>
              <w:jc w:val="center"/>
              <w:rPr>
                <w:rFonts w:eastAsia="仿宋_GB2312" w:asciiTheme="minorHAnsi" w:hAnsiTheme="minorHAnsi" w:cstheme="minorBidi"/>
                <w:b/>
                <w:sz w:val="28"/>
                <w:szCs w:val="28"/>
                <w:u w:val="single"/>
              </w:rPr>
            </w:pPr>
          </w:p>
        </w:tc>
        <w:tc>
          <w:tcPr>
            <w:tcW w:w="2030" w:type="pct"/>
            <w:gridSpan w:val="7"/>
            <w:vAlign w:val="center"/>
          </w:tcPr>
          <w:p>
            <w:pPr>
              <w:spacing w:line="540" w:lineRule="exact"/>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969" w:type="pct"/>
            <w:gridSpan w:val="8"/>
            <w:vMerge w:val="restart"/>
            <w:vAlign w:val="center"/>
          </w:tcPr>
          <w:p>
            <w:pPr>
              <w:spacing w:line="540" w:lineRule="exact"/>
              <w:jc w:val="center"/>
              <w:rPr>
                <w:rFonts w:eastAsia="仿宋_GB2312" w:asciiTheme="minorHAnsi" w:hAnsiTheme="minorHAnsi" w:cstheme="minorBidi"/>
                <w:b/>
                <w:sz w:val="28"/>
                <w:szCs w:val="28"/>
                <w:u w:val="single"/>
              </w:rPr>
            </w:pPr>
            <w:r>
              <w:rPr>
                <w:rFonts w:eastAsia="仿宋_GB2312" w:asciiTheme="minorHAnsi" w:hAnsiTheme="minorHAnsi" w:cstheme="minorBidi"/>
                <w:b/>
                <w:sz w:val="28"/>
                <w:szCs w:val="28"/>
              </w:rPr>
              <w:t>赋能中心运营方是否入围广东省工业互联网产业生态供给资源池</w:t>
            </w:r>
          </w:p>
        </w:tc>
        <w:tc>
          <w:tcPr>
            <w:tcW w:w="2030" w:type="pct"/>
            <w:gridSpan w:val="7"/>
            <w:vAlign w:val="center"/>
          </w:tcPr>
          <w:p>
            <w:pPr>
              <w:spacing w:line="540" w:lineRule="exact"/>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rPr>
              <w:t>○是，</w:t>
            </w: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9" w:type="pct"/>
            <w:gridSpan w:val="8"/>
            <w:vMerge w:val="continue"/>
            <w:vAlign w:val="center"/>
          </w:tcPr>
          <w:p>
            <w:pPr>
              <w:spacing w:line="540" w:lineRule="exact"/>
              <w:jc w:val="center"/>
              <w:rPr>
                <w:rFonts w:eastAsia="仿宋_GB2312" w:asciiTheme="minorHAnsi" w:hAnsiTheme="minorHAnsi" w:cstheme="minorBidi"/>
                <w:color w:val="FF0000"/>
                <w:szCs w:val="32"/>
              </w:rPr>
            </w:pPr>
          </w:p>
        </w:tc>
        <w:tc>
          <w:tcPr>
            <w:tcW w:w="2030" w:type="pct"/>
            <w:gridSpan w:val="7"/>
            <w:vAlign w:val="center"/>
          </w:tcPr>
          <w:p>
            <w:pPr>
              <w:spacing w:line="540" w:lineRule="exact"/>
              <w:jc w:val="center"/>
              <w:rPr>
                <w:rFonts w:eastAsia="仿宋_GB2312" w:asciiTheme="minorHAnsi" w:hAnsiTheme="minorHAnsi" w:cstheme="minorBidi"/>
                <w:sz w:val="24"/>
                <w:szCs w:val="24"/>
                <w:u w:val="single"/>
              </w:rPr>
            </w:pPr>
            <w:r>
              <w:rPr>
                <w:rFonts w:eastAsia="仿宋_GB2312" w:asciiTheme="minorHAnsi" w:hAnsiTheme="minorHAnsi" w:cstheme="minorBidi"/>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9" w:type="pct"/>
            <w:gridSpan w:val="8"/>
            <w:vMerge w:val="restart"/>
            <w:vAlign w:val="center"/>
          </w:tcPr>
          <w:p>
            <w:pPr>
              <w:spacing w:line="540" w:lineRule="exact"/>
              <w:jc w:val="center"/>
              <w:rPr>
                <w:rFonts w:asciiTheme="minorHAnsi" w:hAnsiTheme="minorHAnsi" w:eastAsiaTheme="minorEastAsia" w:cstheme="minorBidi"/>
                <w:b/>
                <w:sz w:val="28"/>
                <w:szCs w:val="28"/>
              </w:rPr>
            </w:pPr>
            <w:r>
              <w:rPr>
                <w:rFonts w:hint="eastAsia" w:eastAsia="仿宋_GB2312" w:asciiTheme="minorHAnsi" w:hAnsiTheme="minorHAnsi" w:cstheme="minorBidi"/>
                <w:b/>
                <w:sz w:val="28"/>
                <w:szCs w:val="28"/>
              </w:rPr>
              <w:t>赋能中心运营方是否为东莞市数字化转型促进中心</w:t>
            </w:r>
          </w:p>
        </w:tc>
        <w:tc>
          <w:tcPr>
            <w:tcW w:w="2030" w:type="pct"/>
            <w:gridSpan w:val="7"/>
            <w:vAlign w:val="center"/>
          </w:tcPr>
          <w:p>
            <w:pPr>
              <w:spacing w:line="540" w:lineRule="exact"/>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○是，</w:t>
            </w: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9" w:type="pct"/>
            <w:gridSpan w:val="8"/>
            <w:vMerge w:val="continue"/>
            <w:vAlign w:val="center"/>
          </w:tcPr>
          <w:p>
            <w:pPr>
              <w:spacing w:line="540" w:lineRule="exact"/>
              <w:jc w:val="center"/>
              <w:rPr>
                <w:rFonts w:eastAsia="仿宋_GB2312" w:asciiTheme="minorHAnsi" w:hAnsiTheme="minorHAnsi" w:cstheme="minorBidi"/>
                <w:color w:val="FF0000"/>
                <w:szCs w:val="32"/>
              </w:rPr>
            </w:pPr>
          </w:p>
        </w:tc>
        <w:tc>
          <w:tcPr>
            <w:tcW w:w="2030" w:type="pct"/>
            <w:gridSpan w:val="7"/>
            <w:vAlign w:val="center"/>
          </w:tcPr>
          <w:p>
            <w:pPr>
              <w:spacing w:line="540" w:lineRule="exact"/>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9" w:type="pct"/>
            <w:gridSpan w:val="8"/>
            <w:vMerge w:val="restart"/>
            <w:vAlign w:val="center"/>
          </w:tcPr>
          <w:p>
            <w:pPr>
              <w:spacing w:line="540" w:lineRule="exact"/>
              <w:jc w:val="center"/>
              <w:rPr>
                <w:rFonts w:eastAsia="仿宋_GB2312" w:asciiTheme="minorHAnsi" w:hAnsiTheme="minorHAnsi" w:cstheme="minorBidi"/>
                <w:color w:val="FF0000"/>
                <w:szCs w:val="32"/>
              </w:rPr>
            </w:pPr>
            <w:r>
              <w:rPr>
                <w:rFonts w:hint="eastAsia" w:eastAsia="仿宋_GB2312" w:asciiTheme="minorHAnsi" w:hAnsiTheme="minorHAnsi" w:cstheme="minorBidi"/>
                <w:b/>
                <w:sz w:val="28"/>
                <w:szCs w:val="28"/>
              </w:rPr>
              <w:t>线上公共服务平台是否入围东莞市级服务型制造示范平台</w:t>
            </w:r>
          </w:p>
        </w:tc>
        <w:tc>
          <w:tcPr>
            <w:tcW w:w="2030" w:type="pct"/>
            <w:gridSpan w:val="7"/>
            <w:vAlign w:val="center"/>
          </w:tcPr>
          <w:p>
            <w:pPr>
              <w:spacing w:line="540" w:lineRule="exact"/>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○是，</w:t>
            </w:r>
            <w:r>
              <w:rPr>
                <w:rFonts w:eastAsia="仿宋_GB2312" w:asciiTheme="minorHAnsi" w:hAnsiTheme="minorHAnsi" w:cstheme="minorBidi"/>
                <w:sz w:val="24"/>
                <w:szCs w:val="24"/>
                <w:u w:val="single"/>
              </w:rPr>
              <w:t>（佐证材料编号）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9" w:type="pct"/>
            <w:gridSpan w:val="8"/>
            <w:vMerge w:val="continue"/>
            <w:vAlign w:val="center"/>
          </w:tcPr>
          <w:p>
            <w:pPr>
              <w:spacing w:line="540" w:lineRule="exact"/>
              <w:jc w:val="center"/>
              <w:rPr>
                <w:rFonts w:eastAsia="仿宋_GB2312" w:asciiTheme="minorHAnsi" w:hAnsiTheme="minorHAnsi" w:cstheme="minorBidi"/>
                <w:color w:val="FF0000"/>
                <w:szCs w:val="32"/>
              </w:rPr>
            </w:pPr>
          </w:p>
        </w:tc>
        <w:tc>
          <w:tcPr>
            <w:tcW w:w="2030" w:type="pct"/>
            <w:gridSpan w:val="7"/>
            <w:vAlign w:val="center"/>
          </w:tcPr>
          <w:p>
            <w:pPr>
              <w:spacing w:line="540" w:lineRule="exact"/>
              <w:jc w:val="center"/>
              <w:rPr>
                <w:rFonts w:eastAsia="仿宋_GB2312" w:asciiTheme="minorHAnsi" w:hAnsiTheme="minorHAnsi" w:cstheme="minorBidi"/>
                <w:sz w:val="24"/>
                <w:szCs w:val="24"/>
              </w:rPr>
            </w:pPr>
            <w:r>
              <w:rPr>
                <w:rFonts w:eastAsia="仿宋_GB2312" w:asciiTheme="minorHAnsi" w:hAnsiTheme="minorHAnsi" w:cstheme="minorBidi"/>
                <w:sz w:val="24"/>
                <w:szCs w:val="24"/>
              </w:rPr>
              <w:t>○否</w:t>
            </w:r>
          </w:p>
        </w:tc>
      </w:tr>
    </w:tbl>
    <w:p>
      <w:pPr>
        <w:widowControl/>
        <w:spacing w:line="600" w:lineRule="auto"/>
        <w:rPr>
          <w:rFonts w:eastAsia="仿宋_GB2312"/>
          <w:sz w:val="32"/>
          <w:szCs w:val="32"/>
        </w:rPr>
      </w:pPr>
    </w:p>
    <w:p>
      <w:pPr>
        <w:widowControl/>
        <w:spacing w:line="600" w:lineRule="auto"/>
        <w:rPr>
          <w:rFonts w:eastAsia="仿宋_GB2312"/>
          <w:sz w:val="32"/>
          <w:szCs w:val="32"/>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bookmarkStart w:id="20" w:name="_GoBack"/>
      <w:bookmarkEnd w:id="20"/>
    </w:p>
    <w:p>
      <w:pPr>
        <w:pStyle w:val="2"/>
      </w:pPr>
    </w:p>
    <w:p>
      <w:pPr>
        <w:pStyle w:val="2"/>
      </w:pPr>
    </w:p>
    <w:p>
      <w:pPr>
        <w:pStyle w:val="2"/>
      </w:pPr>
    </w:p>
    <w:p>
      <w:pPr>
        <w:pStyle w:val="2"/>
      </w:pPr>
    </w:p>
    <w:p>
      <w:pPr>
        <w:widowControl/>
        <w:spacing w:line="600" w:lineRule="exact"/>
        <w:jc w:val="center"/>
        <w:rPr>
          <w:rFonts w:eastAsia="华康简标题宋"/>
          <w:sz w:val="44"/>
          <w:szCs w:val="44"/>
        </w:rPr>
      </w:pPr>
      <w:r>
        <w:rPr>
          <w:rFonts w:hint="eastAsia" w:eastAsia="华康简标题宋"/>
          <w:sz w:val="44"/>
          <w:szCs w:val="44"/>
        </w:rPr>
        <w:t>数字化转型赋能中心认定申请</w:t>
      </w:r>
    </w:p>
    <w:p>
      <w:pPr>
        <w:widowControl/>
        <w:spacing w:line="600" w:lineRule="exact"/>
        <w:jc w:val="center"/>
        <w:rPr>
          <w:rFonts w:eastAsia="华康简标题宋"/>
          <w:sz w:val="44"/>
          <w:szCs w:val="44"/>
        </w:rPr>
      </w:pPr>
      <w:r>
        <w:rPr>
          <w:rFonts w:eastAsia="华康简标题宋"/>
          <w:sz w:val="44"/>
          <w:szCs w:val="44"/>
        </w:rPr>
        <w:t>具体情况说明</w:t>
      </w:r>
    </w:p>
    <w:p>
      <w:pPr>
        <w:spacing w:line="600" w:lineRule="exact"/>
        <w:jc w:val="center"/>
        <w:rPr>
          <w:rFonts w:eastAsia="楷体_GB2312"/>
          <w:b/>
          <w:sz w:val="32"/>
          <w:szCs w:val="32"/>
        </w:rPr>
      </w:pPr>
      <w:r>
        <w:rPr>
          <w:rFonts w:eastAsia="楷体_GB2312"/>
          <w:b/>
          <w:sz w:val="32"/>
          <w:szCs w:val="32"/>
        </w:rPr>
        <w:t>（参考模板）</w:t>
      </w:r>
    </w:p>
    <w:p>
      <w:pPr>
        <w:spacing w:line="600" w:lineRule="exact"/>
        <w:ind w:firstLine="640" w:firstLineChars="200"/>
        <w:rPr>
          <w:rFonts w:eastAsia="仿宋_GB2312"/>
          <w:sz w:val="32"/>
          <w:szCs w:val="32"/>
        </w:rPr>
      </w:pPr>
    </w:p>
    <w:p>
      <w:pPr>
        <w:pStyle w:val="20"/>
        <w:spacing w:line="600" w:lineRule="exact"/>
        <w:ind w:left="640" w:firstLine="0" w:firstLineChars="0"/>
        <w:rPr>
          <w:rFonts w:ascii="Times New Roman" w:hAnsi="Times New Roman" w:eastAsia="仿宋_GB2312"/>
          <w:sz w:val="32"/>
          <w:szCs w:val="32"/>
        </w:rPr>
      </w:pPr>
      <w:r>
        <w:rPr>
          <w:rFonts w:hint="eastAsia" w:ascii="Times New Roman" w:hAnsi="Times New Roman" w:eastAsia="黑体"/>
          <w:sz w:val="32"/>
          <w:szCs w:val="32"/>
        </w:rPr>
        <w:t>一、</w:t>
      </w:r>
      <w:r>
        <w:rPr>
          <w:rFonts w:ascii="Times New Roman" w:hAnsi="Times New Roman" w:eastAsia="黑体"/>
          <w:sz w:val="32"/>
          <w:szCs w:val="32"/>
        </w:rPr>
        <w:t>申报单位基本情况</w:t>
      </w:r>
    </w:p>
    <w:p>
      <w:pPr>
        <w:spacing w:line="600" w:lineRule="exact"/>
        <w:ind w:firstLine="640" w:firstLineChars="200"/>
        <w:rPr>
          <w:rFonts w:eastAsia="仿宋_GB2312"/>
          <w:sz w:val="32"/>
          <w:szCs w:val="32"/>
        </w:rPr>
      </w:pPr>
      <w:r>
        <w:rPr>
          <w:rFonts w:eastAsia="仿宋_GB2312"/>
          <w:sz w:val="32"/>
          <w:szCs w:val="32"/>
        </w:rPr>
        <w:t>（一）申请单位的基本的情况：法人所有制性质、主营业务、近年来的销售收入、利润、税金</w:t>
      </w:r>
      <w:r>
        <w:rPr>
          <w:rFonts w:hint="eastAsia" w:eastAsia="仿宋_GB2312"/>
          <w:sz w:val="32"/>
          <w:szCs w:val="32"/>
        </w:rPr>
        <w:t>。</w:t>
      </w:r>
    </w:p>
    <w:p>
      <w:pPr>
        <w:spacing w:line="600" w:lineRule="exact"/>
        <w:ind w:firstLine="640" w:firstLineChars="200"/>
        <w:rPr>
          <w:rFonts w:eastAsia="仿宋_GB2312"/>
          <w:sz w:val="32"/>
          <w:szCs w:val="32"/>
        </w:rPr>
      </w:pPr>
      <w:r>
        <w:rPr>
          <w:rFonts w:eastAsia="仿宋_GB2312"/>
          <w:sz w:val="32"/>
          <w:szCs w:val="32"/>
        </w:rPr>
        <w:t>（二）本地运营团队情况：人数、组织架构、管理模式、管理制度等。</w:t>
      </w:r>
    </w:p>
    <w:p>
      <w:pPr>
        <w:spacing w:line="600" w:lineRule="exact"/>
        <w:ind w:firstLine="640" w:firstLineChars="200"/>
        <w:rPr>
          <w:rFonts w:eastAsia="仿宋_GB2312"/>
          <w:sz w:val="32"/>
          <w:szCs w:val="32"/>
        </w:rPr>
      </w:pPr>
      <w:r>
        <w:rPr>
          <w:rFonts w:eastAsia="仿宋_GB2312"/>
          <w:sz w:val="32"/>
          <w:szCs w:val="32"/>
        </w:rPr>
        <w:t>（三）线下体验</w:t>
      </w:r>
      <w:r>
        <w:rPr>
          <w:rFonts w:hint="eastAsia" w:eastAsia="仿宋_GB2312"/>
          <w:sz w:val="32"/>
          <w:szCs w:val="32"/>
        </w:rPr>
        <w:t>展厅</w:t>
      </w:r>
      <w:r>
        <w:rPr>
          <w:rFonts w:eastAsia="仿宋_GB2312"/>
          <w:sz w:val="32"/>
          <w:szCs w:val="32"/>
        </w:rPr>
        <w:t>、线上运营平台的建设情况等。</w:t>
      </w:r>
    </w:p>
    <w:p>
      <w:pPr>
        <w:spacing w:line="600" w:lineRule="exact"/>
        <w:ind w:firstLine="640" w:firstLineChars="200"/>
        <w:rPr>
          <w:rFonts w:eastAsia="黑体"/>
          <w:sz w:val="32"/>
          <w:szCs w:val="32"/>
        </w:rPr>
      </w:pPr>
      <w:r>
        <w:rPr>
          <w:rFonts w:eastAsia="黑体"/>
          <w:sz w:val="32"/>
          <w:szCs w:val="32"/>
        </w:rPr>
        <w:t>二、赋能服务能力</w:t>
      </w:r>
    </w:p>
    <w:p>
      <w:pPr>
        <w:spacing w:line="600" w:lineRule="exact"/>
        <w:ind w:firstLine="640" w:firstLineChars="200"/>
        <w:rPr>
          <w:rFonts w:eastAsia="仿宋_GB2312"/>
          <w:sz w:val="32"/>
          <w:szCs w:val="32"/>
        </w:rPr>
      </w:pPr>
      <w:r>
        <w:rPr>
          <w:rFonts w:eastAsia="仿宋_GB2312"/>
          <w:sz w:val="32"/>
          <w:szCs w:val="32"/>
        </w:rPr>
        <w:t>（一）申报单位及支撑服务商关于 “研、产、供、销、服”5个模块的数字化转型赋能能力，以及解决方案、产品和核心技术介绍。申报单位或服务商的生态产品及服务的数量与优势介绍。</w:t>
      </w:r>
    </w:p>
    <w:p>
      <w:pPr>
        <w:spacing w:line="600" w:lineRule="exact"/>
        <w:ind w:firstLine="640" w:firstLineChars="200"/>
        <w:rPr>
          <w:rFonts w:eastAsia="仿宋_GB2312"/>
          <w:sz w:val="32"/>
          <w:szCs w:val="32"/>
        </w:rPr>
      </w:pPr>
      <w:r>
        <w:rPr>
          <w:rFonts w:hint="eastAsia" w:eastAsia="仿宋_GB2312"/>
          <w:sz w:val="32"/>
          <w:szCs w:val="32"/>
        </w:rPr>
        <w:t>（二）服务本地制造业企业数字化转型的成功案例（至少</w:t>
      </w:r>
      <w:r>
        <w:rPr>
          <w:rFonts w:eastAsia="仿宋_GB2312"/>
          <w:sz w:val="32"/>
          <w:szCs w:val="32"/>
        </w:rPr>
        <w:t>3</w:t>
      </w:r>
      <w:r>
        <w:rPr>
          <w:rFonts w:hint="eastAsia" w:eastAsia="仿宋_GB2312"/>
          <w:sz w:val="32"/>
          <w:szCs w:val="32"/>
        </w:rPr>
        <w:t>个）。</w:t>
      </w:r>
    </w:p>
    <w:p>
      <w:pPr>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rPr>
        <w:t>线上</w:t>
      </w:r>
      <w:r>
        <w:rPr>
          <w:rFonts w:eastAsia="仿宋_GB2312"/>
          <w:sz w:val="32"/>
          <w:szCs w:val="32"/>
        </w:rPr>
        <w:t>平台建设的情况（包括平台功能、平台服务能力、平台服务成效，</w:t>
      </w:r>
      <w:r>
        <w:rPr>
          <w:rFonts w:hint="eastAsia" w:eastAsia="仿宋_GB2312"/>
          <w:sz w:val="32"/>
          <w:szCs w:val="32"/>
        </w:rPr>
        <w:t>是否入围东莞市级服务型制造示范平台</w:t>
      </w:r>
      <w:r>
        <w:rPr>
          <w:rFonts w:eastAsia="仿宋_GB2312"/>
          <w:sz w:val="32"/>
          <w:szCs w:val="32"/>
        </w:rPr>
        <w:t>）</w:t>
      </w:r>
    </w:p>
    <w:p>
      <w:pPr>
        <w:spacing w:line="60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四</w:t>
      </w:r>
      <w:r>
        <w:rPr>
          <w:rFonts w:eastAsia="仿宋_GB2312"/>
          <w:sz w:val="32"/>
          <w:szCs w:val="32"/>
        </w:rPr>
        <w:t>）赋能中心运营方是否为工信部认证的跨行业跨领域工业互联网平台；是否入围广东省工业互联网产业生态供给资源池；是否成为</w:t>
      </w:r>
      <w:r>
        <w:rPr>
          <w:rFonts w:hint="eastAsia" w:eastAsia="仿宋_GB2312"/>
          <w:sz w:val="32"/>
          <w:szCs w:val="32"/>
        </w:rPr>
        <w:t>东莞市数字化转型促进中心</w:t>
      </w:r>
      <w:r>
        <w:rPr>
          <w:rFonts w:eastAsia="仿宋_GB2312"/>
          <w:sz w:val="32"/>
          <w:szCs w:val="32"/>
        </w:rPr>
        <w:t>。</w:t>
      </w:r>
    </w:p>
    <w:p>
      <w:pPr>
        <w:spacing w:line="600" w:lineRule="exact"/>
        <w:ind w:firstLine="640" w:firstLineChars="200"/>
        <w:rPr>
          <w:rFonts w:eastAsia="仿宋_GB2312"/>
          <w:sz w:val="32"/>
          <w:szCs w:val="32"/>
        </w:rPr>
      </w:pPr>
      <w:r>
        <w:rPr>
          <w:rFonts w:eastAsia="黑体"/>
          <w:sz w:val="32"/>
          <w:szCs w:val="32"/>
        </w:rPr>
        <w:t>三、赋能中心支撑能力</w:t>
      </w:r>
    </w:p>
    <w:p>
      <w:pPr>
        <w:spacing w:line="600" w:lineRule="exact"/>
        <w:ind w:firstLine="640" w:firstLineChars="200"/>
        <w:rPr>
          <w:rFonts w:eastAsia="仿宋_GB2312"/>
          <w:sz w:val="32"/>
          <w:szCs w:val="32"/>
        </w:rPr>
      </w:pPr>
      <w:r>
        <w:rPr>
          <w:rFonts w:eastAsia="仿宋_GB2312"/>
          <w:sz w:val="32"/>
          <w:szCs w:val="32"/>
        </w:rPr>
        <w:t>是否具备开展供需对接活动、以及数字化转型人才培训的能力；需包含能力说明、经验案例介绍等。</w:t>
      </w:r>
    </w:p>
    <w:p>
      <w:pPr>
        <w:spacing w:line="600" w:lineRule="exact"/>
        <w:ind w:firstLine="640" w:firstLineChars="200"/>
        <w:rPr>
          <w:rFonts w:eastAsia="黑体"/>
          <w:sz w:val="32"/>
          <w:szCs w:val="32"/>
        </w:rPr>
      </w:pPr>
      <w:r>
        <w:rPr>
          <w:rFonts w:eastAsia="黑体"/>
          <w:sz w:val="32"/>
          <w:szCs w:val="32"/>
        </w:rPr>
        <w:t>四、赋能中心建设和运营方案</w:t>
      </w:r>
    </w:p>
    <w:p>
      <w:pPr>
        <w:spacing w:line="600" w:lineRule="exact"/>
        <w:ind w:firstLine="640" w:firstLineChars="200"/>
        <w:rPr>
          <w:rFonts w:eastAsia="仿宋_GB2312"/>
          <w:sz w:val="32"/>
          <w:szCs w:val="32"/>
        </w:rPr>
      </w:pPr>
      <w:r>
        <w:rPr>
          <w:rFonts w:eastAsia="仿宋_GB2312"/>
          <w:sz w:val="32"/>
          <w:szCs w:val="32"/>
        </w:rPr>
        <w:t>包括但不限于数字化转型赋能中心的需求分析、总体架构、运营发展计划、供需对接活动与人才培训活动策划、生态构建计划、品牌宣传计划、管理团队、风险分析及对策等。</w:t>
      </w:r>
    </w:p>
    <w:p>
      <w:pPr>
        <w:widowControl/>
        <w:jc w:val="left"/>
        <w:rPr>
          <w:rFonts w:ascii="仿宋_GB2312" w:hAnsi="宋体" w:eastAsia="仿宋_GB2312"/>
          <w:kern w:val="0"/>
          <w:sz w:val="32"/>
          <w:szCs w:val="32"/>
        </w:rPr>
      </w:pPr>
      <w:r>
        <w:rPr>
          <w:rFonts w:ascii="仿宋_GB2312" w:hAnsi="宋体" w:eastAsia="仿宋_GB2312"/>
          <w:kern w:val="0"/>
          <w:sz w:val="32"/>
          <w:szCs w:val="32"/>
        </w:rPr>
        <w:br w:type="page"/>
      </w:r>
    </w:p>
    <w:p>
      <w:pPr>
        <w:adjustRightInd w:val="0"/>
        <w:snapToGrid w:val="0"/>
        <w:spacing w:line="560" w:lineRule="exact"/>
        <w:jc w:val="left"/>
        <w:rPr>
          <w:rFonts w:ascii="仿宋_GB2312" w:hAnsi="宋体" w:eastAsia="仿宋_GB2312"/>
          <w:kern w:val="0"/>
          <w:sz w:val="32"/>
          <w:szCs w:val="32"/>
        </w:rPr>
      </w:pPr>
      <w:r>
        <w:rPr>
          <w:rFonts w:ascii="仿宋_GB2312" w:hAnsi="宋体" w:eastAsia="仿宋_GB2312"/>
          <w:kern w:val="0"/>
          <w:sz w:val="32"/>
          <w:szCs w:val="32"/>
        </w:rPr>
        <w:t>附件</w:t>
      </w:r>
      <w:r>
        <w:rPr>
          <w:rFonts w:hint="eastAsia" w:ascii="仿宋_GB2312" w:hAnsi="宋体" w:eastAsia="仿宋_GB2312"/>
          <w:kern w:val="0"/>
          <w:sz w:val="32"/>
          <w:szCs w:val="32"/>
        </w:rPr>
        <w:t>4</w:t>
      </w:r>
    </w:p>
    <w:p>
      <w:pPr>
        <w:adjustRightInd w:val="0"/>
        <w:snapToGrid w:val="0"/>
        <w:spacing w:line="560" w:lineRule="exact"/>
        <w:ind w:firstLine="1600" w:firstLineChars="500"/>
        <w:jc w:val="left"/>
        <w:rPr>
          <w:rFonts w:ascii="仿宋_GB2312" w:hAnsi="宋体" w:eastAsia="仿宋_GB2312"/>
          <w:kern w:val="0"/>
          <w:sz w:val="32"/>
          <w:szCs w:val="32"/>
        </w:rPr>
      </w:pPr>
    </w:p>
    <w:p>
      <w:pPr>
        <w:jc w:val="center"/>
        <w:rPr>
          <w:rFonts w:ascii="黑体" w:hAnsi="黑体" w:eastAsia="黑体" w:cs="黑体"/>
          <w:kern w:val="0"/>
          <w:sz w:val="44"/>
          <w:szCs w:val="44"/>
        </w:rPr>
      </w:pPr>
      <w:r>
        <w:rPr>
          <w:rFonts w:hint="eastAsia" w:ascii="黑体" w:hAnsi="黑体" w:eastAsia="黑体" w:cs="黑体"/>
          <w:kern w:val="0"/>
          <w:sz w:val="44"/>
          <w:szCs w:val="44"/>
        </w:rPr>
        <w:t>数字化转型赋能中心</w:t>
      </w:r>
    </w:p>
    <w:p>
      <w:pPr>
        <w:jc w:val="center"/>
        <w:rPr>
          <w:rFonts w:ascii="黑体" w:hAnsi="黑体" w:eastAsia="黑体" w:cs="黑体"/>
          <w:kern w:val="0"/>
          <w:sz w:val="44"/>
          <w:szCs w:val="44"/>
        </w:rPr>
      </w:pPr>
      <w:r>
        <w:rPr>
          <w:rFonts w:hint="eastAsia" w:ascii="黑体" w:hAnsi="黑体" w:eastAsia="黑体" w:cs="黑体"/>
          <w:kern w:val="0"/>
          <w:sz w:val="44"/>
          <w:szCs w:val="44"/>
        </w:rPr>
        <w:t>申报所需附件材料清单</w:t>
      </w:r>
    </w:p>
    <w:p>
      <w:pPr>
        <w:jc w:val="center"/>
        <w:rPr>
          <w:rFonts w:ascii="黑体" w:hAnsi="黑体" w:eastAsia="黑体" w:cs="黑体"/>
          <w:kern w:val="0"/>
          <w:sz w:val="44"/>
          <w:szCs w:val="44"/>
        </w:rPr>
      </w:pPr>
    </w:p>
    <w:p>
      <w:pPr>
        <w:spacing w:line="560" w:lineRule="exact"/>
        <w:outlineLvl w:val="0"/>
        <w:rPr>
          <w:rFonts w:ascii="黑体" w:hAnsi="黑体" w:eastAsia="黑体"/>
          <w:bCs/>
          <w:kern w:val="44"/>
          <w:sz w:val="30"/>
          <w:szCs w:val="30"/>
        </w:rPr>
      </w:pPr>
      <w:r>
        <w:rPr>
          <w:rFonts w:hint="eastAsia" w:ascii="黑体" w:hAnsi="黑体" w:eastAsia="黑体"/>
          <w:bCs/>
          <w:kern w:val="44"/>
          <w:sz w:val="30"/>
          <w:szCs w:val="30"/>
        </w:rPr>
        <w:t>本次申报所需附件材料（以下请按照序号顺序排版并标明序号及附件名称）</w:t>
      </w:r>
    </w:p>
    <w:tbl>
      <w:tblPr>
        <w:tblStyle w:val="13"/>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9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815" w:type="dxa"/>
            <w:vAlign w:val="center"/>
          </w:tcPr>
          <w:p>
            <w:pPr>
              <w:rPr>
                <w:rFonts w:ascii="宋体" w:hAnsi="宋体"/>
                <w:b/>
                <w:sz w:val="24"/>
              </w:rPr>
            </w:pPr>
            <w:r>
              <w:rPr>
                <w:rFonts w:hint="eastAsia" w:ascii="宋体" w:hAnsi="宋体"/>
                <w:b/>
                <w:sz w:val="24"/>
              </w:rPr>
              <w:t>序号</w:t>
            </w:r>
          </w:p>
        </w:tc>
        <w:tc>
          <w:tcPr>
            <w:tcW w:w="9147" w:type="dxa"/>
            <w:vAlign w:val="center"/>
          </w:tcPr>
          <w:p>
            <w:pPr>
              <w:ind w:firstLine="480"/>
              <w:jc w:val="center"/>
              <w:rPr>
                <w:rFonts w:ascii="宋体" w:hAnsi="宋体"/>
                <w:b/>
                <w:sz w:val="24"/>
              </w:rPr>
            </w:pPr>
            <w:r>
              <w:rPr>
                <w:rFonts w:hint="eastAsia" w:ascii="宋体" w:hAnsi="宋体"/>
                <w:b/>
                <w:sz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1</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2</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 xml:space="preserve">企业营业执照、事业单位法人证书或社会团体法人登记证书的复印件（加盖公章）。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3</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rPr>
            </w:pPr>
            <w:r>
              <w:rPr>
                <w:rFonts w:hint="eastAsia"/>
                <w:sz w:val="24"/>
              </w:rPr>
              <w:t>4</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0" w:hRule="atLeast"/>
          <w:jc w:val="center"/>
        </w:trPr>
        <w:tc>
          <w:tcPr>
            <w:tcW w:w="815" w:type="dxa"/>
            <w:tcBorders>
              <w:bottom w:val="single" w:color="000000" w:sz="4" w:space="0"/>
            </w:tcBorders>
            <w:vAlign w:val="center"/>
          </w:tcPr>
          <w:p>
            <w:pPr>
              <w:jc w:val="center"/>
              <w:rPr>
                <w:sz w:val="24"/>
              </w:rPr>
            </w:pPr>
            <w:r>
              <w:rPr>
                <w:rFonts w:hint="eastAsia"/>
                <w:sz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信用中国（广东·东莞）（https://credit.dg.gov.cn/）下载无违法违规证明版信用报告。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数字化转型赋能中心建设基本情况表（本表）（加盖公章）。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8</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数字化转型赋能中心建设运营费用明细表（加盖公章）。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9</w:t>
            </w:r>
          </w:p>
        </w:tc>
        <w:tc>
          <w:tcPr>
            <w:tcW w:w="9147" w:type="dxa"/>
            <w:tcBorders>
              <w:bottom w:val="single" w:color="000000" w:sz="4" w:space="0"/>
            </w:tcBorders>
          </w:tcPr>
          <w:p>
            <w:pPr>
              <w:adjustRightInd w:val="0"/>
              <w:snapToGrid w:val="0"/>
              <w:spacing w:line="560" w:lineRule="exact"/>
              <w:jc w:val="left"/>
              <w:rPr>
                <w:rFonts w:ascii="仿宋_GB2312" w:hAnsi="Calibri" w:eastAsia="仿宋_GB2312"/>
                <w:sz w:val="24"/>
                <w:szCs w:val="24"/>
              </w:rPr>
            </w:pPr>
            <w:r>
              <w:rPr>
                <w:rFonts w:hint="eastAsia" w:ascii="仿宋_GB2312" w:hAnsi="Calibri" w:eastAsia="仿宋_GB2312"/>
                <w:sz w:val="24"/>
                <w:szCs w:val="24"/>
              </w:rPr>
              <w:t>数字化转型赋能中心认定申报书。（加盖公章）。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rPr>
            </w:pPr>
            <w:r>
              <w:rPr>
                <w:rFonts w:hint="eastAsia"/>
                <w:sz w:val="24"/>
              </w:rPr>
              <w:t>10</w:t>
            </w:r>
          </w:p>
        </w:tc>
        <w:tc>
          <w:tcPr>
            <w:tcW w:w="9147" w:type="dxa"/>
            <w:tcBorders>
              <w:bottom w:val="single" w:color="000000" w:sz="4" w:space="0"/>
            </w:tcBorders>
          </w:tcPr>
          <w:p>
            <w:pPr>
              <w:adjustRightInd w:val="0"/>
              <w:snapToGrid w:val="0"/>
              <w:spacing w:line="560" w:lineRule="exact"/>
              <w:jc w:val="left"/>
              <w:rPr>
                <w:rFonts w:ascii="仿宋_GB2312" w:hAnsi="Calibri" w:eastAsia="仿宋_GB2312"/>
                <w:sz w:val="24"/>
                <w:szCs w:val="24"/>
              </w:rPr>
            </w:pPr>
            <w:r>
              <w:rPr>
                <w:rFonts w:hint="eastAsia" w:ascii="仿宋_GB2312" w:hAnsi="Calibri" w:eastAsia="仿宋_GB2312"/>
                <w:sz w:val="24"/>
                <w:szCs w:val="24"/>
              </w:rPr>
              <w:t>其他相关对应证明材料。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6" w:hRule="atLeast"/>
          <w:jc w:val="center"/>
        </w:trPr>
        <w:tc>
          <w:tcPr>
            <w:tcW w:w="9962" w:type="dxa"/>
            <w:gridSpan w:val="2"/>
            <w:vAlign w:val="center"/>
          </w:tcPr>
          <w:p>
            <w:pPr>
              <w:spacing w:line="560" w:lineRule="exact"/>
              <w:rPr>
                <w:rFonts w:ascii="宋体" w:hAnsi="宋体"/>
                <w:color w:val="000000"/>
                <w:szCs w:val="21"/>
              </w:rPr>
            </w:pPr>
            <w:r>
              <w:rPr>
                <w:rFonts w:hint="eastAsia" w:ascii="仿宋_GB2312" w:hAnsi="Calibri" w:eastAsia="仿宋_GB2312"/>
                <w:sz w:val="24"/>
                <w:szCs w:val="24"/>
              </w:rPr>
              <w:t>其他说明：</w:t>
            </w:r>
          </w:p>
        </w:tc>
      </w:tr>
    </w:tbl>
    <w:p>
      <w:pPr>
        <w:rPr>
          <w:b/>
          <w:bCs/>
          <w:sz w:val="28"/>
          <w:szCs w:val="36"/>
        </w:rPr>
      </w:pPr>
    </w:p>
    <w:p>
      <w:pPr>
        <w:jc w:val="left"/>
        <w:rPr>
          <w:rFonts w:ascii="仿宋_GB2312" w:hAnsi="Calibri"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康简标题宋">
    <w:panose1 w:val="02010609000101010101"/>
    <w:charset w:val="86"/>
    <w:family w:val="moder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0F00A0"/>
    <w:multiLevelType w:val="multilevel"/>
    <w:tmpl w:val="190F00A0"/>
    <w:lvl w:ilvl="0" w:tentative="0">
      <w:start w:val="1"/>
      <w:numFmt w:val="decimal"/>
      <w:lvlText w:val="%1"/>
      <w:lvlJc w:val="left"/>
      <w:pPr>
        <w:ind w:left="425" w:hanging="425"/>
      </w:pPr>
    </w:lvl>
    <w:lvl w:ilvl="1" w:tentative="0">
      <w:start w:val="1"/>
      <w:numFmt w:val="decimal"/>
      <w:lvlText w:val="%1.%2"/>
      <w:lvlJc w:val="left"/>
      <w:pPr>
        <w:ind w:left="993"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jM4ZGY3NDNhMzAwNGZkY2EwNmEwNTgwZmZkZjMifQ=="/>
  </w:docVars>
  <w:rsids>
    <w:rsidRoot w:val="370B02E4"/>
    <w:rsid w:val="000006B2"/>
    <w:rsid w:val="00036EC1"/>
    <w:rsid w:val="000601BE"/>
    <w:rsid w:val="00064C6E"/>
    <w:rsid w:val="0008663D"/>
    <w:rsid w:val="000C34B3"/>
    <w:rsid w:val="000C548B"/>
    <w:rsid w:val="000D0BA3"/>
    <w:rsid w:val="00111979"/>
    <w:rsid w:val="00113A86"/>
    <w:rsid w:val="0012275B"/>
    <w:rsid w:val="0015452B"/>
    <w:rsid w:val="001821A6"/>
    <w:rsid w:val="001B370B"/>
    <w:rsid w:val="001F5F77"/>
    <w:rsid w:val="00202EE3"/>
    <w:rsid w:val="00212497"/>
    <w:rsid w:val="00243558"/>
    <w:rsid w:val="00253CA5"/>
    <w:rsid w:val="00281AFA"/>
    <w:rsid w:val="002A6141"/>
    <w:rsid w:val="002F6528"/>
    <w:rsid w:val="0033006C"/>
    <w:rsid w:val="00332289"/>
    <w:rsid w:val="0037176D"/>
    <w:rsid w:val="00381AA2"/>
    <w:rsid w:val="00386FD2"/>
    <w:rsid w:val="003B680C"/>
    <w:rsid w:val="003C1571"/>
    <w:rsid w:val="0041654C"/>
    <w:rsid w:val="004242FF"/>
    <w:rsid w:val="00431A90"/>
    <w:rsid w:val="004600AC"/>
    <w:rsid w:val="004A5B36"/>
    <w:rsid w:val="004C6291"/>
    <w:rsid w:val="004D11E9"/>
    <w:rsid w:val="004F3F5D"/>
    <w:rsid w:val="0050685D"/>
    <w:rsid w:val="0053402B"/>
    <w:rsid w:val="00572BAE"/>
    <w:rsid w:val="005B28AC"/>
    <w:rsid w:val="005B311E"/>
    <w:rsid w:val="005B7D01"/>
    <w:rsid w:val="005C360D"/>
    <w:rsid w:val="005F760E"/>
    <w:rsid w:val="00606737"/>
    <w:rsid w:val="00637470"/>
    <w:rsid w:val="00696593"/>
    <w:rsid w:val="006B60ED"/>
    <w:rsid w:val="006E29F2"/>
    <w:rsid w:val="00765957"/>
    <w:rsid w:val="0078468A"/>
    <w:rsid w:val="007B159F"/>
    <w:rsid w:val="00804A7B"/>
    <w:rsid w:val="00816E61"/>
    <w:rsid w:val="00833C5C"/>
    <w:rsid w:val="00833F32"/>
    <w:rsid w:val="00841BF9"/>
    <w:rsid w:val="00871C5F"/>
    <w:rsid w:val="008C6DE5"/>
    <w:rsid w:val="009162C5"/>
    <w:rsid w:val="00935545"/>
    <w:rsid w:val="0097774B"/>
    <w:rsid w:val="00992A37"/>
    <w:rsid w:val="009975B2"/>
    <w:rsid w:val="009A5354"/>
    <w:rsid w:val="009A72DB"/>
    <w:rsid w:val="009D4D88"/>
    <w:rsid w:val="00A2020A"/>
    <w:rsid w:val="00A2111C"/>
    <w:rsid w:val="00A437BF"/>
    <w:rsid w:val="00A47782"/>
    <w:rsid w:val="00A8699C"/>
    <w:rsid w:val="00A97CB6"/>
    <w:rsid w:val="00AA0E9A"/>
    <w:rsid w:val="00AB786C"/>
    <w:rsid w:val="00AC6423"/>
    <w:rsid w:val="00AC7551"/>
    <w:rsid w:val="00AE17BB"/>
    <w:rsid w:val="00B016A1"/>
    <w:rsid w:val="00B02648"/>
    <w:rsid w:val="00B02FE2"/>
    <w:rsid w:val="00B05D8D"/>
    <w:rsid w:val="00B61E4D"/>
    <w:rsid w:val="00B632E4"/>
    <w:rsid w:val="00B9642B"/>
    <w:rsid w:val="00B96C07"/>
    <w:rsid w:val="00BB3C1D"/>
    <w:rsid w:val="00BF68F8"/>
    <w:rsid w:val="00C41625"/>
    <w:rsid w:val="00C57619"/>
    <w:rsid w:val="00C62203"/>
    <w:rsid w:val="00C6541B"/>
    <w:rsid w:val="00C7742D"/>
    <w:rsid w:val="00CA5D5E"/>
    <w:rsid w:val="00CD122B"/>
    <w:rsid w:val="00CE2ADF"/>
    <w:rsid w:val="00D06D19"/>
    <w:rsid w:val="00D40183"/>
    <w:rsid w:val="00DA6747"/>
    <w:rsid w:val="00E03E9B"/>
    <w:rsid w:val="00E35510"/>
    <w:rsid w:val="00E52CA0"/>
    <w:rsid w:val="00EA13DC"/>
    <w:rsid w:val="00EE5C5E"/>
    <w:rsid w:val="00EF463E"/>
    <w:rsid w:val="00F24FE7"/>
    <w:rsid w:val="00F41632"/>
    <w:rsid w:val="00F70449"/>
    <w:rsid w:val="00F903BB"/>
    <w:rsid w:val="00FA6AF5"/>
    <w:rsid w:val="00FB797E"/>
    <w:rsid w:val="00FC0C8B"/>
    <w:rsid w:val="00FC5363"/>
    <w:rsid w:val="05624385"/>
    <w:rsid w:val="05811AE7"/>
    <w:rsid w:val="07D24E0B"/>
    <w:rsid w:val="0B562A75"/>
    <w:rsid w:val="0D155F9F"/>
    <w:rsid w:val="0DD979BE"/>
    <w:rsid w:val="0FFA4E56"/>
    <w:rsid w:val="13A32958"/>
    <w:rsid w:val="15142910"/>
    <w:rsid w:val="16DD54A5"/>
    <w:rsid w:val="19FE5F37"/>
    <w:rsid w:val="1ADA1F7B"/>
    <w:rsid w:val="1B16096A"/>
    <w:rsid w:val="1CB4154D"/>
    <w:rsid w:val="1EB5B12F"/>
    <w:rsid w:val="1FC41B50"/>
    <w:rsid w:val="229E05E0"/>
    <w:rsid w:val="24B367FD"/>
    <w:rsid w:val="25D82023"/>
    <w:rsid w:val="2B694110"/>
    <w:rsid w:val="2BFD2672"/>
    <w:rsid w:val="2D9832D1"/>
    <w:rsid w:val="2E7D78BE"/>
    <w:rsid w:val="33145F1F"/>
    <w:rsid w:val="370B02E4"/>
    <w:rsid w:val="38402323"/>
    <w:rsid w:val="3A811F62"/>
    <w:rsid w:val="3C961075"/>
    <w:rsid w:val="3DFCBA0B"/>
    <w:rsid w:val="40FB141E"/>
    <w:rsid w:val="423368FD"/>
    <w:rsid w:val="456D21BF"/>
    <w:rsid w:val="463A445C"/>
    <w:rsid w:val="47091987"/>
    <w:rsid w:val="47DF0138"/>
    <w:rsid w:val="48BC7D9A"/>
    <w:rsid w:val="48D87500"/>
    <w:rsid w:val="4F80671C"/>
    <w:rsid w:val="527A5F1B"/>
    <w:rsid w:val="531D6340"/>
    <w:rsid w:val="54C45FE0"/>
    <w:rsid w:val="54FC4D58"/>
    <w:rsid w:val="56A83DD4"/>
    <w:rsid w:val="57D823AD"/>
    <w:rsid w:val="597D679D"/>
    <w:rsid w:val="5B9DF2DE"/>
    <w:rsid w:val="5CF612C7"/>
    <w:rsid w:val="5D0B04EE"/>
    <w:rsid w:val="5D423ABB"/>
    <w:rsid w:val="5D765228"/>
    <w:rsid w:val="5DAD6124"/>
    <w:rsid w:val="5EBD63C2"/>
    <w:rsid w:val="600E667D"/>
    <w:rsid w:val="60F535EB"/>
    <w:rsid w:val="6114053C"/>
    <w:rsid w:val="622B585A"/>
    <w:rsid w:val="682E0D2C"/>
    <w:rsid w:val="6BD957D8"/>
    <w:rsid w:val="6C1A3B96"/>
    <w:rsid w:val="6CCE7137"/>
    <w:rsid w:val="6DF40E20"/>
    <w:rsid w:val="6E975714"/>
    <w:rsid w:val="6FA61932"/>
    <w:rsid w:val="74237D69"/>
    <w:rsid w:val="745A4ACD"/>
    <w:rsid w:val="774009D3"/>
    <w:rsid w:val="7B5F3D7C"/>
    <w:rsid w:val="7C170A88"/>
    <w:rsid w:val="7C505410"/>
    <w:rsid w:val="7EBF0370"/>
    <w:rsid w:val="7F370917"/>
    <w:rsid w:val="7F625BE9"/>
    <w:rsid w:val="7FAC28E8"/>
    <w:rsid w:val="7FEA4988"/>
    <w:rsid w:val="CBF7B82E"/>
    <w:rsid w:val="D3DBF2C4"/>
    <w:rsid w:val="EF822EB5"/>
    <w:rsid w:val="F7DFAF35"/>
    <w:rsid w:val="F7EDEC2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qFormat/>
    <w:uiPriority w:val="3"/>
    <w:pPr>
      <w:widowControl/>
      <w:jc w:val="center"/>
      <w:outlineLvl w:val="1"/>
    </w:pPr>
    <w:rPr>
      <w:rFonts w:ascii="方正小标宋简体" w:hAnsi="仿宋_GB2312" w:eastAsia="方正小标宋简体" w:cs="仿宋_GB2312"/>
      <w:sz w:val="36"/>
      <w:szCs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5">
    <w:name w:val="Normal Indent"/>
    <w:basedOn w:val="1"/>
    <w:unhideWhenUsed/>
    <w:qFormat/>
    <w:uiPriority w:val="0"/>
    <w:pPr>
      <w:ind w:firstLine="420" w:firstLineChars="200"/>
    </w:pPr>
  </w:style>
  <w:style w:type="paragraph" w:styleId="6">
    <w:name w:val="index 8"/>
    <w:basedOn w:val="1"/>
    <w:next w:val="1"/>
    <w:qFormat/>
    <w:uiPriority w:val="0"/>
    <w:pPr>
      <w:spacing w:line="560" w:lineRule="exact"/>
      <w:ind w:left="2940" w:firstLine="200" w:firstLineChars="200"/>
    </w:pPr>
    <w:rPr>
      <w:rFonts w:ascii="仿宋_GB2312" w:hAnsi="Calibri" w:eastAsia="仿宋_GB2312"/>
      <w:sz w:val="32"/>
    </w:rPr>
  </w:style>
  <w:style w:type="paragraph" w:styleId="7">
    <w:name w:val="Plain Text"/>
    <w:basedOn w:val="1"/>
    <w:next w:val="6"/>
    <w:link w:val="19"/>
    <w:qFormat/>
    <w:uiPriority w:val="0"/>
    <w:pPr>
      <w:spacing w:line="560" w:lineRule="exact"/>
      <w:ind w:firstLine="200" w:firstLineChars="200"/>
    </w:pPr>
    <w:rPr>
      <w:rFonts w:ascii="宋体" w:hAnsi="Courier New" w:eastAsia="仿宋_GB2312" w:cs="Courier New"/>
      <w:sz w:val="32"/>
      <w:szCs w:val="21"/>
    </w:rPr>
  </w:style>
  <w:style w:type="paragraph" w:styleId="8">
    <w:name w:val="Balloon Text"/>
    <w:basedOn w:val="1"/>
    <w:link w:val="21"/>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tabs>
        <w:tab w:val="center" w:pos="4153"/>
        <w:tab w:val="right" w:pos="8306"/>
      </w:tabs>
      <w:snapToGrid w:val="0"/>
      <w:jc w:val="center"/>
    </w:pPr>
    <w:rPr>
      <w:sz w:val="18"/>
      <w:szCs w:val="18"/>
    </w:rPr>
  </w:style>
  <w:style w:type="paragraph" w:styleId="11">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4">
    <w:name w:val="Table Grid"/>
    <w:basedOn w:val="13"/>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文件正文"/>
    <w:basedOn w:val="11"/>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8">
    <w:name w:val="western"/>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9">
    <w:name w:val="纯文本 字符"/>
    <w:basedOn w:val="15"/>
    <w:link w:val="7"/>
    <w:qFormat/>
    <w:uiPriority w:val="0"/>
    <w:rPr>
      <w:rFonts w:ascii="宋体" w:hAnsi="Courier New" w:eastAsia="仿宋_GB2312" w:cs="Courier New"/>
      <w:kern w:val="2"/>
      <w:sz w:val="32"/>
      <w:szCs w:val="21"/>
    </w:rPr>
  </w:style>
  <w:style w:type="paragraph" w:styleId="20">
    <w:name w:val="List Paragraph"/>
    <w:basedOn w:val="1"/>
    <w:qFormat/>
    <w:uiPriority w:val="99"/>
    <w:pPr>
      <w:ind w:firstLine="420" w:firstLineChars="200"/>
    </w:pPr>
    <w:rPr>
      <w:rFonts w:asciiTheme="minorHAnsi" w:hAnsiTheme="minorHAnsi" w:eastAsiaTheme="minorEastAsia" w:cstheme="minorBidi"/>
    </w:rPr>
  </w:style>
  <w:style w:type="character" w:customStyle="1" w:styleId="21">
    <w:name w:val="批注框文本 字符"/>
    <w:basedOn w:val="15"/>
    <w:link w:val="8"/>
    <w:qFormat/>
    <w:uiPriority w:val="0"/>
    <w:rPr>
      <w:kern w:val="2"/>
      <w:sz w:val="18"/>
      <w:szCs w:val="18"/>
    </w:rPr>
  </w:style>
  <w:style w:type="character" w:customStyle="1" w:styleId="22">
    <w:name w:val="页眉 字符"/>
    <w:basedOn w:val="15"/>
    <w:link w:val="10"/>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B4C5D34-7966-4A6A-BCEC-E021AF8F35F2}">
  <ds:schemaRefs/>
</ds:datastoreItem>
</file>

<file path=docProps/app.xml><?xml version="1.0" encoding="utf-8"?>
<Properties xmlns="http://schemas.openxmlformats.org/officeDocument/2006/extended-properties" xmlns:vt="http://schemas.openxmlformats.org/officeDocument/2006/docPropsVTypes">
  <Template>Normal</Template>
  <Pages>17</Pages>
  <Words>4712</Words>
  <Characters>4909</Characters>
  <Lines>40</Lines>
  <Paragraphs>11</Paragraphs>
  <TotalTime>54</TotalTime>
  <ScaleCrop>false</ScaleCrop>
  <LinksUpToDate>false</LinksUpToDate>
  <CharactersWithSpaces>5172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2023-10-11T13:39:00Z</dcterms:created>
  <dc:creator>Administrator</dc:creator>
  <cp:lastModifiedBy>Chen</cp:lastModifiedBy>
  <cp:lastPrinted>2023-10-12T06:19:35Z</cp:lastPrinted>
  <dcterms:modified xsi:type="dcterms:W3CDTF">2023-10-12T09:05:37Z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48A638F41D3A4585898C167DEBC445EF</vt:lpwstr>
  </property>
</Properties>
</file>