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83" w:rsidRPr="009009CA" w:rsidRDefault="00A35FAB">
      <w:pPr>
        <w:spacing w:line="600" w:lineRule="exact"/>
        <w:rPr>
          <w:rFonts w:ascii="Times New Roman" w:hAnsi="Times New Roman"/>
          <w:sz w:val="32"/>
          <w:szCs w:val="32"/>
        </w:rPr>
      </w:pPr>
      <w:r w:rsidRPr="009009CA">
        <w:rPr>
          <w:rFonts w:ascii="Times New Roman" w:hAnsi="Times New Roman"/>
          <w:sz w:val="32"/>
          <w:szCs w:val="32"/>
        </w:rPr>
        <w:t>附件</w:t>
      </w:r>
      <w:r w:rsidRPr="009009CA">
        <w:rPr>
          <w:rFonts w:ascii="Times New Roman" w:hAnsi="Times New Roman"/>
          <w:sz w:val="32"/>
          <w:szCs w:val="32"/>
        </w:rPr>
        <w:t>2</w:t>
      </w:r>
    </w:p>
    <w:p w:rsidR="005B1B83" w:rsidRPr="009009CA" w:rsidRDefault="00A35FA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009CA">
        <w:rPr>
          <w:rFonts w:ascii="Times New Roman" w:eastAsia="方正小标宋简体" w:hAnsi="Times New Roman"/>
          <w:sz w:val="44"/>
          <w:szCs w:val="44"/>
        </w:rPr>
        <w:t>关于部分检验项目的说明</w:t>
      </w:r>
    </w:p>
    <w:p w:rsidR="005B1B83" w:rsidRPr="009009CA" w:rsidRDefault="005B1B83" w:rsidP="00302DC3">
      <w:pPr>
        <w:spacing w:line="60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</w:p>
    <w:p w:rsidR="00302DC3" w:rsidRPr="009009CA" w:rsidRDefault="00302DC3" w:rsidP="00302DC3">
      <w:pPr>
        <w:pStyle w:val="Default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一、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苄基腺嘌呤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(6-BA)</w:t>
      </w:r>
    </w:p>
    <w:p w:rsidR="00302DC3" w:rsidRPr="009009CA" w:rsidRDefault="00302DC3" w:rsidP="00302DC3">
      <w:pPr>
        <w:pStyle w:val="Default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苄基腺嘌呤是一种有机化合物，一种广泛使用的添加于植物生长培养基的细胞分裂素。具有抑制植物叶内叶绿素、核酸、蛋白质的分解，保绿防老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;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将氨基酸、生长素、无机盐等向处理部位调运等多种效能，广泛用在农业、果树和园艺作物从发芽到收获的各个阶段。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2015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月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13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日，国家食品药品监督管理总局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 xml:space="preserve"> 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农业部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 xml:space="preserve"> 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国家卫生和计划生育委员会发布关于豆芽生产过程中禁止使用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苄基腺嘌呤等物质的公告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(2015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年第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11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号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)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，公告内容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:6-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苄基腺嘌呤、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</w:t>
      </w:r>
      <w:bookmarkStart w:id="0" w:name="_GoBack"/>
      <w:bookmarkEnd w:id="0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苯氧乙酸钠、赤霉素等物质作为低毒农药登记管理并限定了使用范围，豆芽生产不在可使用范围之列，且目前豆芽生产过程中使用上述物质的安全性尚无结论。为确保豆芽食用安全，现重申：生产者不得在豆芽生产过程中使用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苄基腺嘌呤、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氯苯氧乙酸钠、赤霉素等物质，豆芽经营者不得经营含有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苄基腺嘌呤、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氯苯氧乙酸钠、赤霉素等物质的豆芽。凡在豆芽生产和经营过程中违反上述规定的，由相关部门依照法律法规予以处理。</w:t>
      </w:r>
    </w:p>
    <w:p w:rsidR="00302DC3" w:rsidRPr="009009CA" w:rsidRDefault="00302DC3" w:rsidP="00302DC3">
      <w:pPr>
        <w:pStyle w:val="Default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 xml:space="preserve">  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二、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氯苯氧乙酸钠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(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以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氯苯氧乙酸计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)</w:t>
      </w:r>
    </w:p>
    <w:p w:rsidR="00302DC3" w:rsidRPr="009009CA" w:rsidRDefault="00302DC3" w:rsidP="00302DC3">
      <w:pPr>
        <w:pStyle w:val="Default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氯苯氧乙酸钠，是一种植物生长调节剂。主要用于防止落花落果、抑制豆类生根等，并能调节</w:t>
      </w:r>
      <w:proofErr w:type="gramStart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植物株内激素</w:t>
      </w:r>
      <w:proofErr w:type="gramEnd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的平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lastRenderedPageBreak/>
        <w:t>衡。但由于其对人体有一定积累毒性，豆芽中检出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氯苯氧乙酸</w:t>
      </w:r>
      <w:proofErr w:type="gramStart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钠可能</w:t>
      </w:r>
      <w:proofErr w:type="gramEnd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是由于豆芽生产商在生产过程中为了抑制豆芽生根，提高豆芽产量而违规使用。国家食品药品监督管理总局、农业部、国家卫生和计划生育委员会关于豆芽生产过程中禁止使用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6-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苄基腺嘌呤等物质的公告（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2015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年第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11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号）规定豆芽生产经营过程中禁止使用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4-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氯苯氧乙酸钠。</w:t>
      </w:r>
    </w:p>
    <w:p w:rsidR="00302DC3" w:rsidRPr="009009CA" w:rsidRDefault="00302DC3" w:rsidP="00302DC3">
      <w:pPr>
        <w:pStyle w:val="Default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三、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苯甲酸及其钠盐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(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以苯甲酸计</w:t>
      </w:r>
      <w:r w:rsidRPr="009009CA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)</w:t>
      </w:r>
    </w:p>
    <w:p w:rsidR="005B1B83" w:rsidRPr="009009CA" w:rsidRDefault="00302DC3" w:rsidP="00302DC3">
      <w:pPr>
        <w:pStyle w:val="Default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苯甲酸及其钠盐是食品工业中一种常见的防腐保鲜剂，对霉菌、酵母和细菌有较好的抑制作用。苯甲酸及其钠盐的安全性较高，少量苯甲酸对人体无毒害，可随尿液排出体外，在人体不会积蓄。但长期过量食用苯甲酸超标的食品可能会对肝脏功能产生一定影响。《食品安全国家标准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 xml:space="preserve"> 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食品添加剂使用标准》（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GB 2760-2014</w:t>
      </w:r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）中规定的苯甲酸及其钠盐的使用范围不包括</w:t>
      </w:r>
      <w:proofErr w:type="gramStart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酱</w:t>
      </w:r>
      <w:proofErr w:type="gramEnd"/>
      <w:r w:rsidRPr="009009C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卤肉制品。苯甲酸及其钠盐超范围添加的原因，可能是企业为延长产品保质期，或弥补产品生产过程卫生条件不佳等原因。</w:t>
      </w:r>
    </w:p>
    <w:sectPr w:rsidR="005B1B83" w:rsidRPr="0090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2DDE65"/>
    <w:multiLevelType w:val="singleLevel"/>
    <w:tmpl w:val="952DDE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FA"/>
    <w:rsid w:val="00302DC3"/>
    <w:rsid w:val="00386C4A"/>
    <w:rsid w:val="004B6EFA"/>
    <w:rsid w:val="005B1B83"/>
    <w:rsid w:val="00820F31"/>
    <w:rsid w:val="00824259"/>
    <w:rsid w:val="009009CA"/>
    <w:rsid w:val="009A15EF"/>
    <w:rsid w:val="00A35FAB"/>
    <w:rsid w:val="00B67A85"/>
    <w:rsid w:val="00D57D1B"/>
    <w:rsid w:val="00F421C8"/>
    <w:rsid w:val="02276CB5"/>
    <w:rsid w:val="03B054BA"/>
    <w:rsid w:val="03F06EAD"/>
    <w:rsid w:val="050D6EC3"/>
    <w:rsid w:val="078602F3"/>
    <w:rsid w:val="08A6302F"/>
    <w:rsid w:val="090604A3"/>
    <w:rsid w:val="0A5020B4"/>
    <w:rsid w:val="0BFE7616"/>
    <w:rsid w:val="0C1667AC"/>
    <w:rsid w:val="0CEF6768"/>
    <w:rsid w:val="0D2B2324"/>
    <w:rsid w:val="104B7313"/>
    <w:rsid w:val="139C76A1"/>
    <w:rsid w:val="145F0D0D"/>
    <w:rsid w:val="156B7E6D"/>
    <w:rsid w:val="15886BAB"/>
    <w:rsid w:val="15C74A14"/>
    <w:rsid w:val="16627B1C"/>
    <w:rsid w:val="17177BD8"/>
    <w:rsid w:val="17EF416E"/>
    <w:rsid w:val="18451B3F"/>
    <w:rsid w:val="195B4923"/>
    <w:rsid w:val="19FE57A3"/>
    <w:rsid w:val="1A9E3EB9"/>
    <w:rsid w:val="1DF10696"/>
    <w:rsid w:val="1EFF100B"/>
    <w:rsid w:val="21CC1456"/>
    <w:rsid w:val="22550787"/>
    <w:rsid w:val="25137D68"/>
    <w:rsid w:val="263C6EBE"/>
    <w:rsid w:val="284A5BF2"/>
    <w:rsid w:val="29DF02C5"/>
    <w:rsid w:val="2A277FBA"/>
    <w:rsid w:val="2B461F65"/>
    <w:rsid w:val="2C516F87"/>
    <w:rsid w:val="2C753719"/>
    <w:rsid w:val="2D231FEB"/>
    <w:rsid w:val="2D66027E"/>
    <w:rsid w:val="2FD10C3E"/>
    <w:rsid w:val="305B4673"/>
    <w:rsid w:val="30CE09BD"/>
    <w:rsid w:val="31C6061F"/>
    <w:rsid w:val="325564AA"/>
    <w:rsid w:val="32DD00BD"/>
    <w:rsid w:val="337317F3"/>
    <w:rsid w:val="379573AA"/>
    <w:rsid w:val="386B654E"/>
    <w:rsid w:val="391352A9"/>
    <w:rsid w:val="3ADD2861"/>
    <w:rsid w:val="3AFA4815"/>
    <w:rsid w:val="3D297853"/>
    <w:rsid w:val="40B04F93"/>
    <w:rsid w:val="415428C2"/>
    <w:rsid w:val="423B28CA"/>
    <w:rsid w:val="428D21EB"/>
    <w:rsid w:val="4452544F"/>
    <w:rsid w:val="45D17096"/>
    <w:rsid w:val="46B032DF"/>
    <w:rsid w:val="49A67CE8"/>
    <w:rsid w:val="4B911789"/>
    <w:rsid w:val="4CC14FB3"/>
    <w:rsid w:val="4D94490D"/>
    <w:rsid w:val="4DAD2FA1"/>
    <w:rsid w:val="4DDB6E2C"/>
    <w:rsid w:val="4E9C06D0"/>
    <w:rsid w:val="51C0523D"/>
    <w:rsid w:val="520E4E41"/>
    <w:rsid w:val="58D27289"/>
    <w:rsid w:val="58EF2A7D"/>
    <w:rsid w:val="5A50498B"/>
    <w:rsid w:val="5C77642F"/>
    <w:rsid w:val="5CED668D"/>
    <w:rsid w:val="5E751D15"/>
    <w:rsid w:val="5F1D6839"/>
    <w:rsid w:val="60CF2535"/>
    <w:rsid w:val="68932D56"/>
    <w:rsid w:val="68B26099"/>
    <w:rsid w:val="697C6D68"/>
    <w:rsid w:val="6B4C4B7D"/>
    <w:rsid w:val="6B5F69B6"/>
    <w:rsid w:val="6EF66C78"/>
    <w:rsid w:val="6FF2151A"/>
    <w:rsid w:val="706D666D"/>
    <w:rsid w:val="71894BD7"/>
    <w:rsid w:val="726258D5"/>
    <w:rsid w:val="73B232F5"/>
    <w:rsid w:val="74994EC2"/>
    <w:rsid w:val="74EF7DD6"/>
    <w:rsid w:val="757B108B"/>
    <w:rsid w:val="757B7956"/>
    <w:rsid w:val="77B41AFA"/>
    <w:rsid w:val="77DD7782"/>
    <w:rsid w:val="794F6A88"/>
    <w:rsid w:val="79871452"/>
    <w:rsid w:val="7B6A0503"/>
    <w:rsid w:val="7B802328"/>
    <w:rsid w:val="7BCD75A4"/>
    <w:rsid w:val="7D212BFB"/>
    <w:rsid w:val="7E3539E2"/>
    <w:rsid w:val="7F0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00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09C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00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09C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862</Words>
  <Characters>58</Characters>
  <Application>Microsoft Office Word</Application>
  <DocSecurity>0</DocSecurity>
  <Lines>1</Lines>
  <Paragraphs>1</Paragraphs>
  <ScaleCrop>false</ScaleCrop>
  <Company>Sky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黎佩珊</dc:creator>
  <cp:lastModifiedBy>雷显婧</cp:lastModifiedBy>
  <cp:revision>13</cp:revision>
  <cp:lastPrinted>2023-10-27T01:20:00Z</cp:lastPrinted>
  <dcterms:created xsi:type="dcterms:W3CDTF">2019-04-08T02:10:00Z</dcterms:created>
  <dcterms:modified xsi:type="dcterms:W3CDTF">2023-10-27T01:20:00Z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