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jc w:val="left"/>
        <w:textAlignment w:val="auto"/>
        <w:rPr>
          <w:rFonts w:eastAsia="黑体"/>
          <w:b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jc w:val="left"/>
        <w:textAlignment w:val="auto"/>
        <w:rPr>
          <w:rFonts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创投年报调查填报要求</w:t>
      </w: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与</w:t>
      </w:r>
      <w:r>
        <w:rPr>
          <w:rFonts w:eastAsia="方正小标宋简体"/>
          <w:color w:val="000000"/>
          <w:sz w:val="44"/>
          <w:szCs w:val="44"/>
        </w:rPr>
        <w:t>说明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eastAsia="方正小标宋简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一、数据填报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color w:val="auto"/>
          <w:sz w:val="32"/>
          <w:szCs w:val="32"/>
        </w:rPr>
        <w:t>火炬统计调查信息系统（</w:t>
      </w:r>
      <w:r>
        <w:rPr>
          <w:rStyle w:val="5"/>
          <w:rFonts w:hint="eastAsia" w:ascii="Times New Roman" w:cs="Times New Roman"/>
          <w:color w:val="auto"/>
          <w:sz w:val="32"/>
          <w:szCs w:val="32"/>
          <w:u w:val="none"/>
        </w:rPr>
        <w:t>https://tyrz.chinatorch.org.cn</w:t>
      </w:r>
      <w:r>
        <w:rPr>
          <w:rFonts w:ascii="Times New Roman" w:eastAsia="仿宋_GB2312" w:cs="Times New Roman"/>
          <w:color w:val="auto"/>
          <w:sz w:val="32"/>
          <w:szCs w:val="32"/>
        </w:rPr>
        <w:t>）</w:t>
      </w:r>
      <w:r>
        <w:rPr>
          <w:rFonts w:hint="eastAsia" w:ascii="Times New Roman" w:eastAsia="仿宋_GB2312" w:cs="Times New Roman"/>
          <w:color w:val="auto"/>
          <w:sz w:val="32"/>
          <w:szCs w:val="32"/>
        </w:rPr>
        <w:t>，企业进入后点击</w:t>
      </w:r>
      <w:r>
        <w:rPr>
          <w:rFonts w:hint="eastAsia" w:asci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ascii="Times New Roman" w:eastAsia="仿宋_GB2312" w:cs="Times New Roman"/>
          <w:color w:val="auto"/>
          <w:sz w:val="32"/>
          <w:szCs w:val="32"/>
        </w:rPr>
        <w:t>服务机构/管理部门</w:t>
      </w:r>
      <w:r>
        <w:rPr>
          <w:rFonts w:hint="eastAsia" w:asci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ascii="Times New Roman" w:eastAsia="仿宋_GB2312" w:cs="Times New Roman"/>
          <w:color w:val="auto"/>
          <w:sz w:val="32"/>
          <w:szCs w:val="32"/>
        </w:rPr>
        <w:t>。去年有填报过的企业可直接通过去年的账号、密码登陆，如果忘记密码可与</w:t>
      </w:r>
      <w:r>
        <w:rPr>
          <w:rFonts w:hint="eastAsia" w:ascii="Times New Roman" w:eastAsia="仿宋_GB2312" w:cs="Times New Roman"/>
          <w:color w:val="auto"/>
          <w:sz w:val="32"/>
          <w:szCs w:val="32"/>
          <w:lang w:eastAsia="zh-CN"/>
        </w:rPr>
        <w:t>联系人</w:t>
      </w:r>
      <w:r>
        <w:rPr>
          <w:rFonts w:ascii="Times New Roman" w:eastAsia="仿宋_GB2312" w:cs="Times New Roman"/>
          <w:color w:val="auto"/>
          <w:sz w:val="32"/>
          <w:szCs w:val="32"/>
        </w:rPr>
        <w:t>联系重新设置；今年初次填报的企业账号、密</w:t>
      </w:r>
      <w:r>
        <w:rPr>
          <w:rFonts w:ascii="Times New Roman" w:eastAsia="仿宋_GB2312" w:cs="Times New Roman"/>
          <w:sz w:val="32"/>
          <w:szCs w:val="32"/>
        </w:rPr>
        <w:t>码统一由工作人员通知发放。</w:t>
      </w:r>
    </w:p>
    <w:p>
      <w:pPr>
        <w:pStyle w:val="52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560" w:lineRule="exact"/>
        <w:ind w:firstLine="482"/>
        <w:jc w:val="both"/>
        <w:textAlignment w:val="auto"/>
        <w:rPr>
          <w:rFonts w:ascii="Times New Roman" w:eastAsia="仿宋_GB2312" w:cs="Times New Roman"/>
          <w:color w:val="auto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填报时间:202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eastAsia="仿宋_GB2312" w:cs="Times New Roman"/>
          <w:sz w:val="32"/>
          <w:szCs w:val="32"/>
        </w:rPr>
        <w:t>年3月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ascii="Times New Roman" w:eastAsia="仿宋_GB2312" w:cs="Times New Roman"/>
          <w:sz w:val="32"/>
          <w:szCs w:val="32"/>
        </w:rPr>
        <w:t>日前</w:t>
      </w:r>
      <w:r>
        <w:rPr>
          <w:rFonts w:ascii="Times New Roman" w:eastAsia="仿宋_GB2312" w:cs="Times New Roman"/>
          <w:color w:val="auto"/>
          <w:sz w:val="32"/>
          <w:szCs w:val="32"/>
        </w:rPr>
        <w:t>完成网上填报。</w:t>
      </w:r>
    </w:p>
    <w:p>
      <w:pPr>
        <w:pStyle w:val="5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48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二、纸质</w:t>
      </w:r>
      <w:r>
        <w:rPr>
          <w:rFonts w:hint="eastAsia" w:eastAsia="黑体"/>
          <w:sz w:val="32"/>
          <w:szCs w:val="32"/>
        </w:rPr>
        <w:t>材料</w:t>
      </w:r>
      <w:r>
        <w:rPr>
          <w:rFonts w:eastAsia="黑体"/>
          <w:sz w:val="32"/>
          <w:szCs w:val="32"/>
        </w:rPr>
        <w:t>报送</w:t>
      </w:r>
    </w:p>
    <w:p>
      <w:pPr>
        <w:pStyle w:val="5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480"/>
        <w:textAlignment w:val="auto"/>
        <w:rPr>
          <w:rFonts w:eastAsia="楷体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</w:rPr>
        <w:t>通过</w:t>
      </w:r>
      <w:r>
        <w:rPr>
          <w:rFonts w:hint="eastAsia" w:eastAsia="仿宋_GB2312"/>
          <w:sz w:val="32"/>
          <w:szCs w:val="32"/>
        </w:rPr>
        <w:t>线上</w:t>
      </w:r>
      <w:r>
        <w:rPr>
          <w:rFonts w:eastAsia="仿宋_GB2312"/>
          <w:sz w:val="32"/>
          <w:szCs w:val="32"/>
        </w:rPr>
        <w:t>审核后，按要求从</w:t>
      </w:r>
      <w:r>
        <w:rPr>
          <w:rFonts w:hint="eastAsia" w:eastAsia="仿宋_GB2312"/>
          <w:sz w:val="32"/>
          <w:szCs w:val="32"/>
        </w:rPr>
        <w:t>网站</w:t>
      </w:r>
      <w:r>
        <w:rPr>
          <w:rFonts w:eastAsia="仿宋_GB2312"/>
          <w:sz w:val="32"/>
          <w:szCs w:val="32"/>
        </w:rPr>
        <w:t>打印调查表连同系统提示的警告说明（点</w:t>
      </w:r>
      <w:r>
        <w:rPr>
          <w:rFonts w:hint="eastAsia" w:eastAsia="仿宋_GB2312"/>
          <w:sz w:val="32"/>
          <w:szCs w:val="32"/>
          <w:lang w:eastAsia="zh-CN"/>
        </w:rPr>
        <w:t>“</w:t>
      </w:r>
      <w:r>
        <w:rPr>
          <w:rFonts w:eastAsia="仿宋_GB2312"/>
          <w:sz w:val="32"/>
          <w:szCs w:val="32"/>
        </w:rPr>
        <w:t>检查</w:t>
      </w:r>
      <w:r>
        <w:rPr>
          <w:rFonts w:hint="eastAsia" w:eastAsia="仿宋_GB2312"/>
          <w:sz w:val="32"/>
          <w:szCs w:val="32"/>
          <w:lang w:eastAsia="zh-CN"/>
        </w:rPr>
        <w:t>”</w:t>
      </w:r>
      <w:r>
        <w:rPr>
          <w:rFonts w:eastAsia="仿宋_GB2312"/>
          <w:sz w:val="32"/>
          <w:szCs w:val="32"/>
        </w:rPr>
        <w:t>菜单查看，无提示错警因不需要打印警告说明）打印（</w:t>
      </w:r>
      <w:r>
        <w:rPr>
          <w:rFonts w:ascii="Times New Roman" w:hAnsi="Times New Roman" w:eastAsia="仿宋_GB2312" w:cs="Times New Roman"/>
          <w:sz w:val="32"/>
          <w:szCs w:val="32"/>
        </w:rPr>
        <w:t>A4</w:t>
      </w:r>
      <w:r>
        <w:rPr>
          <w:rFonts w:eastAsia="仿宋_GB2312"/>
          <w:sz w:val="32"/>
          <w:szCs w:val="32"/>
        </w:rPr>
        <w:t>纸）一式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份，盖公章和签字后</w:t>
      </w:r>
      <w:r>
        <w:rPr>
          <w:rFonts w:ascii="Times New Roman" w:eastAsia="仿宋_GB2312" w:cs="Times New Roman"/>
          <w:sz w:val="32"/>
          <w:szCs w:val="32"/>
        </w:rPr>
        <w:t>于3月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29</w:t>
      </w:r>
      <w:r>
        <w:rPr>
          <w:rFonts w:ascii="Times New Roman" w:eastAsia="仿宋_GB2312" w:cs="Times New Roman"/>
          <w:sz w:val="32"/>
          <w:szCs w:val="32"/>
        </w:rPr>
        <w:t>日前送或寄到</w:t>
      </w:r>
      <w:r>
        <w:rPr>
          <w:rFonts w:ascii="Times New Roman" w:eastAsia="仿宋_GB2312" w:cs="Times New Roman"/>
          <w:color w:val="auto"/>
          <w:sz w:val="32"/>
          <w:szCs w:val="32"/>
        </w:rPr>
        <w:t>松山湖</w:t>
      </w:r>
      <w:r>
        <w:rPr>
          <w:rFonts w:hint="eastAsia" w:ascii="Times New Roman" w:eastAsia="仿宋_GB2312" w:cs="Times New Roman"/>
          <w:color w:val="auto"/>
          <w:sz w:val="32"/>
          <w:szCs w:val="32"/>
          <w:lang w:val="en-US" w:eastAsia="zh-CN"/>
        </w:rPr>
        <w:t>科技创新局</w:t>
      </w:r>
      <w:r>
        <w:rPr>
          <w:rFonts w:asci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联系人：许元刚</w:t>
      </w:r>
      <w:r>
        <w:rPr>
          <w:rFonts w:hint="eastAsia" w:eastAsia="仿宋_GB2312"/>
          <w:sz w:val="32"/>
          <w:lang w:eastAsia="zh-CN"/>
        </w:rPr>
        <w:t>，</w:t>
      </w:r>
      <w:r>
        <w:rPr>
          <w:rFonts w:hint="eastAsia" w:eastAsia="仿宋_GB2312"/>
          <w:sz w:val="32"/>
        </w:rPr>
        <w:t>电话：</w:t>
      </w:r>
      <w:r>
        <w:rPr>
          <w:rFonts w:eastAsia="仿宋_GB2312"/>
          <w:sz w:val="32"/>
        </w:rPr>
        <w:t>22225097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地址：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东莞松山湖沁园路4号原控股大厦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506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</w:t>
      </w:r>
      <w:r>
        <w:rPr>
          <w:rFonts w:hint="eastAsia" w:eastAsia="黑体"/>
          <w:sz w:val="32"/>
          <w:szCs w:val="32"/>
        </w:rPr>
        <w:t>咨询辅导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lang w:eastAsia="zh-CN"/>
        </w:rPr>
      </w:pPr>
      <w:r>
        <w:rPr>
          <w:rFonts w:hint="eastAsia" w:eastAsia="仿宋_GB2312"/>
          <w:color w:val="000000"/>
          <w:sz w:val="32"/>
        </w:rPr>
        <w:t>联系人：许元刚</w:t>
      </w:r>
      <w:r>
        <w:rPr>
          <w:rFonts w:hint="eastAsia"/>
          <w:color w:val="000000"/>
          <w:sz w:val="32"/>
          <w:lang w:eastAsia="zh-CN"/>
        </w:rPr>
        <w:t>，</w:t>
      </w:r>
      <w:r>
        <w:rPr>
          <w:rFonts w:hint="eastAsia" w:eastAsia="仿宋_GB2312"/>
          <w:color w:val="000000"/>
          <w:sz w:val="32"/>
        </w:rPr>
        <w:t>电话：22225</w:t>
      </w:r>
      <w:bookmarkStart w:id="0" w:name="_GoBack"/>
      <w:bookmarkEnd w:id="0"/>
      <w:r>
        <w:rPr>
          <w:rFonts w:hint="eastAsia" w:eastAsia="仿宋_GB2312"/>
          <w:color w:val="000000"/>
          <w:sz w:val="32"/>
        </w:rPr>
        <w:t>097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lang w:eastAsia="zh-CN"/>
        </w:rPr>
      </w:pPr>
      <w:r>
        <w:rPr>
          <w:rFonts w:eastAsia="仿宋_GB2312"/>
          <w:color w:val="000000"/>
          <w:sz w:val="32"/>
        </w:rPr>
        <w:t>QQ</w:t>
      </w:r>
      <w:r>
        <w:rPr>
          <w:rFonts w:hint="eastAsia" w:eastAsia="仿宋_GB2312"/>
          <w:color w:val="000000"/>
          <w:sz w:val="32"/>
        </w:rPr>
        <w:t>群：松山湖科技统计群</w:t>
      </w:r>
      <w:r>
        <w:rPr>
          <w:rFonts w:eastAsia="仿宋_GB2312"/>
          <w:color w:val="000000"/>
          <w:sz w:val="32"/>
        </w:rPr>
        <w:t>566389777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eastAsia="仿宋_GB2312"/>
          <w:color w:val="000000"/>
          <w:sz w:val="32"/>
        </w:rPr>
        <w:t>邮箱：</w:t>
      </w:r>
      <w:r>
        <w:rPr>
          <w:rFonts w:eastAsia="仿宋_GB2312"/>
          <w:color w:val="000000"/>
          <w:sz w:val="32"/>
        </w:rPr>
        <w:t>1106901616@qq.com</w:t>
      </w:r>
    </w:p>
    <w:sectPr>
      <w:headerReference r:id="rId3" w:type="default"/>
      <w:footerReference r:id="rId4" w:type="default"/>
      <w:footerReference r:id="rId5" w:type="even"/>
      <w:pgSz w:w="11906" w:h="16838"/>
      <w:pgMar w:top="1814" w:right="1474" w:bottom="1814" w:left="1588" w:header="851" w:footer="1304" w:gutter="0"/>
      <w:pgBorders w:display="first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framePr w:w="1067" w:h="562" w:wrap="around" w:vAnchor="text" w:hAnchor="page" w:x="9465" w:y="209"/>
      <w:tabs>
        <w:tab w:val="clear" w:pos="4153"/>
        <w:tab w:val="clear" w:pos="8306"/>
      </w:tabs>
      <w:jc w:val="center"/>
      <w:rPr>
        <w:rStyle w:val="35"/>
        <w:rFonts w:hint="eastAsia"/>
      </w:rPr>
    </w:pPr>
    <w:r>
      <w:rPr>
        <w:rStyle w:val="35"/>
        <w:rFonts w:hint="eastAsia"/>
      </w:rPr>
      <w:t>—</w:t>
    </w:r>
    <w:r>
      <w:rPr>
        <w:rStyle w:val="35"/>
      </w:rPr>
      <w:fldChar w:fldCharType="begin"/>
    </w:r>
    <w:r>
      <w:rPr>
        <w:rStyle w:val="35"/>
      </w:rPr>
      <w:instrText xml:space="preserve">PAGE  </w:instrText>
    </w:r>
    <w:r>
      <w:rPr>
        <w:rStyle w:val="35"/>
      </w:rPr>
      <w:fldChar w:fldCharType="separate"/>
    </w:r>
    <w:r>
      <w:rPr>
        <w:rStyle w:val="35"/>
      </w:rPr>
      <w:t>31</w:t>
    </w:r>
    <w:r>
      <w:rPr>
        <w:rStyle w:val="35"/>
      </w:rPr>
      <w:fldChar w:fldCharType="end"/>
    </w:r>
    <w:r>
      <w:rPr>
        <w:rStyle w:val="35"/>
        <w:rFonts w:hint="eastAsia"/>
      </w:rPr>
      <w:t>—</w:t>
    </w:r>
  </w:p>
  <w:p>
    <w:pPr>
      <w:pStyle w:val="26"/>
      <w:tabs>
        <w:tab w:val="clear" w:pos="4153"/>
        <w:tab w:val="clear" w:pos="8306"/>
      </w:tabs>
      <w:ind w:right="360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framePr w:wrap="notBeside" w:vAnchor="page" w:hAnchor="page" w:x="1625" w:y="15422"/>
      <w:tabs>
        <w:tab w:val="clear" w:pos="4153"/>
        <w:tab w:val="clear" w:pos="8306"/>
      </w:tabs>
      <w:rPr>
        <w:rStyle w:val="35"/>
        <w:rFonts w:hint="eastAsia"/>
      </w:rPr>
    </w:pPr>
    <w:r>
      <w:rPr>
        <w:rStyle w:val="35"/>
        <w:rFonts w:hint="eastAsia"/>
      </w:rPr>
      <w:t>—</w:t>
    </w:r>
    <w:r>
      <w:rPr>
        <w:rStyle w:val="35"/>
      </w:rPr>
      <w:fldChar w:fldCharType="begin"/>
    </w:r>
    <w:r>
      <w:rPr>
        <w:rStyle w:val="35"/>
      </w:rPr>
      <w:instrText xml:space="preserve">PAGE  </w:instrText>
    </w:r>
    <w:r>
      <w:rPr>
        <w:rStyle w:val="35"/>
      </w:rPr>
      <w:fldChar w:fldCharType="separate"/>
    </w:r>
    <w:r>
      <w:rPr>
        <w:rStyle w:val="35"/>
      </w:rPr>
      <w:t>30</w:t>
    </w:r>
    <w:r>
      <w:rPr>
        <w:rStyle w:val="35"/>
      </w:rPr>
      <w:fldChar w:fldCharType="end"/>
    </w:r>
    <w:r>
      <w:rPr>
        <w:rStyle w:val="35"/>
        <w:rFonts w:hint="eastAsia"/>
      </w:rPr>
      <w:t>—</w:t>
    </w:r>
  </w:p>
  <w:p>
    <w:pPr>
      <w:pStyle w:val="26"/>
      <w:tabs>
        <w:tab w:val="clear" w:pos="4153"/>
        <w:tab w:val="clear" w:pos="8306"/>
      </w:tabs>
      <w:ind w:right="360"/>
      <w:jc w:val="both"/>
      <w:rPr>
        <w:sz w:val="18"/>
      </w:rPr>
    </w:pPr>
  </w:p>
  <w:p>
    <w:pPr>
      <w:rPr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insoku w:val="0"/>
      <w:overflowPunct w:val="0"/>
      <w:rPr>
        <w:sz w:val="10"/>
      </w:rPr>
    </w:pPr>
  </w:p>
  <w:p>
    <w:pPr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decimal"/>
      <w:pStyle w:val="6"/>
      <w:suff w:val="nothing"/>
      <w:lvlText w:val=""/>
      <w:lvlJc w:val="left"/>
    </w:lvl>
    <w:lvl w:ilvl="1" w:tentative="0">
      <w:start w:val="0"/>
      <w:numFmt w:val="decimal"/>
      <w:pStyle w:val="7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pStyle w:val="8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pStyle w:val="9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pStyle w:val="10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pStyle w:val="11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pStyle w:val="12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pStyle w:val="13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pStyle w:val="14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04DD0A0F"/>
    <w:rsid w:val="0B550477"/>
    <w:rsid w:val="35C1268B"/>
    <w:rsid w:val="3DE7400B"/>
    <w:rsid w:val="3EE6504D"/>
    <w:rsid w:val="452F6649"/>
    <w:rsid w:val="56C32D8B"/>
    <w:rsid w:val="6A162B1C"/>
    <w:rsid w:val="6DBA04BE"/>
    <w:rsid w:val="72EC2C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7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qFormat/>
    <w:uiPriority w:val="0"/>
    <w:rPr>
      <w:color w:val="0000FF"/>
      <w:u w:val="single"/>
    </w:rPr>
  </w:style>
  <w:style w:type="paragraph" w:customStyle="1" w:styleId="6">
    <w:name w:val="标题 11"/>
    <w:basedOn w:val="1"/>
    <w:qFormat/>
    <w:uiPriority w:val="0"/>
    <w:pPr>
      <w:keepNext/>
      <w:keepLines/>
      <w:widowControl/>
      <w:numPr>
        <w:ilvl w:val="0"/>
        <w:numId w:val="1"/>
      </w:numPr>
      <w:spacing w:line="580" w:lineRule="atLeast"/>
      <w:jc w:val="center"/>
      <w:outlineLvl w:val="0"/>
    </w:pPr>
    <w:rPr>
      <w:rFonts w:eastAsia="华康简标题宋"/>
      <w:kern w:val="44"/>
      <w:sz w:val="36"/>
      <w:szCs w:val="20"/>
    </w:rPr>
  </w:style>
  <w:style w:type="paragraph" w:customStyle="1" w:styleId="7">
    <w:name w:val="标题 21"/>
    <w:basedOn w:val="1"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kern w:val="0"/>
      <w:szCs w:val="20"/>
    </w:rPr>
  </w:style>
  <w:style w:type="paragraph" w:customStyle="1" w:styleId="8">
    <w:name w:val="标题 31"/>
    <w:basedOn w:val="1"/>
    <w:qFormat/>
    <w:uiPriority w:val="0"/>
    <w:pPr>
      <w:keepNext/>
      <w:keepLines/>
      <w:widowControl/>
      <w:numPr>
        <w:ilvl w:val="2"/>
        <w:numId w:val="1"/>
      </w:numPr>
      <w:spacing w:before="260" w:after="260" w:line="416" w:lineRule="atLeast"/>
      <w:outlineLvl w:val="2"/>
    </w:pPr>
    <w:rPr>
      <w:b/>
      <w:kern w:val="0"/>
      <w:szCs w:val="20"/>
    </w:rPr>
  </w:style>
  <w:style w:type="paragraph" w:customStyle="1" w:styleId="9">
    <w:name w:val="标题 41"/>
    <w:basedOn w:val="1"/>
    <w:qFormat/>
    <w:uiPriority w:val="0"/>
    <w:pPr>
      <w:keepNext/>
      <w:keepLines/>
      <w:widowControl/>
      <w:numPr>
        <w:ilvl w:val="3"/>
        <w:numId w:val="1"/>
      </w:numPr>
      <w:spacing w:before="280" w:after="290" w:line="376" w:lineRule="atLeast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customStyle="1" w:styleId="10">
    <w:name w:val="标题 51"/>
    <w:basedOn w:val="1"/>
    <w:qFormat/>
    <w:uiPriority w:val="0"/>
    <w:pPr>
      <w:keepNext/>
      <w:keepLines/>
      <w:widowControl/>
      <w:numPr>
        <w:ilvl w:val="4"/>
        <w:numId w:val="1"/>
      </w:numPr>
      <w:spacing w:before="280" w:after="290" w:line="376" w:lineRule="atLeast"/>
      <w:outlineLvl w:val="4"/>
    </w:pPr>
    <w:rPr>
      <w:b/>
      <w:kern w:val="0"/>
      <w:sz w:val="28"/>
      <w:szCs w:val="20"/>
    </w:rPr>
  </w:style>
  <w:style w:type="paragraph" w:customStyle="1" w:styleId="11">
    <w:name w:val="标题 61"/>
    <w:basedOn w:val="1"/>
    <w:qFormat/>
    <w:uiPriority w:val="0"/>
    <w:pPr>
      <w:keepNext/>
      <w:keepLines/>
      <w:widowControl/>
      <w:numPr>
        <w:ilvl w:val="5"/>
        <w:numId w:val="1"/>
      </w:numPr>
      <w:spacing w:before="240" w:after="64" w:line="320" w:lineRule="atLeast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customStyle="1" w:styleId="12">
    <w:name w:val="标题 71"/>
    <w:basedOn w:val="1"/>
    <w:qFormat/>
    <w:uiPriority w:val="0"/>
    <w:pPr>
      <w:keepNext/>
      <w:keepLines/>
      <w:widowControl/>
      <w:numPr>
        <w:ilvl w:val="6"/>
        <w:numId w:val="1"/>
      </w:numPr>
      <w:spacing w:before="240" w:after="64" w:line="320" w:lineRule="atLeast"/>
      <w:outlineLvl w:val="6"/>
    </w:pPr>
    <w:rPr>
      <w:b/>
      <w:kern w:val="0"/>
      <w:sz w:val="24"/>
      <w:szCs w:val="20"/>
    </w:rPr>
  </w:style>
  <w:style w:type="paragraph" w:customStyle="1" w:styleId="13">
    <w:name w:val="标题 81"/>
    <w:basedOn w:val="1"/>
    <w:qFormat/>
    <w:uiPriority w:val="0"/>
    <w:pPr>
      <w:keepNext/>
      <w:keepLines/>
      <w:widowControl/>
      <w:numPr>
        <w:ilvl w:val="7"/>
        <w:numId w:val="1"/>
      </w:numPr>
      <w:spacing w:before="240" w:after="64" w:line="320" w:lineRule="atLeast"/>
      <w:outlineLvl w:val="7"/>
    </w:pPr>
    <w:rPr>
      <w:rFonts w:ascii="Arial" w:hAnsi="Arial" w:eastAsia="黑体"/>
      <w:kern w:val="0"/>
      <w:sz w:val="24"/>
      <w:szCs w:val="20"/>
    </w:rPr>
  </w:style>
  <w:style w:type="paragraph" w:customStyle="1" w:styleId="14">
    <w:name w:val="标题 91"/>
    <w:basedOn w:val="1"/>
    <w:qFormat/>
    <w:uiPriority w:val="0"/>
    <w:pPr>
      <w:keepNext/>
      <w:keepLines/>
      <w:widowControl/>
      <w:numPr>
        <w:ilvl w:val="8"/>
        <w:numId w:val="1"/>
      </w:numPr>
      <w:spacing w:before="240" w:after="64" w:line="320" w:lineRule="atLeast"/>
      <w:outlineLvl w:val="8"/>
    </w:pPr>
    <w:rPr>
      <w:rFonts w:ascii="Arial" w:hAnsi="Arial" w:eastAsia="黑体"/>
      <w:kern w:val="0"/>
      <w:sz w:val="21"/>
      <w:szCs w:val="20"/>
    </w:rPr>
  </w:style>
  <w:style w:type="character" w:customStyle="1" w:styleId="15">
    <w:name w:val="默认段落字体1"/>
    <w:link w:val="1"/>
    <w:semiHidden/>
    <w:qFormat/>
    <w:uiPriority w:val="0"/>
  </w:style>
  <w:style w:type="table" w:customStyle="1" w:styleId="16">
    <w:name w:val="普通表格1"/>
    <w:semiHidden/>
    <w:qFormat/>
    <w:uiPriority w:val="0"/>
  </w:style>
  <w:style w:type="paragraph" w:customStyle="1" w:styleId="17">
    <w:name w:val="引文目录1"/>
    <w:basedOn w:val="1"/>
    <w:qFormat/>
    <w:uiPriority w:val="0"/>
    <w:pPr>
      <w:ind w:left="200" w:leftChars="200"/>
    </w:pPr>
    <w:rPr>
      <w:rFonts w:ascii="Calibri" w:hAnsi="Calibri" w:eastAsia="宋体"/>
      <w:szCs w:val="24"/>
    </w:rPr>
  </w:style>
  <w:style w:type="paragraph" w:customStyle="1" w:styleId="18">
    <w:name w:val="正文缩进1"/>
    <w:basedOn w:val="1"/>
    <w:qFormat/>
    <w:uiPriority w:val="0"/>
    <w:pPr>
      <w:ind w:firstLine="420" w:firstLineChars="200"/>
    </w:pPr>
  </w:style>
  <w:style w:type="paragraph" w:customStyle="1" w:styleId="19">
    <w:name w:val="批注文字1"/>
    <w:basedOn w:val="1"/>
    <w:link w:val="20"/>
    <w:semiHidden/>
    <w:qFormat/>
    <w:uiPriority w:val="0"/>
    <w:pPr>
      <w:jc w:val="left"/>
    </w:pPr>
    <w:rPr>
      <w:rFonts w:ascii="Calibri" w:hAnsi="Calibri" w:eastAsia="宋体"/>
      <w:sz w:val="21"/>
      <w:szCs w:val="22"/>
    </w:rPr>
  </w:style>
  <w:style w:type="character" w:customStyle="1" w:styleId="20">
    <w:name w:val="批注文字 字符"/>
    <w:link w:val="19"/>
    <w:semiHidden/>
    <w:qFormat/>
    <w:uiPriority w:val="0"/>
    <w:rPr>
      <w:rFonts w:ascii="Calibri" w:hAnsi="Calibri"/>
      <w:kern w:val="2"/>
      <w:sz w:val="21"/>
      <w:szCs w:val="22"/>
    </w:rPr>
  </w:style>
  <w:style w:type="paragraph" w:customStyle="1" w:styleId="21">
    <w:name w:val="正文文本1"/>
    <w:basedOn w:val="1"/>
    <w:qFormat/>
    <w:uiPriority w:val="0"/>
    <w:pPr>
      <w:ind w:left="106"/>
    </w:pPr>
    <w:rPr>
      <w:rFonts w:hint="eastAsia" w:ascii="宋体" w:hAnsi="宋体" w:eastAsia="宋体"/>
      <w:sz w:val="30"/>
      <w:szCs w:val="24"/>
    </w:rPr>
  </w:style>
  <w:style w:type="paragraph" w:customStyle="1" w:styleId="22">
    <w:name w:val="正文文本缩进1"/>
    <w:basedOn w:val="1"/>
    <w:qFormat/>
    <w:uiPriority w:val="0"/>
    <w:pPr>
      <w:topLinePunct/>
      <w:autoSpaceDE w:val="0"/>
      <w:autoSpaceDN w:val="0"/>
      <w:spacing w:line="540" w:lineRule="atLeast"/>
      <w:ind w:firstLine="600"/>
    </w:pPr>
    <w:rPr>
      <w:rFonts w:ascii="华康简标题宋"/>
      <w:sz w:val="30"/>
    </w:rPr>
  </w:style>
  <w:style w:type="paragraph" w:customStyle="1" w:styleId="23">
    <w:name w:val="目录 31"/>
    <w:basedOn w:val="24"/>
    <w:qFormat/>
    <w:uiPriority w:val="0"/>
    <w:pPr>
      <w:tabs>
        <w:tab w:val="left" w:pos="1680"/>
        <w:tab w:val="right" w:leader="dot" w:pos="8296"/>
      </w:tabs>
      <w:ind w:left="1280" w:leftChars="400"/>
      <w:jc w:val="left"/>
    </w:pPr>
    <w:rPr>
      <w:rFonts w:eastAsia="黑体"/>
      <w:sz w:val="24"/>
    </w:rPr>
  </w:style>
  <w:style w:type="paragraph" w:customStyle="1" w:styleId="24">
    <w:name w:val="纯文本1"/>
    <w:basedOn w:val="1"/>
    <w:qFormat/>
    <w:uiPriority w:val="0"/>
    <w:pPr>
      <w:spacing w:line="240" w:lineRule="auto"/>
    </w:pPr>
    <w:rPr>
      <w:rFonts w:ascii="宋体" w:hAnsi="Courier New" w:eastAsia="等线"/>
      <w:sz w:val="21"/>
      <w:szCs w:val="21"/>
    </w:rPr>
  </w:style>
  <w:style w:type="paragraph" w:customStyle="1" w:styleId="25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26">
    <w:name w:val="页脚1"/>
    <w:basedOn w:val="1"/>
    <w:qFormat/>
    <w:uiPriority w:val="0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paragraph" w:customStyle="1" w:styleId="27">
    <w:name w:val="页眉1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8">
    <w:name w:val="目录 21"/>
    <w:basedOn w:val="24"/>
    <w:qFormat/>
    <w:uiPriority w:val="0"/>
    <w:pPr>
      <w:widowControl/>
      <w:ind w:left="420" w:leftChars="200"/>
      <w:jc w:val="left"/>
    </w:pPr>
    <w:rPr>
      <w:rFonts w:ascii="宋体" w:hAnsi="宋体" w:eastAsia="宋体"/>
      <w:kern w:val="0"/>
      <w:sz w:val="24"/>
    </w:rPr>
  </w:style>
  <w:style w:type="paragraph" w:customStyle="1" w:styleId="29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30">
    <w:name w:val="标题1"/>
    <w:basedOn w:val="1"/>
    <w:qFormat/>
    <w:uiPriority w:val="0"/>
    <w:pPr>
      <w:spacing w:before="240" w:after="60"/>
      <w:jc w:val="center"/>
      <w:outlineLvl w:val="0"/>
    </w:pPr>
    <w:rPr>
      <w:rFonts w:eastAsia="华康简标题宋"/>
      <w:bCs/>
      <w:sz w:val="44"/>
      <w:szCs w:val="32"/>
    </w:rPr>
  </w:style>
  <w:style w:type="paragraph" w:customStyle="1" w:styleId="31">
    <w:name w:val="批注主题1"/>
    <w:basedOn w:val="19"/>
    <w:link w:val="32"/>
    <w:qFormat/>
    <w:uiPriority w:val="0"/>
    <w:rPr>
      <w:rFonts w:ascii="Times New Roman" w:hAnsi="Times New Roman" w:eastAsia="仿宋_GB2312"/>
      <w:b/>
      <w:bCs/>
      <w:sz w:val="32"/>
      <w:szCs w:val="24"/>
    </w:rPr>
  </w:style>
  <w:style w:type="character" w:customStyle="1" w:styleId="32">
    <w:name w:val="批注主题 字符"/>
    <w:link w:val="31"/>
    <w:qFormat/>
    <w:uiPriority w:val="0"/>
    <w:rPr>
      <w:rFonts w:ascii="Calibri" w:hAnsi="Calibri" w:eastAsia="仿宋_GB2312"/>
      <w:b/>
      <w:bCs/>
      <w:kern w:val="2"/>
      <w:sz w:val="32"/>
      <w:szCs w:val="24"/>
    </w:rPr>
  </w:style>
  <w:style w:type="paragraph" w:customStyle="1" w:styleId="33">
    <w:name w:val="正文首行缩进 21"/>
    <w:basedOn w:val="22"/>
    <w:qFormat/>
    <w:uiPriority w:val="0"/>
    <w:pPr>
      <w:ind w:firstLine="420" w:firstLineChars="200"/>
    </w:pPr>
    <w:rPr>
      <w:rFonts w:ascii="Times New Roman" w:hAnsi="Times New Roman" w:eastAsia="仿宋_GB2312"/>
      <w:sz w:val="28"/>
    </w:rPr>
  </w:style>
  <w:style w:type="character" w:customStyle="1" w:styleId="34">
    <w:name w:val="要点1"/>
    <w:link w:val="1"/>
    <w:qFormat/>
    <w:uiPriority w:val="0"/>
    <w:rPr>
      <w:b/>
    </w:rPr>
  </w:style>
  <w:style w:type="character" w:customStyle="1" w:styleId="35">
    <w:name w:val="页码1"/>
    <w:link w:val="1"/>
    <w:qFormat/>
    <w:uiPriority w:val="0"/>
    <w:rPr>
      <w:rFonts w:ascii="Times New Roman" w:hAnsi="Times New Roman" w:eastAsia="仿宋_GB2312"/>
      <w:sz w:val="28"/>
      <w:lang w:eastAsia="zh-CN"/>
    </w:rPr>
  </w:style>
  <w:style w:type="character" w:customStyle="1" w:styleId="36">
    <w:name w:val="已访问的超链接1"/>
    <w:link w:val="1"/>
    <w:qFormat/>
    <w:uiPriority w:val="0"/>
    <w:rPr>
      <w:color w:val="771CAA"/>
      <w:u w:val="none"/>
    </w:rPr>
  </w:style>
  <w:style w:type="character" w:customStyle="1" w:styleId="37">
    <w:name w:val="强调1"/>
    <w:link w:val="1"/>
    <w:qFormat/>
    <w:uiPriority w:val="0"/>
    <w:rPr>
      <w:color w:val="F73131"/>
    </w:rPr>
  </w:style>
  <w:style w:type="character" w:customStyle="1" w:styleId="38">
    <w:name w:val="超链接1"/>
    <w:link w:val="1"/>
    <w:qFormat/>
    <w:uiPriority w:val="0"/>
    <w:rPr>
      <w:color w:val="2440B3"/>
      <w:u w:val="none"/>
    </w:rPr>
  </w:style>
  <w:style w:type="character" w:customStyle="1" w:styleId="39">
    <w:name w:val="批注引用1"/>
    <w:link w:val="1"/>
    <w:semiHidden/>
    <w:qFormat/>
    <w:uiPriority w:val="0"/>
    <w:rPr>
      <w:sz w:val="21"/>
      <w:szCs w:val="21"/>
    </w:rPr>
  </w:style>
  <w:style w:type="character" w:customStyle="1" w:styleId="40">
    <w:name w:val="HTML 引文1"/>
    <w:link w:val="1"/>
    <w:qFormat/>
    <w:uiPriority w:val="0"/>
    <w:rPr>
      <w:color w:val="008000"/>
    </w:rPr>
  </w:style>
  <w:style w:type="paragraph" w:customStyle="1" w:styleId="41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character" w:customStyle="1" w:styleId="42">
    <w:name w:val="c-icon30"/>
    <w:link w:val="1"/>
    <w:qFormat/>
    <w:uiPriority w:val="0"/>
  </w:style>
  <w:style w:type="character" w:customStyle="1" w:styleId="43">
    <w:name w:val="hover26"/>
    <w:link w:val="1"/>
    <w:qFormat/>
    <w:uiPriority w:val="0"/>
  </w:style>
  <w:style w:type="character" w:customStyle="1" w:styleId="44">
    <w:name w:val="hover27"/>
    <w:link w:val="1"/>
    <w:qFormat/>
    <w:uiPriority w:val="0"/>
    <w:rPr>
      <w:color w:val="315EFB"/>
    </w:rPr>
  </w:style>
  <w:style w:type="character" w:customStyle="1" w:styleId="45">
    <w:name w:val="content-right_8zs401"/>
    <w:link w:val="1"/>
    <w:qFormat/>
    <w:uiPriority w:val="0"/>
  </w:style>
  <w:style w:type="paragraph" w:customStyle="1" w:styleId="46">
    <w:name w:val="一级（正文）"/>
    <w:basedOn w:val="1"/>
    <w:qFormat/>
    <w:uiPriority w:val="0"/>
    <w:pPr>
      <w:keepNext/>
      <w:keepLines/>
    </w:pPr>
    <w:rPr>
      <w:rFonts w:eastAsia="黑体"/>
    </w:rPr>
  </w:style>
  <w:style w:type="character" w:customStyle="1" w:styleId="47">
    <w:name w:val="NormalCharacter"/>
    <w:link w:val="1"/>
    <w:qFormat/>
    <w:uiPriority w:val="0"/>
  </w:style>
  <w:style w:type="paragraph" w:customStyle="1" w:styleId="48">
    <w:name w:val="二级（正文）"/>
    <w:basedOn w:val="1"/>
    <w:qFormat/>
    <w:uiPriority w:val="0"/>
    <w:pPr>
      <w:keepNext/>
      <w:keepLines/>
    </w:pPr>
    <w:rPr>
      <w:rFonts w:eastAsia="楷体_GB2312"/>
    </w:rPr>
  </w:style>
  <w:style w:type="paragraph" w:customStyle="1" w:styleId="49">
    <w:name w:val="_paragraph_5yh6i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character" w:customStyle="1" w:styleId="50">
    <w:name w:val="标题3 字符"/>
    <w:link w:val="51"/>
    <w:qFormat/>
    <w:uiPriority w:val="0"/>
    <w:rPr>
      <w:b/>
      <w:bCs/>
    </w:rPr>
  </w:style>
  <w:style w:type="paragraph" w:customStyle="1" w:styleId="51">
    <w:name w:val="标题3"/>
    <w:basedOn w:val="1"/>
    <w:link w:val="50"/>
    <w:qFormat/>
    <w:uiPriority w:val="0"/>
    <w:pPr>
      <w:ind w:firstLine="643"/>
    </w:pPr>
    <w:rPr>
      <w:b/>
      <w:bCs/>
    </w:rPr>
  </w:style>
  <w:style w:type="paragraph" w:customStyle="1" w:styleId="5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2024-01-16T08:36:00Z</dcterms:created>
  <dc:creator>盛文锋</dc:creator>
  <cp:lastModifiedBy>盛文锋</cp:lastModifiedBy>
  <dcterms:modified xsi:type="dcterms:W3CDTF">2024-01-17T07:38:06Z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