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jc w:val="center"/>
        <w:rPr>
          <w:rFonts w:hint="eastAsia" w:ascii="Times New Roman" w:hAnsi="Times New Roman" w:eastAsia="方正小标宋简体" w:cs="方正小标宋简体"/>
          <w:bCs/>
          <w:sz w:val="44"/>
          <w:szCs w:val="36"/>
        </w:rPr>
      </w:pPr>
      <w:r>
        <w:rPr>
          <w:rFonts w:hint="eastAsia" w:ascii="Times New Roman" w:hAnsi="Times New Roman" w:eastAsia="方正小标宋简体" w:cs="方正小标宋简体"/>
          <w:bCs/>
          <w:sz w:val="44"/>
          <w:szCs w:val="36"/>
        </w:rPr>
        <w:t>松山湖科学城显微科学与技术开放基金</w:t>
      </w:r>
    </w:p>
    <w:p>
      <w:pPr>
        <w:spacing w:beforeLines="0" w:afterLines="0" w:line="600" w:lineRule="exact"/>
        <w:jc w:val="center"/>
        <w:rPr>
          <w:rFonts w:hint="eastAsia" w:ascii="Times New Roman" w:hAnsi="Times New Roman" w:eastAsia="方正小标宋简体" w:cs="方正小标宋简体"/>
          <w:bCs/>
          <w:sz w:val="44"/>
          <w:szCs w:val="36"/>
        </w:rPr>
      </w:pPr>
      <w:r>
        <w:rPr>
          <w:rFonts w:hint="eastAsia" w:ascii="Times New Roman" w:hAnsi="Times New Roman" w:eastAsia="方正小标宋简体" w:cs="方正小标宋简体"/>
          <w:bCs/>
          <w:sz w:val="44"/>
          <w:szCs w:val="36"/>
        </w:rPr>
        <w:t>课题管理办法（试行）</w:t>
      </w:r>
    </w:p>
    <w:p>
      <w:pPr>
        <w:spacing w:beforeLines="0" w:afterLines="0" w:line="600" w:lineRule="exact"/>
        <w:jc w:val="center"/>
        <w:rPr>
          <w:rFonts w:hint="eastAsia" w:ascii="Times New Roman" w:hAnsi="Times New Roman" w:eastAsia="楷体_GB2312" w:cs="楷体_GB2312"/>
          <w:bCs/>
          <w:sz w:val="32"/>
          <w:szCs w:val="36"/>
        </w:rPr>
      </w:pPr>
    </w:p>
    <w:p>
      <w:pPr>
        <w:pStyle w:val="2"/>
        <w:ind w:firstLine="0" w:firstLineChars="0"/>
        <w:rPr>
          <w:rFonts w:hint="eastAsia"/>
        </w:rPr>
      </w:pPr>
    </w:p>
    <w:p>
      <w:pPr>
        <w:spacing w:before="0" w:beforeLines="0" w:afterLines="0" w:line="600" w:lineRule="exact"/>
        <w:ind w:firstLine="0" w:firstLineChars="0"/>
        <w:jc w:val="center"/>
        <w:outlineLvl w:val="0"/>
        <w:rPr>
          <w:rFonts w:hint="eastAsia" w:ascii="Times New Roman" w:hAnsi="Times New Roman" w:eastAsia="黑体" w:cs="黑体"/>
          <w:b w:val="0"/>
          <w:bCs/>
          <w:sz w:val="32"/>
          <w:szCs w:val="30"/>
        </w:rPr>
      </w:pPr>
      <w:r>
        <w:rPr>
          <w:rFonts w:hint="eastAsia" w:ascii="Times New Roman" w:hAnsi="Times New Roman" w:eastAsia="黑体" w:cs="黑体"/>
          <w:b w:val="0"/>
          <w:bCs/>
          <w:sz w:val="32"/>
          <w:szCs w:val="30"/>
          <w:lang w:val="en-US" w:eastAsia="zh-CN"/>
        </w:rPr>
        <w:t xml:space="preserve">第一章  </w:t>
      </w:r>
      <w:r>
        <w:rPr>
          <w:rFonts w:hint="eastAsia" w:ascii="Times New Roman" w:hAnsi="Times New Roman" w:eastAsia="黑体" w:cs="黑体"/>
          <w:b w:val="0"/>
          <w:bCs/>
          <w:sz w:val="32"/>
          <w:szCs w:val="30"/>
        </w:rPr>
        <w:t>总则</w:t>
      </w:r>
    </w:p>
    <w:p>
      <w:pPr>
        <w:spacing w:before="0" w:beforeLines="0" w:afterLines="0"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eastAsia" w:ascii="Times New Roman" w:hAnsi="Times New Roman" w:eastAsia="仿宋_GB2312" w:cs="Times New Roman"/>
          <w:sz w:val="30"/>
          <w:szCs w:val="30"/>
          <w:lang w:val="en-US" w:eastAsia="zh-CN"/>
        </w:rPr>
        <w:t>一</w:t>
      </w:r>
      <w:r>
        <w:rPr>
          <w:rFonts w:hint="default" w:ascii="Times New Roman" w:hAnsi="Times New Roman" w:eastAsia="仿宋_GB2312" w:cs="Times New Roman"/>
          <w:sz w:val="30"/>
          <w:szCs w:val="30"/>
        </w:rPr>
        <w:t xml:space="preserve">条 </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根据《东莞松山湖促进源头创新实施办法》，松山湖科学城显微科学与技术开放基金（以下简称“开放基金”）由东莞</w:t>
      </w:r>
      <w:bookmarkStart w:id="0" w:name="_Hlk159684427"/>
      <w:r>
        <w:rPr>
          <w:rFonts w:hint="default" w:ascii="Times New Roman" w:hAnsi="Times New Roman" w:eastAsia="仿宋_GB2312" w:cs="Times New Roman"/>
          <w:sz w:val="30"/>
          <w:szCs w:val="30"/>
        </w:rPr>
        <w:t>松山湖高新技术产业开发区管理委员会和松山湖材料实验室共同支持设立</w:t>
      </w:r>
      <w:bookmarkEnd w:id="0"/>
      <w:r>
        <w:rPr>
          <w:rFonts w:hint="default" w:ascii="Times New Roman" w:hAnsi="Times New Roman" w:eastAsia="仿宋_GB2312" w:cs="Times New Roman"/>
          <w:sz w:val="30"/>
          <w:szCs w:val="30"/>
        </w:rPr>
        <w:t>，坚持“四个面向”，</w:t>
      </w:r>
      <w:r>
        <w:rPr>
          <w:rFonts w:hint="eastAsia" w:ascii="Times New Roman" w:hAnsi="Times New Roman" w:eastAsia="仿宋_GB2312" w:cs="Times New Roman"/>
          <w:sz w:val="30"/>
          <w:szCs w:val="30"/>
          <w:lang w:val="en-US" w:eastAsia="zh-CN"/>
        </w:rPr>
        <w:t>资助</w:t>
      </w:r>
      <w:r>
        <w:rPr>
          <w:rFonts w:hint="default" w:ascii="Times New Roman" w:hAnsi="Times New Roman" w:eastAsia="仿宋_GB2312" w:cs="Times New Roman"/>
          <w:sz w:val="30"/>
          <w:szCs w:val="30"/>
        </w:rPr>
        <w:t>相关领域的优秀科学家</w:t>
      </w:r>
      <w:r>
        <w:rPr>
          <w:rFonts w:hint="eastAsia" w:ascii="Times New Roman" w:hAnsi="Times New Roman" w:eastAsia="仿宋_GB2312" w:cs="Times New Roman"/>
          <w:sz w:val="30"/>
          <w:szCs w:val="30"/>
          <w:lang w:val="en-US" w:eastAsia="zh-CN"/>
        </w:rPr>
        <w:t>设立课题，</w:t>
      </w:r>
      <w:r>
        <w:rPr>
          <w:rFonts w:hint="default" w:ascii="Times New Roman" w:hAnsi="Times New Roman" w:eastAsia="仿宋_GB2312" w:cs="Times New Roman"/>
          <w:sz w:val="30"/>
          <w:szCs w:val="30"/>
        </w:rPr>
        <w:t>开展具有创新性的高水平研究。为了规范管理开放基金</w:t>
      </w:r>
      <w:r>
        <w:rPr>
          <w:rFonts w:hint="eastAsia" w:ascii="Times New Roman" w:hAnsi="Times New Roman" w:eastAsia="仿宋_GB2312" w:cs="Times New Roman"/>
          <w:sz w:val="30"/>
          <w:szCs w:val="30"/>
          <w:lang w:val="en-US" w:eastAsia="zh-CN"/>
        </w:rPr>
        <w:t>资助课题（以下简称“课题”）</w:t>
      </w:r>
      <w:r>
        <w:rPr>
          <w:rFonts w:hint="default" w:ascii="Times New Roman" w:hAnsi="Times New Roman" w:eastAsia="仿宋_GB2312" w:cs="Times New Roman"/>
          <w:sz w:val="30"/>
          <w:szCs w:val="30"/>
        </w:rPr>
        <w:t>，特制定本管理办法。</w:t>
      </w:r>
    </w:p>
    <w:p>
      <w:pPr>
        <w:spacing w:before="0" w:beforeLines="0" w:afterLines="0" w:line="600" w:lineRule="exact"/>
        <w:ind w:firstLine="600" w:firstLineChars="200"/>
        <w:rPr>
          <w:rFonts w:hint="default" w:ascii="Times New Roman" w:hAnsi="Times New Roman" w:eastAsia="仿宋_GB2312" w:cs="Times New Roman"/>
          <w:color w:val="191919"/>
          <w:kern w:val="0"/>
          <w:sz w:val="30"/>
          <w:szCs w:val="30"/>
        </w:rPr>
      </w:pPr>
      <w:r>
        <w:rPr>
          <w:rFonts w:hint="default" w:ascii="Times New Roman" w:hAnsi="Times New Roman" w:eastAsia="仿宋_GB2312" w:cs="Times New Roman"/>
          <w:sz w:val="30"/>
          <w:szCs w:val="30"/>
        </w:rPr>
        <w:t>第</w:t>
      </w:r>
      <w:r>
        <w:rPr>
          <w:rFonts w:hint="eastAsia" w:ascii="Times New Roman" w:hAnsi="Times New Roman" w:eastAsia="仿宋_GB2312" w:cs="Times New Roman"/>
          <w:sz w:val="30"/>
          <w:szCs w:val="30"/>
          <w:lang w:eastAsia="zh-CN"/>
        </w:rPr>
        <w:t>二</w:t>
      </w:r>
      <w:r>
        <w:rPr>
          <w:rFonts w:hint="default" w:ascii="Times New Roman" w:hAnsi="Times New Roman" w:eastAsia="仿宋_GB2312" w:cs="Times New Roman"/>
          <w:sz w:val="30"/>
          <w:szCs w:val="30"/>
        </w:rPr>
        <w:t>条</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color w:val="191919"/>
          <w:kern w:val="0"/>
          <w:sz w:val="30"/>
          <w:szCs w:val="30"/>
        </w:rPr>
        <w:t>松山湖材料实验室是本开放基金</w:t>
      </w:r>
      <w:r>
        <w:rPr>
          <w:rFonts w:hint="eastAsia" w:ascii="Times New Roman" w:hAnsi="Times New Roman" w:eastAsia="仿宋_GB2312" w:cs="Times New Roman"/>
          <w:color w:val="191919"/>
          <w:kern w:val="0"/>
          <w:sz w:val="30"/>
          <w:szCs w:val="30"/>
          <w:lang w:val="en-US" w:eastAsia="zh-CN"/>
        </w:rPr>
        <w:t>资助</w:t>
      </w:r>
      <w:r>
        <w:rPr>
          <w:rFonts w:hint="default" w:ascii="Times New Roman" w:hAnsi="Times New Roman" w:eastAsia="仿宋_GB2312" w:cs="Times New Roman"/>
          <w:color w:val="191919"/>
          <w:kern w:val="0"/>
          <w:sz w:val="30"/>
          <w:szCs w:val="30"/>
        </w:rPr>
        <w:t>课题</w:t>
      </w:r>
      <w:r>
        <w:rPr>
          <w:rFonts w:hint="eastAsia" w:ascii="Times New Roman" w:hAnsi="Times New Roman" w:eastAsia="仿宋_GB2312" w:cs="Times New Roman"/>
          <w:color w:val="191919"/>
          <w:kern w:val="0"/>
          <w:sz w:val="30"/>
          <w:szCs w:val="30"/>
          <w:lang w:val="en-US" w:eastAsia="zh-CN"/>
        </w:rPr>
        <w:t>的</w:t>
      </w:r>
      <w:r>
        <w:rPr>
          <w:rFonts w:hint="default" w:ascii="Times New Roman" w:hAnsi="Times New Roman" w:eastAsia="仿宋_GB2312" w:cs="Times New Roman"/>
          <w:color w:val="191919"/>
          <w:kern w:val="0"/>
          <w:sz w:val="30"/>
          <w:szCs w:val="30"/>
        </w:rPr>
        <w:t>管理单位</w:t>
      </w:r>
      <w:r>
        <w:rPr>
          <w:rFonts w:hint="eastAsia" w:ascii="Times New Roman" w:hAnsi="Times New Roman" w:eastAsia="仿宋_GB2312" w:cs="Times New Roman"/>
          <w:color w:val="191919"/>
          <w:kern w:val="0"/>
          <w:sz w:val="30"/>
          <w:szCs w:val="30"/>
          <w:lang w:eastAsia="zh-CN"/>
        </w:rPr>
        <w:t>。</w:t>
      </w:r>
      <w:r>
        <w:rPr>
          <w:rFonts w:hint="eastAsia" w:ascii="Times New Roman" w:hAnsi="Times New Roman" w:eastAsia="仿宋_GB2312" w:cs="Times New Roman"/>
          <w:sz w:val="30"/>
          <w:szCs w:val="30"/>
          <w:lang w:val="en-US" w:eastAsia="zh-CN"/>
        </w:rPr>
        <w:t>课题</w:t>
      </w:r>
      <w:r>
        <w:rPr>
          <w:rFonts w:hint="default" w:ascii="Times New Roman" w:hAnsi="Times New Roman" w:eastAsia="仿宋_GB2312" w:cs="Times New Roman"/>
          <w:sz w:val="30"/>
          <w:szCs w:val="30"/>
        </w:rPr>
        <w:t>的组织</w:t>
      </w:r>
      <w:r>
        <w:rPr>
          <w:rFonts w:hint="eastAsia" w:ascii="Times New Roman" w:hAnsi="Times New Roman" w:eastAsia="仿宋_GB2312" w:cs="Times New Roman"/>
          <w:sz w:val="30"/>
          <w:szCs w:val="30"/>
          <w:lang w:val="en-US" w:eastAsia="zh-CN"/>
        </w:rPr>
        <w:t>申报、</w:t>
      </w:r>
      <w:r>
        <w:rPr>
          <w:rFonts w:hint="default" w:ascii="Times New Roman" w:hAnsi="Times New Roman" w:eastAsia="仿宋_GB2312" w:cs="Times New Roman"/>
          <w:sz w:val="30"/>
          <w:szCs w:val="30"/>
        </w:rPr>
        <w:t>评审</w:t>
      </w:r>
      <w:r>
        <w:rPr>
          <w:rFonts w:hint="eastAsia" w:ascii="Times New Roman" w:hAnsi="Times New Roman" w:eastAsia="仿宋_GB2312" w:cs="Times New Roman"/>
          <w:sz w:val="30"/>
          <w:szCs w:val="30"/>
          <w:lang w:val="en-US" w:eastAsia="zh-CN"/>
        </w:rPr>
        <w:t>立项</w:t>
      </w:r>
      <w:r>
        <w:rPr>
          <w:rFonts w:hint="default" w:ascii="Times New Roman" w:hAnsi="Times New Roman" w:eastAsia="仿宋_GB2312" w:cs="Times New Roman"/>
          <w:sz w:val="30"/>
          <w:szCs w:val="30"/>
        </w:rPr>
        <w:t>、实施管理等工作由松山湖材料实验室负责。</w:t>
      </w:r>
      <w:r>
        <w:rPr>
          <w:rFonts w:hint="default" w:ascii="Times New Roman" w:hAnsi="Times New Roman" w:eastAsia="仿宋_GB2312" w:cs="Times New Roman"/>
          <w:color w:val="191919"/>
          <w:kern w:val="0"/>
          <w:sz w:val="30"/>
          <w:szCs w:val="30"/>
        </w:rPr>
        <w:t>松山湖材料实验室</w:t>
      </w:r>
      <w:r>
        <w:rPr>
          <w:rFonts w:hint="eastAsia" w:ascii="Times New Roman" w:hAnsi="Times New Roman" w:eastAsia="仿宋_GB2312" w:cs="Times New Roman"/>
          <w:color w:val="191919"/>
          <w:kern w:val="0"/>
          <w:sz w:val="30"/>
          <w:szCs w:val="30"/>
          <w:lang w:val="en-US" w:eastAsia="zh-CN"/>
        </w:rPr>
        <w:t>编制和</w:t>
      </w:r>
      <w:r>
        <w:rPr>
          <w:rFonts w:hint="default" w:ascii="Times New Roman" w:hAnsi="Times New Roman" w:eastAsia="仿宋_GB2312" w:cs="Times New Roman"/>
          <w:color w:val="191919"/>
          <w:kern w:val="0"/>
          <w:sz w:val="30"/>
          <w:szCs w:val="30"/>
        </w:rPr>
        <w:t>公布</w:t>
      </w:r>
      <w:r>
        <w:rPr>
          <w:rFonts w:hint="eastAsia" w:ascii="Times New Roman" w:hAnsi="Times New Roman" w:eastAsia="仿宋_GB2312" w:cs="Times New Roman"/>
          <w:color w:val="191919"/>
          <w:kern w:val="0"/>
          <w:sz w:val="30"/>
          <w:szCs w:val="30"/>
          <w:lang w:val="en-US" w:eastAsia="zh-CN"/>
        </w:rPr>
        <w:t>课题</w:t>
      </w:r>
      <w:r>
        <w:rPr>
          <w:rFonts w:hint="default" w:ascii="Times New Roman" w:hAnsi="Times New Roman" w:eastAsia="仿宋_GB2312" w:cs="Times New Roman"/>
          <w:color w:val="191919"/>
          <w:kern w:val="0"/>
          <w:sz w:val="30"/>
          <w:szCs w:val="30"/>
        </w:rPr>
        <w:t>申报指南</w:t>
      </w:r>
      <w:r>
        <w:rPr>
          <w:rFonts w:hint="eastAsia" w:ascii="Times New Roman" w:hAnsi="Times New Roman" w:eastAsia="仿宋_GB2312" w:cs="Times New Roman"/>
          <w:color w:val="191919"/>
          <w:kern w:val="0"/>
          <w:sz w:val="30"/>
          <w:szCs w:val="30"/>
          <w:lang w:val="en-US" w:eastAsia="zh-CN"/>
        </w:rPr>
        <w:t>，</w:t>
      </w:r>
      <w:r>
        <w:rPr>
          <w:rFonts w:hint="default" w:ascii="Times New Roman" w:hAnsi="Times New Roman" w:eastAsia="仿宋_GB2312" w:cs="Times New Roman"/>
          <w:color w:val="191919"/>
          <w:kern w:val="0"/>
          <w:sz w:val="30"/>
          <w:szCs w:val="30"/>
        </w:rPr>
        <w:t>按照</w:t>
      </w:r>
      <w:r>
        <w:rPr>
          <w:rFonts w:hint="eastAsia" w:ascii="仿宋_GB2312" w:hAnsi="仿宋_GB2312" w:eastAsia="仿宋_GB2312" w:cs="仿宋_GB2312"/>
          <w:color w:val="191919"/>
          <w:kern w:val="0"/>
          <w:sz w:val="30"/>
          <w:szCs w:val="30"/>
        </w:rPr>
        <w:t>“</w:t>
      </w:r>
      <w:r>
        <w:rPr>
          <w:rFonts w:hint="default" w:ascii="Times New Roman" w:hAnsi="Times New Roman" w:eastAsia="仿宋_GB2312" w:cs="Times New Roman"/>
          <w:color w:val="191919"/>
          <w:kern w:val="0"/>
          <w:sz w:val="30"/>
          <w:szCs w:val="30"/>
        </w:rPr>
        <w:t>依托松山湖材料实验室、面向湾区、公平竞争</w:t>
      </w:r>
      <w:r>
        <w:rPr>
          <w:rFonts w:hint="eastAsia" w:ascii="仿宋_GB2312" w:hAnsi="仿宋_GB2312" w:eastAsia="仿宋_GB2312" w:cs="仿宋_GB2312"/>
          <w:color w:val="191919"/>
          <w:kern w:val="0"/>
          <w:sz w:val="30"/>
          <w:szCs w:val="30"/>
        </w:rPr>
        <w:t>”</w:t>
      </w:r>
      <w:r>
        <w:rPr>
          <w:rFonts w:hint="default" w:ascii="Times New Roman" w:hAnsi="Times New Roman" w:eastAsia="仿宋_GB2312" w:cs="Times New Roman"/>
          <w:color w:val="191919"/>
          <w:kern w:val="0"/>
          <w:sz w:val="30"/>
          <w:szCs w:val="30"/>
        </w:rPr>
        <w:t>原则</w:t>
      </w:r>
      <w:r>
        <w:rPr>
          <w:rFonts w:hint="eastAsia" w:ascii="Times New Roman" w:hAnsi="Times New Roman" w:eastAsia="仿宋_GB2312" w:cs="Times New Roman"/>
          <w:color w:val="191919"/>
          <w:kern w:val="0"/>
          <w:sz w:val="30"/>
          <w:szCs w:val="30"/>
          <w:lang w:eastAsia="zh-CN"/>
        </w:rPr>
        <w:t>，</w:t>
      </w:r>
      <w:r>
        <w:rPr>
          <w:rFonts w:hint="default" w:ascii="Times New Roman" w:hAnsi="Times New Roman" w:eastAsia="仿宋_GB2312" w:cs="Times New Roman"/>
          <w:color w:val="191919"/>
          <w:kern w:val="0"/>
          <w:sz w:val="30"/>
          <w:szCs w:val="30"/>
        </w:rPr>
        <w:t>确定</w:t>
      </w:r>
      <w:r>
        <w:rPr>
          <w:rFonts w:hint="eastAsia" w:ascii="Times New Roman" w:hAnsi="Times New Roman" w:eastAsia="仿宋_GB2312" w:cs="Times New Roman"/>
          <w:color w:val="191919"/>
          <w:kern w:val="0"/>
          <w:sz w:val="30"/>
          <w:szCs w:val="30"/>
          <w:lang w:val="en-US" w:eastAsia="zh-CN"/>
        </w:rPr>
        <w:t>立项</w:t>
      </w:r>
      <w:r>
        <w:rPr>
          <w:rFonts w:hint="default" w:ascii="Times New Roman" w:hAnsi="Times New Roman" w:eastAsia="仿宋_GB2312" w:cs="Times New Roman"/>
          <w:color w:val="191919"/>
          <w:kern w:val="0"/>
          <w:sz w:val="30"/>
          <w:szCs w:val="30"/>
        </w:rPr>
        <w:t>课题。</w:t>
      </w:r>
    </w:p>
    <w:p>
      <w:pPr>
        <w:spacing w:before="0" w:beforeLines="0" w:afterLines="0" w:line="600" w:lineRule="exact"/>
        <w:ind w:firstLine="0" w:firstLineChars="0"/>
        <w:jc w:val="center"/>
        <w:outlineLvl w:val="0"/>
        <w:rPr>
          <w:rFonts w:hint="eastAsia" w:ascii="Times New Roman" w:hAnsi="Times New Roman" w:eastAsia="黑体" w:cs="黑体"/>
          <w:b w:val="0"/>
          <w:bCs/>
          <w:sz w:val="32"/>
          <w:szCs w:val="30"/>
        </w:rPr>
      </w:pPr>
      <w:r>
        <w:rPr>
          <w:rFonts w:hint="eastAsia" w:ascii="Times New Roman" w:hAnsi="Times New Roman" w:eastAsia="黑体" w:cs="黑体"/>
          <w:b w:val="0"/>
          <w:bCs/>
          <w:sz w:val="32"/>
          <w:szCs w:val="30"/>
          <w:lang w:val="en-US" w:eastAsia="zh-CN"/>
        </w:rPr>
        <w:t xml:space="preserve">第二章  </w:t>
      </w:r>
      <w:r>
        <w:rPr>
          <w:rFonts w:hint="eastAsia" w:ascii="Times New Roman" w:hAnsi="Times New Roman" w:eastAsia="黑体" w:cs="黑体"/>
          <w:b w:val="0"/>
          <w:bCs/>
          <w:sz w:val="32"/>
          <w:szCs w:val="30"/>
        </w:rPr>
        <w:t>课题资助对象</w:t>
      </w:r>
    </w:p>
    <w:p>
      <w:pPr>
        <w:spacing w:before="0" w:beforeLines="0" w:afterLines="0"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eastAsia" w:ascii="Times New Roman" w:hAnsi="Times New Roman" w:eastAsia="仿宋_GB2312" w:cs="Times New Roman"/>
          <w:sz w:val="30"/>
          <w:szCs w:val="30"/>
          <w:lang w:eastAsia="zh-CN"/>
        </w:rPr>
        <w:t>三</w:t>
      </w:r>
      <w:r>
        <w:rPr>
          <w:rFonts w:hint="default" w:ascii="Times New Roman" w:hAnsi="Times New Roman" w:eastAsia="仿宋_GB2312" w:cs="Times New Roman"/>
          <w:sz w:val="30"/>
          <w:szCs w:val="30"/>
        </w:rPr>
        <w:t xml:space="preserve">条 </w:t>
      </w:r>
      <w:r>
        <w:rPr>
          <w:rFonts w:hint="eastAsia" w:ascii="Times New Roman" w:hAnsi="Times New Roman" w:eastAsia="仿宋_GB2312" w:cs="Times New Roman"/>
          <w:sz w:val="30"/>
          <w:szCs w:val="30"/>
          <w:lang w:val="en-US" w:eastAsia="zh-CN"/>
        </w:rPr>
        <w:t>课题</w:t>
      </w:r>
      <w:r>
        <w:rPr>
          <w:rFonts w:hint="default" w:ascii="Times New Roman" w:hAnsi="Times New Roman" w:eastAsia="仿宋_GB2312" w:cs="Times New Roman"/>
          <w:sz w:val="30"/>
          <w:szCs w:val="30"/>
        </w:rPr>
        <w:t>资助</w:t>
      </w:r>
      <w:r>
        <w:rPr>
          <w:rFonts w:hint="eastAsia" w:ascii="Times New Roman" w:hAnsi="Times New Roman" w:eastAsia="仿宋_GB2312" w:cs="Times New Roman"/>
          <w:sz w:val="30"/>
          <w:szCs w:val="30"/>
          <w:lang w:val="en-US" w:eastAsia="zh-CN"/>
        </w:rPr>
        <w:t>对象</w:t>
      </w:r>
      <w:r>
        <w:rPr>
          <w:rFonts w:hint="default" w:ascii="Times New Roman" w:hAnsi="Times New Roman" w:eastAsia="仿宋_GB2312" w:cs="Times New Roman"/>
          <w:sz w:val="30"/>
          <w:szCs w:val="30"/>
        </w:rPr>
        <w:t>为</w:t>
      </w:r>
      <w:r>
        <w:rPr>
          <w:rFonts w:hint="eastAsia" w:ascii="Times New Roman" w:hAnsi="Times New Roman" w:eastAsia="仿宋_GB2312" w:cs="Times New Roman"/>
          <w:sz w:val="30"/>
          <w:szCs w:val="30"/>
          <w:lang w:val="en-US" w:eastAsia="zh-CN"/>
        </w:rPr>
        <w:t>粤港澳</w:t>
      </w:r>
      <w:r>
        <w:rPr>
          <w:rFonts w:hint="default" w:ascii="Times New Roman" w:hAnsi="Times New Roman" w:eastAsia="仿宋_GB2312" w:cs="Times New Roman"/>
          <w:sz w:val="30"/>
          <w:szCs w:val="30"/>
        </w:rPr>
        <w:t>大湾区地区具有博士学位或副高级及以上专业技术</w:t>
      </w:r>
      <w:r>
        <w:rPr>
          <w:rFonts w:hint="eastAsia" w:ascii="Times New Roman" w:hAnsi="Times New Roman" w:eastAsia="仿宋_GB2312" w:cs="Times New Roman"/>
          <w:sz w:val="30"/>
          <w:szCs w:val="30"/>
          <w:lang w:val="en-US" w:eastAsia="zh-CN"/>
        </w:rPr>
        <w:t>职称</w:t>
      </w:r>
      <w:r>
        <w:rPr>
          <w:rFonts w:hint="default" w:ascii="Times New Roman" w:hAnsi="Times New Roman" w:eastAsia="仿宋_GB2312" w:cs="Times New Roman"/>
          <w:sz w:val="30"/>
          <w:szCs w:val="30"/>
        </w:rPr>
        <w:t>的在职人员，课题负责人和参与人仅限承担或参与一项课题。鼓励不同单位科研人员间联合组建团队开展研究，加强不同单位间的合作与交流。</w:t>
      </w:r>
    </w:p>
    <w:p>
      <w:pPr>
        <w:spacing w:before="0" w:beforeLines="0" w:afterLines="0" w:line="600" w:lineRule="exact"/>
        <w:jc w:val="center"/>
        <w:outlineLvl w:val="0"/>
        <w:rPr>
          <w:rFonts w:hint="eastAsia" w:ascii="Times New Roman" w:hAnsi="Times New Roman" w:eastAsia="黑体" w:cs="黑体"/>
          <w:b w:val="0"/>
          <w:bCs/>
          <w:sz w:val="32"/>
          <w:szCs w:val="30"/>
        </w:rPr>
      </w:pPr>
      <w:r>
        <w:rPr>
          <w:rFonts w:hint="eastAsia" w:ascii="Times New Roman" w:hAnsi="Times New Roman" w:eastAsia="黑体" w:cs="黑体"/>
          <w:bCs/>
          <w:sz w:val="32"/>
          <w:szCs w:val="30"/>
        </w:rPr>
        <w:t xml:space="preserve">    </w:t>
      </w:r>
      <w:r>
        <w:rPr>
          <w:rFonts w:hint="eastAsia" w:ascii="Times New Roman" w:hAnsi="Times New Roman" w:eastAsia="黑体" w:cs="黑体"/>
          <w:b w:val="0"/>
          <w:bCs/>
          <w:sz w:val="32"/>
          <w:szCs w:val="30"/>
          <w:lang w:val="en-US" w:eastAsia="zh-CN"/>
        </w:rPr>
        <w:t xml:space="preserve">第三章  </w:t>
      </w:r>
      <w:r>
        <w:rPr>
          <w:rFonts w:hint="eastAsia" w:ascii="Times New Roman" w:hAnsi="Times New Roman" w:eastAsia="黑体" w:cs="黑体"/>
          <w:b w:val="0"/>
          <w:bCs/>
          <w:sz w:val="32"/>
          <w:szCs w:val="30"/>
        </w:rPr>
        <w:t>课题资助方向</w:t>
      </w:r>
    </w:p>
    <w:p>
      <w:pPr>
        <w:spacing w:before="0" w:beforeLines="0" w:afterLines="0"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eastAsia" w:ascii="Times New Roman" w:hAnsi="Times New Roman" w:eastAsia="仿宋_GB2312" w:cs="Times New Roman"/>
          <w:sz w:val="30"/>
          <w:szCs w:val="30"/>
          <w:lang w:eastAsia="zh-CN"/>
        </w:rPr>
        <w:t>四</w:t>
      </w:r>
      <w:r>
        <w:rPr>
          <w:rFonts w:hint="default" w:ascii="Times New Roman" w:hAnsi="Times New Roman" w:eastAsia="仿宋_GB2312" w:cs="Times New Roman"/>
          <w:sz w:val="30"/>
          <w:szCs w:val="30"/>
        </w:rPr>
        <w:t>条 课题重点支持以下方向：</w:t>
      </w:r>
    </w:p>
    <w:p>
      <w:pPr>
        <w:pStyle w:val="25"/>
        <w:numPr>
          <w:ilvl w:val="-1"/>
          <w:numId w:val="0"/>
        </w:numPr>
        <w:spacing w:beforeLines="0" w:afterLines="0" w:line="600" w:lineRule="exact"/>
        <w:ind w:left="0"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）先进电子显微学方法的技术研发和应用研究；</w:t>
      </w:r>
    </w:p>
    <w:p>
      <w:pPr>
        <w:spacing w:beforeLines="0" w:afterLines="0" w:line="60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2）基于STEM的定量相衬技术开发与应用研究；</w:t>
      </w:r>
    </w:p>
    <w:p>
      <w:pPr>
        <w:spacing w:beforeLines="0" w:afterLines="0" w:line="60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3）基于高能量分辨EELS方法与应用研究；</w:t>
      </w:r>
    </w:p>
    <w:p>
      <w:pPr>
        <w:spacing w:beforeLines="0" w:afterLines="0" w:line="60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4）原位电子显微方法的技术开发及应用表征；</w:t>
      </w:r>
    </w:p>
    <w:p>
      <w:pPr>
        <w:spacing w:beforeLines="0" w:afterLines="0" w:line="60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5）先进功能材料的微结构和物性表征；</w:t>
      </w:r>
    </w:p>
    <w:p>
      <w:pPr>
        <w:spacing w:beforeLines="0" w:afterLines="0" w:line="60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6）结构材料及缺陷、界面、表面，相变与扩散研究；</w:t>
      </w:r>
    </w:p>
    <w:p>
      <w:pPr>
        <w:spacing w:beforeLines="0" w:afterLines="0" w:line="60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7）扫描探针显微学（STM/AFM）和扫描电子显微学（含EBSD）；</w:t>
      </w:r>
    </w:p>
    <w:p>
      <w:pPr>
        <w:spacing w:beforeLines="0" w:afterLines="0" w:line="600" w:lineRule="exact"/>
        <w:ind w:firstLine="600" w:firstLineChars="200"/>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8）低温电子显微学表征在软物质材料研究中的应用</w:t>
      </w:r>
      <w:r>
        <w:rPr>
          <w:rFonts w:hint="eastAsia" w:ascii="Times New Roman" w:hAnsi="Times New Roman" w:eastAsia="仿宋_GB2312" w:cs="Times New Roman"/>
          <w:sz w:val="30"/>
          <w:szCs w:val="30"/>
          <w:lang w:eastAsia="zh-CN"/>
        </w:rPr>
        <w:t>。</w:t>
      </w:r>
    </w:p>
    <w:p>
      <w:pPr>
        <w:spacing w:before="0" w:beforeLines="0" w:afterLines="0" w:line="600" w:lineRule="exact"/>
        <w:ind w:firstLine="0" w:firstLineChars="0"/>
        <w:jc w:val="center"/>
        <w:outlineLvl w:val="0"/>
        <w:rPr>
          <w:rFonts w:hint="eastAsia" w:ascii="Times New Roman" w:hAnsi="Times New Roman" w:eastAsia="黑体" w:cs="黑体"/>
          <w:b w:val="0"/>
          <w:bCs/>
          <w:sz w:val="32"/>
          <w:szCs w:val="30"/>
        </w:rPr>
      </w:pPr>
      <w:r>
        <w:rPr>
          <w:rFonts w:hint="eastAsia" w:ascii="Times New Roman" w:hAnsi="Times New Roman" w:eastAsia="黑体" w:cs="黑体"/>
          <w:b w:val="0"/>
          <w:bCs/>
          <w:sz w:val="32"/>
          <w:szCs w:val="30"/>
          <w:lang w:val="en-US" w:eastAsia="zh-CN"/>
        </w:rPr>
        <w:t xml:space="preserve">第四章  </w:t>
      </w:r>
      <w:r>
        <w:rPr>
          <w:rFonts w:hint="eastAsia" w:ascii="Times New Roman" w:hAnsi="Times New Roman" w:eastAsia="黑体" w:cs="黑体"/>
          <w:b w:val="0"/>
          <w:bCs/>
          <w:sz w:val="32"/>
          <w:szCs w:val="30"/>
        </w:rPr>
        <w:t>课题申请和审批</w:t>
      </w:r>
    </w:p>
    <w:p>
      <w:pPr>
        <w:spacing w:before="0" w:beforeLines="0" w:afterLines="0"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eastAsia" w:ascii="Times New Roman" w:hAnsi="Times New Roman" w:eastAsia="仿宋_GB2312" w:cs="Times New Roman"/>
          <w:sz w:val="30"/>
          <w:szCs w:val="30"/>
          <w:lang w:eastAsia="zh-CN"/>
        </w:rPr>
        <w:t>五</w:t>
      </w:r>
      <w:r>
        <w:rPr>
          <w:rFonts w:hint="default" w:ascii="Times New Roman" w:hAnsi="Times New Roman" w:eastAsia="仿宋_GB2312" w:cs="Times New Roman"/>
          <w:sz w:val="30"/>
          <w:szCs w:val="30"/>
        </w:rPr>
        <w:t>条 各高校、科研机构以及有研发能力的企业在职研究人员，均可提出课题申请，申请者应得到所在单位的同意。</w:t>
      </w:r>
    </w:p>
    <w:p>
      <w:pPr>
        <w:spacing w:before="0" w:beforeLines="0" w:afterLines="0"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eastAsia" w:ascii="Times New Roman" w:hAnsi="Times New Roman" w:eastAsia="仿宋_GB2312" w:cs="Times New Roman"/>
          <w:sz w:val="30"/>
          <w:szCs w:val="30"/>
          <w:lang w:eastAsia="zh-CN"/>
        </w:rPr>
        <w:t>六</w:t>
      </w:r>
      <w:r>
        <w:rPr>
          <w:rFonts w:hint="default" w:ascii="Times New Roman" w:hAnsi="Times New Roman" w:eastAsia="仿宋_GB2312" w:cs="Times New Roman"/>
          <w:sz w:val="30"/>
          <w:szCs w:val="30"/>
        </w:rPr>
        <w:t>条 申请者须按照申报指南规定提交</w:t>
      </w:r>
      <w:r>
        <w:rPr>
          <w:rFonts w:hint="eastAsia" w:ascii="Times New Roman" w:hAnsi="Times New Roman" w:eastAsia="仿宋_GB2312" w:cs="Times New Roman"/>
          <w:sz w:val="30"/>
          <w:szCs w:val="30"/>
          <w:lang w:val="en-US" w:eastAsia="zh-CN"/>
        </w:rPr>
        <w:t>课题</w:t>
      </w:r>
      <w:r>
        <w:rPr>
          <w:rFonts w:hint="default" w:ascii="Times New Roman" w:hAnsi="Times New Roman" w:eastAsia="仿宋_GB2312" w:cs="Times New Roman"/>
          <w:sz w:val="30"/>
          <w:szCs w:val="30"/>
        </w:rPr>
        <w:t>申请</w:t>
      </w:r>
      <w:r>
        <w:rPr>
          <w:rFonts w:hint="eastAsia" w:ascii="Times New Roman" w:hAnsi="Times New Roman" w:eastAsia="仿宋_GB2312" w:cs="Times New Roman"/>
          <w:sz w:val="30"/>
          <w:szCs w:val="30"/>
          <w:lang w:val="en-US" w:eastAsia="zh-CN"/>
        </w:rPr>
        <w:t>材料</w:t>
      </w:r>
      <w:r>
        <w:rPr>
          <w:rFonts w:hint="default" w:ascii="Times New Roman" w:hAnsi="Times New Roman" w:eastAsia="仿宋_GB2312" w:cs="Times New Roman"/>
          <w:sz w:val="30"/>
          <w:szCs w:val="30"/>
        </w:rPr>
        <w:t>，申请材料经所在单位加盖单位公章后报送课题管理单位。</w:t>
      </w:r>
    </w:p>
    <w:p>
      <w:pPr>
        <w:spacing w:before="0" w:beforeLines="0" w:afterLines="0" w:line="600" w:lineRule="exact"/>
        <w:jc w:val="center"/>
        <w:outlineLvl w:val="0"/>
        <w:rPr>
          <w:rFonts w:hint="eastAsia" w:ascii="Times New Roman" w:hAnsi="Times New Roman" w:eastAsia="黑体" w:cs="黑体"/>
          <w:b w:val="0"/>
          <w:bCs/>
          <w:sz w:val="32"/>
          <w:szCs w:val="30"/>
        </w:rPr>
      </w:pPr>
      <w:r>
        <w:rPr>
          <w:rFonts w:hint="eastAsia" w:ascii="Times New Roman" w:hAnsi="Times New Roman" w:eastAsia="黑体" w:cs="黑体"/>
          <w:bCs/>
          <w:sz w:val="32"/>
          <w:szCs w:val="30"/>
        </w:rPr>
        <w:t xml:space="preserve">    </w:t>
      </w:r>
      <w:bookmarkStart w:id="1" w:name="OLE_LINK1"/>
      <w:r>
        <w:rPr>
          <w:rFonts w:hint="eastAsia" w:ascii="Times New Roman" w:hAnsi="Times New Roman" w:eastAsia="黑体" w:cs="黑体"/>
          <w:b w:val="0"/>
          <w:bCs/>
          <w:sz w:val="32"/>
          <w:szCs w:val="30"/>
          <w:lang w:val="en-US" w:eastAsia="zh-CN"/>
        </w:rPr>
        <w:t xml:space="preserve">第五章  </w:t>
      </w:r>
      <w:bookmarkEnd w:id="1"/>
      <w:r>
        <w:rPr>
          <w:rFonts w:hint="eastAsia" w:ascii="Times New Roman" w:hAnsi="Times New Roman" w:eastAsia="黑体" w:cs="黑体"/>
          <w:b w:val="0"/>
          <w:bCs/>
          <w:sz w:val="32"/>
          <w:szCs w:val="30"/>
        </w:rPr>
        <w:t>课题项目管理</w:t>
      </w:r>
    </w:p>
    <w:p>
      <w:pPr>
        <w:spacing w:before="0" w:beforeLines="0" w:afterLines="0" w:line="600" w:lineRule="exact"/>
        <w:ind w:firstLine="600" w:firstLineChars="200"/>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第</w:t>
      </w:r>
      <w:r>
        <w:rPr>
          <w:rFonts w:hint="eastAsia" w:ascii="Times New Roman" w:hAnsi="Times New Roman" w:eastAsia="仿宋_GB2312" w:cs="Times New Roman"/>
          <w:sz w:val="30"/>
          <w:szCs w:val="30"/>
          <w:shd w:val="clear" w:color="auto" w:fill="auto"/>
          <w:lang w:eastAsia="zh-CN"/>
        </w:rPr>
        <w:t>七</w:t>
      </w:r>
      <w:r>
        <w:rPr>
          <w:rFonts w:hint="default" w:ascii="Times New Roman" w:hAnsi="Times New Roman" w:eastAsia="仿宋_GB2312" w:cs="Times New Roman"/>
          <w:sz w:val="30"/>
          <w:szCs w:val="30"/>
          <w:shd w:val="clear" w:color="auto" w:fill="auto"/>
        </w:rPr>
        <w:t xml:space="preserve">条 </w:t>
      </w:r>
      <w:r>
        <w:rPr>
          <w:rFonts w:hint="eastAsia" w:ascii="Times New Roman" w:hAnsi="Times New Roman" w:eastAsia="仿宋_GB2312" w:cs="Times New Roman"/>
          <w:sz w:val="30"/>
          <w:szCs w:val="30"/>
          <w:shd w:val="clear" w:color="auto" w:fill="auto"/>
          <w:lang w:val="en-US" w:eastAsia="zh-CN"/>
        </w:rPr>
        <w:t>开放基金共资助5项课题，每项</w:t>
      </w:r>
      <w:r>
        <w:rPr>
          <w:rFonts w:hint="default" w:ascii="Times New Roman" w:hAnsi="Times New Roman" w:eastAsia="仿宋_GB2312" w:cs="Times New Roman"/>
          <w:sz w:val="30"/>
          <w:szCs w:val="30"/>
          <w:shd w:val="clear" w:color="auto" w:fill="auto"/>
        </w:rPr>
        <w:t>课题资助力度为12万元</w:t>
      </w:r>
      <w:r>
        <w:rPr>
          <w:rFonts w:hint="eastAsia" w:ascii="Times New Roman" w:hAnsi="Times New Roman" w:eastAsia="仿宋_GB2312" w:cs="Times New Roman"/>
          <w:sz w:val="30"/>
          <w:szCs w:val="30"/>
          <w:shd w:val="clear" w:color="auto" w:fill="auto"/>
          <w:lang w:eastAsia="zh-CN"/>
        </w:rPr>
        <w:t>、</w:t>
      </w:r>
      <w:r>
        <w:rPr>
          <w:rFonts w:hint="default" w:ascii="Times New Roman" w:hAnsi="Times New Roman" w:eastAsia="仿宋_GB2312" w:cs="Times New Roman"/>
          <w:sz w:val="30"/>
          <w:szCs w:val="30"/>
          <w:shd w:val="clear" w:color="auto" w:fill="auto"/>
        </w:rPr>
        <w:t>资助期限为2年，原则上不予延期。</w:t>
      </w:r>
    </w:p>
    <w:p>
      <w:pPr>
        <w:spacing w:before="0" w:beforeLines="0" w:afterLines="0" w:line="600" w:lineRule="exact"/>
        <w:ind w:firstLine="600" w:firstLineChars="200"/>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课题实施</w:t>
      </w:r>
      <w:r>
        <w:rPr>
          <w:rFonts w:hint="eastAsia" w:ascii="Times New Roman" w:hAnsi="Times New Roman" w:eastAsia="仿宋_GB2312" w:cs="Times New Roman"/>
          <w:sz w:val="30"/>
          <w:szCs w:val="30"/>
          <w:shd w:val="clear" w:color="auto" w:fill="auto"/>
          <w:lang w:val="en-US" w:eastAsia="zh-CN"/>
        </w:rPr>
        <w:t>期间</w:t>
      </w:r>
      <w:r>
        <w:rPr>
          <w:rFonts w:hint="default" w:ascii="Times New Roman" w:hAnsi="Times New Roman" w:eastAsia="仿宋_GB2312" w:cs="Times New Roman"/>
          <w:sz w:val="30"/>
          <w:szCs w:val="30"/>
          <w:shd w:val="clear" w:color="auto" w:fill="auto"/>
        </w:rPr>
        <w:t>，课题负责人应及时向课题管理单位提交课题研究成果，中期提交进展报告，课题结束后提交结题报告。</w:t>
      </w:r>
    </w:p>
    <w:p>
      <w:pPr>
        <w:spacing w:before="0" w:beforeLines="0" w:afterLines="0" w:line="600" w:lineRule="exact"/>
        <w:ind w:firstLine="0"/>
        <w:jc w:val="center"/>
        <w:outlineLvl w:val="0"/>
        <w:rPr>
          <w:rFonts w:hint="eastAsia" w:ascii="Times New Roman" w:hAnsi="Times New Roman" w:eastAsia="黑体" w:cs="黑体"/>
          <w:b w:val="0"/>
          <w:bCs/>
          <w:sz w:val="32"/>
          <w:szCs w:val="30"/>
        </w:rPr>
      </w:pPr>
      <w:r>
        <w:rPr>
          <w:rFonts w:hint="eastAsia" w:ascii="Times New Roman" w:hAnsi="Times New Roman" w:eastAsia="黑体" w:cs="黑体"/>
          <w:b w:val="0"/>
          <w:bCs/>
          <w:sz w:val="32"/>
          <w:szCs w:val="30"/>
          <w:lang w:val="en-US" w:eastAsia="zh-CN"/>
        </w:rPr>
        <w:t xml:space="preserve">第六章  </w:t>
      </w:r>
      <w:r>
        <w:rPr>
          <w:rFonts w:hint="eastAsia" w:ascii="Times New Roman" w:hAnsi="Times New Roman" w:eastAsia="黑体" w:cs="黑体"/>
          <w:b w:val="0"/>
          <w:bCs/>
          <w:sz w:val="32"/>
          <w:szCs w:val="30"/>
        </w:rPr>
        <w:t>课题经费管理</w:t>
      </w:r>
    </w:p>
    <w:p>
      <w:pPr>
        <w:spacing w:before="0" w:beforeLines="0" w:afterLines="0" w:line="600" w:lineRule="exact"/>
        <w:ind w:firstLine="48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eastAsia" w:ascii="Times New Roman" w:hAnsi="Times New Roman" w:eastAsia="仿宋_GB2312" w:cs="Times New Roman"/>
          <w:sz w:val="30"/>
          <w:szCs w:val="30"/>
          <w:lang w:eastAsia="zh-CN"/>
        </w:rPr>
        <w:t>八</w:t>
      </w:r>
      <w:r>
        <w:rPr>
          <w:rFonts w:hint="default" w:ascii="Times New Roman" w:hAnsi="Times New Roman" w:eastAsia="仿宋_GB2312" w:cs="Times New Roman"/>
          <w:sz w:val="30"/>
          <w:szCs w:val="30"/>
        </w:rPr>
        <w:t xml:space="preserve">条 </w:t>
      </w:r>
      <w:r>
        <w:rPr>
          <w:rFonts w:hint="eastAsia" w:ascii="Times New Roman" w:hAnsi="Times New Roman" w:eastAsia="仿宋_GB2312" w:cs="Times New Roman"/>
          <w:sz w:val="30"/>
          <w:szCs w:val="30"/>
          <w:lang w:val="en-US" w:eastAsia="zh-CN"/>
        </w:rPr>
        <w:t>课题</w:t>
      </w:r>
      <w:r>
        <w:rPr>
          <w:rFonts w:hint="default" w:ascii="Times New Roman" w:hAnsi="Times New Roman" w:eastAsia="仿宋_GB2312" w:cs="Times New Roman"/>
          <w:sz w:val="30"/>
          <w:szCs w:val="30"/>
        </w:rPr>
        <w:t>负责人</w:t>
      </w:r>
      <w:r>
        <w:rPr>
          <w:rFonts w:hint="eastAsia" w:ascii="Times New Roman" w:hAnsi="Times New Roman" w:eastAsia="仿宋_GB2312" w:cs="Times New Roman"/>
          <w:sz w:val="30"/>
          <w:szCs w:val="30"/>
          <w:lang w:val="en-US" w:eastAsia="zh-CN"/>
        </w:rPr>
        <w:t>应</w:t>
      </w:r>
      <w:r>
        <w:rPr>
          <w:rFonts w:hint="default" w:ascii="Times New Roman" w:hAnsi="Times New Roman" w:eastAsia="仿宋_GB2312" w:cs="Times New Roman"/>
          <w:sz w:val="30"/>
          <w:szCs w:val="30"/>
        </w:rPr>
        <w:t>与课题管理单位签订课题任务书</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就</w:t>
      </w:r>
      <w:r>
        <w:rPr>
          <w:rFonts w:hint="default" w:ascii="Times New Roman" w:hAnsi="Times New Roman" w:eastAsia="仿宋_GB2312" w:cs="Times New Roman"/>
          <w:sz w:val="30"/>
          <w:szCs w:val="30"/>
        </w:rPr>
        <w:t>课题立项</w:t>
      </w:r>
      <w:r>
        <w:rPr>
          <w:rFonts w:hint="eastAsia" w:ascii="Times New Roman" w:hAnsi="Times New Roman" w:eastAsia="仿宋_GB2312" w:cs="Times New Roman"/>
          <w:sz w:val="30"/>
          <w:szCs w:val="30"/>
          <w:lang w:val="en-US" w:eastAsia="zh-CN"/>
        </w:rPr>
        <w:t>和实施</w:t>
      </w:r>
      <w:r>
        <w:rPr>
          <w:rFonts w:hint="default" w:ascii="Times New Roman" w:hAnsi="Times New Roman" w:eastAsia="仿宋_GB2312" w:cs="Times New Roman"/>
          <w:sz w:val="30"/>
          <w:szCs w:val="30"/>
        </w:rPr>
        <w:t>涉及具体事项</w:t>
      </w:r>
      <w:r>
        <w:rPr>
          <w:rFonts w:hint="eastAsia" w:ascii="Times New Roman" w:hAnsi="Times New Roman" w:eastAsia="仿宋_GB2312" w:cs="Times New Roman"/>
          <w:sz w:val="30"/>
          <w:szCs w:val="30"/>
          <w:lang w:val="en-US" w:eastAsia="zh-CN"/>
        </w:rPr>
        <w:t>进行约定。</w:t>
      </w:r>
    </w:p>
    <w:p>
      <w:pPr>
        <w:spacing w:before="0" w:beforeLines="0" w:afterLines="0" w:line="600" w:lineRule="exact"/>
        <w:ind w:firstLine="480"/>
        <w:rPr>
          <w:rFonts w:hint="default" w:ascii="Times New Roman" w:hAnsi="Times New Roman" w:eastAsia="仿宋_GB2312" w:cs="Times New Roman"/>
          <w:sz w:val="30"/>
          <w:szCs w:val="30"/>
          <w:highlight w:val="yellow"/>
        </w:rPr>
      </w:pPr>
      <w:r>
        <w:rPr>
          <w:rFonts w:hint="default" w:ascii="Times New Roman" w:hAnsi="Times New Roman" w:eastAsia="仿宋_GB2312" w:cs="Times New Roman"/>
          <w:sz w:val="30"/>
          <w:szCs w:val="30"/>
        </w:rPr>
        <w:t>第</w:t>
      </w:r>
      <w:r>
        <w:rPr>
          <w:rFonts w:hint="eastAsia" w:ascii="Times New Roman" w:hAnsi="Times New Roman" w:eastAsia="仿宋_GB2312" w:cs="Times New Roman"/>
          <w:sz w:val="30"/>
          <w:szCs w:val="30"/>
          <w:lang w:eastAsia="zh-CN"/>
        </w:rPr>
        <w:t>九</w:t>
      </w:r>
      <w:r>
        <w:rPr>
          <w:rFonts w:hint="default" w:ascii="Times New Roman" w:hAnsi="Times New Roman" w:eastAsia="仿宋_GB2312" w:cs="Times New Roman"/>
          <w:sz w:val="30"/>
          <w:szCs w:val="30"/>
        </w:rPr>
        <w:t>条 课题经费采取包干制管理，项目经费不分直接费用和间接费用，实行定额包干资助项目，经费主要用于课题组成员来松山湖开展学术交流的会议费、差旅费，参加项目的学生或博士后的劳务费，以及在大湾区显微科学与技术研究中心开展实验所需的材料和测试加工费等费用，经费不能用于采购固定资产，其中劳务费比例不超过30%，专家咨询费、差旅费等经费须符合</w:t>
      </w:r>
      <w:r>
        <w:rPr>
          <w:rFonts w:hint="default" w:ascii="Times New Roman" w:hAnsi="Times New Roman" w:eastAsia="仿宋_GB2312" w:cs="Times New Roman"/>
          <w:sz w:val="30"/>
          <w:szCs w:val="30"/>
          <w:highlight w:val="none"/>
        </w:rPr>
        <w:t xml:space="preserve">东莞市财政资金使用标准有关规定（详见附件）。 </w:t>
      </w:r>
    </w:p>
    <w:p>
      <w:pPr>
        <w:spacing w:before="0" w:beforeLines="0" w:afterLines="0" w:line="600" w:lineRule="exact"/>
        <w:ind w:firstLine="48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eastAsia" w:ascii="Times New Roman" w:hAnsi="Times New Roman" w:eastAsia="仿宋_GB2312" w:cs="Times New Roman"/>
          <w:sz w:val="30"/>
          <w:szCs w:val="30"/>
          <w:lang w:val="en-US" w:eastAsia="zh-CN"/>
        </w:rPr>
        <w:t>十</w:t>
      </w:r>
      <w:r>
        <w:rPr>
          <w:rFonts w:hint="default" w:ascii="Times New Roman" w:hAnsi="Times New Roman" w:eastAsia="仿宋_GB2312" w:cs="Times New Roman"/>
          <w:sz w:val="30"/>
          <w:szCs w:val="30"/>
        </w:rPr>
        <w:t xml:space="preserve">条 </w:t>
      </w:r>
      <w:r>
        <w:rPr>
          <w:rFonts w:hint="eastAsia" w:ascii="Times New Roman" w:hAnsi="Times New Roman" w:eastAsia="仿宋_GB2312" w:cs="Times New Roman"/>
          <w:sz w:val="30"/>
          <w:szCs w:val="30"/>
          <w:lang w:val="en-US" w:eastAsia="zh-CN"/>
        </w:rPr>
        <w:t>课题</w:t>
      </w:r>
      <w:r>
        <w:rPr>
          <w:rFonts w:hint="default" w:ascii="Times New Roman" w:hAnsi="Times New Roman" w:eastAsia="仿宋_GB2312" w:cs="Times New Roman"/>
          <w:sz w:val="30"/>
          <w:szCs w:val="30"/>
        </w:rPr>
        <w:t>经费由课题管理单位（松山湖材料实验室）统一管理，</w:t>
      </w:r>
      <w:r>
        <w:rPr>
          <w:rFonts w:hint="eastAsia" w:ascii="Times New Roman" w:hAnsi="Times New Roman" w:eastAsia="仿宋_GB2312" w:cs="Times New Roman"/>
          <w:sz w:val="30"/>
          <w:szCs w:val="30"/>
          <w:lang w:val="en-US" w:eastAsia="zh-CN"/>
        </w:rPr>
        <w:t>课题</w:t>
      </w:r>
      <w:r>
        <w:rPr>
          <w:rFonts w:hint="default" w:ascii="Times New Roman" w:hAnsi="Times New Roman" w:eastAsia="仿宋_GB2312" w:cs="Times New Roman"/>
          <w:sz w:val="30"/>
          <w:szCs w:val="30"/>
        </w:rPr>
        <w:t>管理单位将为</w:t>
      </w:r>
      <w:r>
        <w:rPr>
          <w:rFonts w:hint="eastAsia" w:ascii="Times New Roman" w:hAnsi="Times New Roman" w:eastAsia="仿宋_GB2312" w:cs="Times New Roman"/>
          <w:sz w:val="30"/>
          <w:szCs w:val="30"/>
          <w:lang w:val="en-US" w:eastAsia="zh-CN"/>
        </w:rPr>
        <w:t>每个</w:t>
      </w:r>
      <w:r>
        <w:rPr>
          <w:rFonts w:hint="default" w:ascii="Times New Roman" w:hAnsi="Times New Roman" w:eastAsia="仿宋_GB2312" w:cs="Times New Roman"/>
          <w:sz w:val="30"/>
          <w:szCs w:val="30"/>
        </w:rPr>
        <w:t>课题</w:t>
      </w:r>
      <w:r>
        <w:rPr>
          <w:rFonts w:hint="default" w:ascii="Times New Roman" w:hAnsi="Times New Roman" w:eastAsia="仿宋_GB2312" w:cs="Times New Roman"/>
          <w:sz w:val="30"/>
          <w:szCs w:val="30"/>
          <w:highlight w:val="none"/>
        </w:rPr>
        <w:t>设立专用课题</w:t>
      </w:r>
      <w:r>
        <w:rPr>
          <w:rFonts w:hint="eastAsia" w:ascii="Times New Roman" w:hAnsi="Times New Roman" w:eastAsia="仿宋_GB2312" w:cs="Times New Roman"/>
          <w:sz w:val="30"/>
          <w:szCs w:val="30"/>
          <w:highlight w:val="none"/>
          <w:lang w:val="en-US" w:eastAsia="zh-CN"/>
        </w:rPr>
        <w:t>编</w:t>
      </w:r>
      <w:r>
        <w:rPr>
          <w:rFonts w:hint="default" w:ascii="Times New Roman" w:hAnsi="Times New Roman" w:eastAsia="仿宋_GB2312" w:cs="Times New Roman"/>
          <w:sz w:val="30"/>
          <w:szCs w:val="30"/>
          <w:highlight w:val="none"/>
        </w:rPr>
        <w:t>号，并</w:t>
      </w:r>
      <w:r>
        <w:rPr>
          <w:rFonts w:hint="default" w:ascii="Times New Roman" w:hAnsi="Times New Roman" w:eastAsia="仿宋_GB2312" w:cs="Times New Roman"/>
          <w:sz w:val="30"/>
          <w:szCs w:val="30"/>
        </w:rPr>
        <w:t xml:space="preserve">安排人员协助课题负责人办理报销、采购等流程。 </w:t>
      </w:r>
    </w:p>
    <w:p>
      <w:pPr>
        <w:spacing w:before="0" w:beforeLines="0" w:afterLines="0" w:line="600" w:lineRule="exact"/>
        <w:ind w:firstLine="48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eastAsia" w:ascii="Times New Roman" w:hAnsi="Times New Roman" w:eastAsia="仿宋_GB2312" w:cs="Times New Roman"/>
          <w:sz w:val="30"/>
          <w:szCs w:val="30"/>
          <w:lang w:val="en-US" w:eastAsia="zh-CN"/>
        </w:rPr>
        <w:t>十一</w:t>
      </w:r>
      <w:r>
        <w:rPr>
          <w:rFonts w:hint="default" w:ascii="Times New Roman" w:hAnsi="Times New Roman" w:eastAsia="仿宋_GB2312" w:cs="Times New Roman"/>
          <w:sz w:val="30"/>
          <w:szCs w:val="30"/>
        </w:rPr>
        <w:t>条 对因故中途终止的课题，</w:t>
      </w:r>
      <w:r>
        <w:rPr>
          <w:rFonts w:hint="eastAsia" w:ascii="Times New Roman" w:hAnsi="Times New Roman" w:eastAsia="仿宋_GB2312" w:cs="Times New Roman"/>
          <w:sz w:val="30"/>
          <w:szCs w:val="30"/>
          <w:lang w:val="en-US" w:eastAsia="zh-CN"/>
        </w:rPr>
        <w:t>课题管理单位</w:t>
      </w:r>
      <w:r>
        <w:rPr>
          <w:rFonts w:hint="default" w:ascii="Times New Roman" w:hAnsi="Times New Roman" w:eastAsia="仿宋_GB2312" w:cs="Times New Roman"/>
          <w:sz w:val="30"/>
          <w:szCs w:val="30"/>
        </w:rPr>
        <w:t>有权中断课题经费的使用或取消原批准未使用</w:t>
      </w:r>
      <w:r>
        <w:rPr>
          <w:rFonts w:hint="eastAsia" w:ascii="Times New Roman" w:hAnsi="Times New Roman" w:eastAsia="仿宋_GB2312" w:cs="Times New Roman"/>
          <w:sz w:val="30"/>
          <w:szCs w:val="30"/>
          <w:lang w:val="en-US" w:eastAsia="zh-CN"/>
        </w:rPr>
        <w:t>的</w:t>
      </w:r>
      <w:r>
        <w:rPr>
          <w:rFonts w:hint="default" w:ascii="Times New Roman" w:hAnsi="Times New Roman" w:eastAsia="仿宋_GB2312" w:cs="Times New Roman"/>
          <w:sz w:val="30"/>
          <w:szCs w:val="30"/>
        </w:rPr>
        <w:t>经费。</w:t>
      </w:r>
    </w:p>
    <w:p>
      <w:pPr>
        <w:spacing w:before="0" w:beforeLines="0" w:afterLines="0" w:line="600" w:lineRule="exact"/>
        <w:jc w:val="center"/>
        <w:outlineLvl w:val="0"/>
        <w:rPr>
          <w:rFonts w:hint="eastAsia" w:ascii="Times New Roman" w:hAnsi="Times New Roman" w:eastAsia="黑体" w:cs="黑体"/>
          <w:b w:val="0"/>
          <w:bCs/>
          <w:sz w:val="32"/>
          <w:szCs w:val="30"/>
        </w:rPr>
      </w:pPr>
      <w:r>
        <w:rPr>
          <w:rFonts w:hint="eastAsia" w:ascii="Times New Roman" w:hAnsi="Times New Roman" w:eastAsia="黑体" w:cs="黑体"/>
          <w:bCs/>
          <w:sz w:val="32"/>
          <w:szCs w:val="30"/>
        </w:rPr>
        <w:t xml:space="preserve">    </w:t>
      </w:r>
      <w:r>
        <w:rPr>
          <w:rFonts w:hint="eastAsia" w:ascii="Times New Roman" w:hAnsi="Times New Roman" w:eastAsia="黑体" w:cs="黑体"/>
          <w:bCs/>
          <w:sz w:val="32"/>
          <w:szCs w:val="30"/>
          <w:lang w:val="en-US" w:eastAsia="zh-CN"/>
        </w:rPr>
        <w:t xml:space="preserve">第七章  </w:t>
      </w:r>
      <w:r>
        <w:rPr>
          <w:rFonts w:hint="eastAsia" w:ascii="Times New Roman" w:hAnsi="Times New Roman" w:eastAsia="黑体" w:cs="黑体"/>
          <w:b w:val="0"/>
          <w:bCs/>
          <w:sz w:val="32"/>
          <w:szCs w:val="30"/>
        </w:rPr>
        <w:t>课题成果管理</w:t>
      </w:r>
    </w:p>
    <w:p>
      <w:pPr>
        <w:spacing w:before="0" w:beforeLines="0" w:afterLines="0"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eastAsia" w:ascii="Times New Roman" w:hAnsi="Times New Roman" w:eastAsia="仿宋_GB2312" w:cs="Times New Roman"/>
          <w:sz w:val="30"/>
          <w:szCs w:val="30"/>
          <w:lang w:val="en-US" w:eastAsia="zh-CN"/>
        </w:rPr>
        <w:t>十二</w:t>
      </w:r>
      <w:r>
        <w:rPr>
          <w:rFonts w:hint="default" w:ascii="Times New Roman" w:hAnsi="Times New Roman" w:eastAsia="仿宋_GB2312" w:cs="Times New Roman"/>
          <w:sz w:val="30"/>
          <w:szCs w:val="30"/>
        </w:rPr>
        <w:t>条 课题所取得的论文、专利等研究成果，由</w:t>
      </w:r>
      <w:r>
        <w:rPr>
          <w:rFonts w:hint="eastAsia" w:ascii="Times New Roman" w:hAnsi="Times New Roman" w:eastAsia="仿宋_GB2312" w:cs="Times New Roman"/>
          <w:sz w:val="30"/>
          <w:szCs w:val="30"/>
          <w:lang w:val="en-US" w:eastAsia="zh-CN"/>
        </w:rPr>
        <w:t>松山湖</w:t>
      </w:r>
      <w:r>
        <w:rPr>
          <w:rFonts w:hint="default" w:ascii="Times New Roman" w:hAnsi="Times New Roman" w:eastAsia="仿宋_GB2312" w:cs="Times New Roman"/>
          <w:sz w:val="30"/>
          <w:szCs w:val="30"/>
        </w:rPr>
        <w:t xml:space="preserve">材料实验室、研究者本人和其所在单位协商共享。 </w:t>
      </w:r>
    </w:p>
    <w:p>
      <w:pPr>
        <w:spacing w:before="0" w:beforeLines="0" w:afterLines="0"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eastAsia" w:ascii="Times New Roman" w:hAnsi="Times New Roman" w:eastAsia="仿宋_GB2312" w:cs="Times New Roman"/>
          <w:sz w:val="30"/>
          <w:szCs w:val="30"/>
          <w:lang w:val="en-US" w:eastAsia="zh-CN"/>
        </w:rPr>
        <w:t>十三</w:t>
      </w:r>
      <w:r>
        <w:rPr>
          <w:rFonts w:hint="default" w:ascii="Times New Roman" w:hAnsi="Times New Roman" w:eastAsia="仿宋_GB2312" w:cs="Times New Roman"/>
          <w:sz w:val="30"/>
          <w:szCs w:val="30"/>
        </w:rPr>
        <w:t>条 课题发表论文，需在成果致谢部分注明</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获“松山湖科学城显微科学与技术开放基金”资助，Supported by the Open Fund of the Microscopy Science and Technology, Songshan Lake Science City。</w:t>
      </w:r>
    </w:p>
    <w:p>
      <w:pPr>
        <w:spacing w:before="0" w:beforeLines="0" w:afterLines="0"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eastAsia" w:ascii="Times New Roman" w:hAnsi="Times New Roman" w:eastAsia="仿宋_GB2312" w:cs="Times New Roman"/>
          <w:sz w:val="30"/>
          <w:szCs w:val="30"/>
          <w:lang w:val="en-US" w:eastAsia="zh-CN"/>
        </w:rPr>
        <w:t>十四</w:t>
      </w:r>
      <w:r>
        <w:rPr>
          <w:rFonts w:hint="default" w:ascii="Times New Roman" w:hAnsi="Times New Roman" w:eastAsia="仿宋_GB2312" w:cs="Times New Roman"/>
          <w:sz w:val="30"/>
          <w:szCs w:val="30"/>
        </w:rPr>
        <w:t xml:space="preserve">条 </w:t>
      </w:r>
      <w:r>
        <w:rPr>
          <w:rFonts w:hint="eastAsia" w:ascii="Times New Roman" w:hAnsi="Times New Roman" w:eastAsia="仿宋_GB2312" w:cs="Times New Roman"/>
          <w:sz w:val="30"/>
          <w:szCs w:val="30"/>
          <w:lang w:val="en-US" w:eastAsia="zh-CN"/>
        </w:rPr>
        <w:t>课题</w:t>
      </w:r>
      <w:r>
        <w:rPr>
          <w:rFonts w:hint="default" w:ascii="Times New Roman" w:hAnsi="Times New Roman" w:eastAsia="仿宋_GB2312" w:cs="Times New Roman"/>
          <w:sz w:val="30"/>
          <w:szCs w:val="30"/>
        </w:rPr>
        <w:t>发表中文论文</w:t>
      </w:r>
      <w:r>
        <w:rPr>
          <w:rFonts w:hint="eastAsia" w:ascii="Times New Roman" w:hAnsi="Times New Roman" w:eastAsia="仿宋_GB2312" w:cs="Times New Roman"/>
          <w:sz w:val="30"/>
          <w:szCs w:val="30"/>
          <w:lang w:val="en-US" w:eastAsia="zh-CN"/>
        </w:rPr>
        <w:t>的，应</w:t>
      </w:r>
      <w:r>
        <w:rPr>
          <w:rFonts w:hint="default" w:ascii="Times New Roman" w:hAnsi="Times New Roman" w:eastAsia="仿宋_GB2312" w:cs="Times New Roman"/>
          <w:sz w:val="30"/>
          <w:szCs w:val="30"/>
        </w:rPr>
        <w:t>向课题管理单位报送期刊封面、目录页和论文正文的复印件及论文电子档</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发表</w:t>
      </w:r>
      <w:r>
        <w:rPr>
          <w:rFonts w:hint="default" w:ascii="Times New Roman" w:hAnsi="Times New Roman" w:eastAsia="仿宋_GB2312" w:cs="Times New Roman"/>
          <w:sz w:val="30"/>
          <w:szCs w:val="30"/>
        </w:rPr>
        <w:t>英文论文</w:t>
      </w:r>
      <w:r>
        <w:rPr>
          <w:rFonts w:hint="eastAsia" w:ascii="Times New Roman" w:hAnsi="Times New Roman" w:eastAsia="仿宋_GB2312" w:cs="Times New Roman"/>
          <w:sz w:val="30"/>
          <w:szCs w:val="30"/>
          <w:lang w:val="en-US" w:eastAsia="zh-CN"/>
        </w:rPr>
        <w:t>的，应向课题管理单位</w:t>
      </w:r>
      <w:r>
        <w:rPr>
          <w:rFonts w:hint="default" w:ascii="Times New Roman" w:hAnsi="Times New Roman" w:eastAsia="仿宋_GB2312" w:cs="Times New Roman"/>
          <w:sz w:val="30"/>
          <w:szCs w:val="30"/>
        </w:rPr>
        <w:t xml:space="preserve">传送期刊发给作者的reprint电子文档。 </w:t>
      </w:r>
    </w:p>
    <w:p>
      <w:pPr>
        <w:spacing w:before="0" w:beforeLines="0" w:afterLines="0"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eastAsia" w:ascii="Times New Roman" w:hAnsi="Times New Roman" w:eastAsia="仿宋_GB2312" w:cs="Times New Roman"/>
          <w:sz w:val="30"/>
          <w:szCs w:val="30"/>
          <w:lang w:val="en-US" w:eastAsia="zh-CN"/>
        </w:rPr>
        <w:t>十五</w:t>
      </w:r>
      <w:r>
        <w:rPr>
          <w:rFonts w:hint="default" w:ascii="Times New Roman" w:hAnsi="Times New Roman" w:eastAsia="仿宋_GB2312" w:cs="Times New Roman"/>
          <w:sz w:val="30"/>
          <w:szCs w:val="30"/>
        </w:rPr>
        <w:t xml:space="preserve">条 </w:t>
      </w:r>
      <w:r>
        <w:rPr>
          <w:rFonts w:hint="eastAsia" w:ascii="Times New Roman" w:hAnsi="Times New Roman" w:eastAsia="仿宋_GB2312" w:cs="Times New Roman"/>
          <w:sz w:val="30"/>
          <w:szCs w:val="30"/>
          <w:lang w:val="en-US" w:eastAsia="zh-CN"/>
        </w:rPr>
        <w:t>课题</w:t>
      </w:r>
      <w:r>
        <w:rPr>
          <w:rFonts w:hint="default" w:ascii="Times New Roman" w:hAnsi="Times New Roman" w:eastAsia="仿宋_GB2312" w:cs="Times New Roman"/>
          <w:sz w:val="30"/>
          <w:szCs w:val="30"/>
        </w:rPr>
        <w:t>涉及成果保密问题，</w:t>
      </w:r>
      <w:r>
        <w:rPr>
          <w:rFonts w:hint="eastAsia" w:ascii="Times New Roman" w:hAnsi="Times New Roman" w:eastAsia="仿宋_GB2312" w:cs="Times New Roman"/>
          <w:sz w:val="30"/>
          <w:szCs w:val="30"/>
          <w:lang w:val="en-US" w:eastAsia="zh-CN"/>
        </w:rPr>
        <w:t>由</w:t>
      </w:r>
      <w:r>
        <w:rPr>
          <w:rFonts w:hint="default" w:ascii="Times New Roman" w:hAnsi="Times New Roman" w:eastAsia="仿宋_GB2312" w:cs="Times New Roman"/>
          <w:sz w:val="30"/>
          <w:szCs w:val="30"/>
        </w:rPr>
        <w:t>课题负责人与课题管理单位签订特殊协议</w:t>
      </w:r>
      <w:r>
        <w:rPr>
          <w:rFonts w:hint="eastAsia" w:ascii="Times New Roman" w:hAnsi="Times New Roman" w:eastAsia="仿宋_GB2312" w:cs="Times New Roman"/>
          <w:sz w:val="30"/>
          <w:szCs w:val="30"/>
          <w:lang w:val="en-US" w:eastAsia="zh-CN"/>
        </w:rPr>
        <w:t>进行约定</w:t>
      </w:r>
      <w:r>
        <w:rPr>
          <w:rFonts w:hint="default" w:ascii="Times New Roman" w:hAnsi="Times New Roman" w:eastAsia="仿宋_GB2312" w:cs="Times New Roman"/>
          <w:sz w:val="30"/>
          <w:szCs w:val="30"/>
        </w:rPr>
        <w:t>。</w:t>
      </w:r>
    </w:p>
    <w:p>
      <w:pPr>
        <w:spacing w:before="0" w:beforeLines="0" w:afterLines="0" w:line="600" w:lineRule="exact"/>
        <w:ind w:firstLine="0" w:firstLineChars="0"/>
        <w:jc w:val="center"/>
        <w:outlineLvl w:val="0"/>
        <w:rPr>
          <w:rFonts w:hint="eastAsia" w:ascii="Times New Roman" w:hAnsi="Times New Roman" w:eastAsia="黑体" w:cs="黑体"/>
          <w:b w:val="0"/>
          <w:bCs/>
          <w:sz w:val="32"/>
          <w:szCs w:val="30"/>
        </w:rPr>
      </w:pPr>
      <w:r>
        <w:rPr>
          <w:rFonts w:hint="eastAsia" w:ascii="Times New Roman" w:hAnsi="Times New Roman" w:eastAsia="黑体" w:cs="黑体"/>
          <w:b w:val="0"/>
          <w:bCs/>
          <w:sz w:val="32"/>
          <w:szCs w:val="30"/>
          <w:lang w:val="en-US" w:eastAsia="zh-CN"/>
        </w:rPr>
        <w:t xml:space="preserve">第八章  </w:t>
      </w:r>
      <w:r>
        <w:rPr>
          <w:rFonts w:hint="eastAsia" w:ascii="Times New Roman" w:hAnsi="Times New Roman" w:eastAsia="黑体" w:cs="黑体"/>
          <w:b w:val="0"/>
          <w:bCs/>
          <w:sz w:val="32"/>
          <w:szCs w:val="30"/>
        </w:rPr>
        <w:t>附则</w:t>
      </w:r>
    </w:p>
    <w:p>
      <w:pPr>
        <w:spacing w:before="0" w:beforeLines="0" w:afterLines="0"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eastAsia" w:ascii="Times New Roman" w:hAnsi="Times New Roman" w:eastAsia="仿宋_GB2312" w:cs="Times New Roman"/>
          <w:sz w:val="30"/>
          <w:szCs w:val="30"/>
          <w:lang w:val="en-US" w:eastAsia="zh-CN"/>
        </w:rPr>
        <w:t>十六</w:t>
      </w:r>
      <w:r>
        <w:rPr>
          <w:rFonts w:hint="default" w:ascii="Times New Roman" w:hAnsi="Times New Roman" w:eastAsia="仿宋_GB2312" w:cs="Times New Roman"/>
          <w:sz w:val="30"/>
          <w:szCs w:val="30"/>
        </w:rPr>
        <w:t>条 本办法由松山湖材料实验室负责解释。</w:t>
      </w:r>
    </w:p>
    <w:p>
      <w:pPr>
        <w:spacing w:before="0" w:beforeLines="0" w:afterLines="0" w:line="600" w:lineRule="exact"/>
        <w:ind w:firstLine="600" w:firstLineChars="200"/>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第</w:t>
      </w:r>
      <w:r>
        <w:rPr>
          <w:rFonts w:hint="eastAsia" w:ascii="Times New Roman" w:hAnsi="Times New Roman" w:eastAsia="仿宋_GB2312" w:cs="Times New Roman"/>
          <w:sz w:val="30"/>
          <w:szCs w:val="30"/>
          <w:lang w:val="en-US" w:eastAsia="zh-CN"/>
        </w:rPr>
        <w:t>十七</w:t>
      </w:r>
      <w:r>
        <w:rPr>
          <w:rFonts w:hint="default" w:ascii="Times New Roman" w:hAnsi="Times New Roman" w:eastAsia="仿宋_GB2312" w:cs="Times New Roman"/>
          <w:sz w:val="30"/>
          <w:szCs w:val="30"/>
        </w:rPr>
        <w:t xml:space="preserve">条 </w:t>
      </w:r>
      <w:r>
        <w:rPr>
          <w:rFonts w:hint="default" w:ascii="Times New Roman" w:hAnsi="Times New Roman" w:eastAsia="仿宋_GB2312" w:cs="Times New Roman"/>
          <w:sz w:val="30"/>
          <w:szCs w:val="30"/>
          <w:highlight w:val="none"/>
        </w:rPr>
        <w:t>本办法</w:t>
      </w:r>
      <w:r>
        <w:rPr>
          <w:rFonts w:hint="eastAsia" w:ascii="Times New Roman" w:hAnsi="Times New Roman" w:eastAsia="仿宋_GB2312" w:cs="Times New Roman"/>
          <w:sz w:val="30"/>
          <w:szCs w:val="30"/>
          <w:highlight w:val="none"/>
          <w:lang w:val="en-US" w:eastAsia="zh-CN"/>
        </w:rPr>
        <w:t>自印发之日起生效，</w:t>
      </w:r>
      <w:r>
        <w:rPr>
          <w:rFonts w:hint="default" w:ascii="Times New Roman" w:hAnsi="Times New Roman" w:eastAsia="仿宋_GB2312" w:cs="Times New Roman"/>
          <w:sz w:val="30"/>
          <w:szCs w:val="30"/>
        </w:rPr>
        <w:t>开放基金课题项目结题及相关管理工作结束后自动失效</w:t>
      </w:r>
      <w:r>
        <w:rPr>
          <w:rFonts w:hint="eastAsia" w:ascii="Times New Roman" w:hAnsi="Times New Roman" w:eastAsia="仿宋_GB2312" w:cs="Times New Roman"/>
          <w:sz w:val="30"/>
          <w:szCs w:val="30"/>
          <w:lang w:val="en-US" w:eastAsia="zh-CN"/>
        </w:rPr>
        <w:t>。</w:t>
      </w:r>
    </w:p>
    <w:p>
      <w:pPr>
        <w:spacing w:before="0" w:beforeLines="0" w:afterLines="0" w:line="600" w:lineRule="exact"/>
        <w:ind w:firstLine="600" w:firstLineChars="200"/>
        <w:rPr>
          <w:rFonts w:hint="default" w:ascii="Times New Roman" w:hAnsi="Times New Roman" w:eastAsia="仿宋_GB2312" w:cs="Times New Roman"/>
          <w:sz w:val="30"/>
          <w:szCs w:val="30"/>
        </w:rPr>
      </w:pPr>
    </w:p>
    <w:p>
      <w:pPr>
        <w:spacing w:before="0" w:beforeLines="0" w:afterLines="0"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附件：</w:t>
      </w:r>
      <w:r>
        <w:rPr>
          <w:rFonts w:hint="eastAsia" w:ascii="Times New Roman" w:hAnsi="Times New Roman" w:eastAsia="仿宋_GB2312" w:cs="Times New Roman"/>
          <w:sz w:val="30"/>
          <w:szCs w:val="30"/>
          <w:lang w:val="en-US" w:eastAsia="zh-CN"/>
        </w:rPr>
        <w:t>东莞市</w:t>
      </w:r>
      <w:r>
        <w:rPr>
          <w:rFonts w:hint="default" w:ascii="Times New Roman" w:hAnsi="Times New Roman" w:eastAsia="仿宋_GB2312" w:cs="Times New Roman"/>
          <w:sz w:val="30"/>
          <w:szCs w:val="30"/>
        </w:rPr>
        <w:t>财政资金使用</w:t>
      </w:r>
      <w:r>
        <w:rPr>
          <w:rFonts w:hint="eastAsia" w:ascii="Times New Roman" w:hAnsi="Times New Roman" w:eastAsia="仿宋_GB2312" w:cs="Times New Roman"/>
          <w:sz w:val="30"/>
          <w:szCs w:val="30"/>
          <w:lang w:val="en-US" w:eastAsia="zh-CN"/>
        </w:rPr>
        <w:t>标准有关</w:t>
      </w:r>
      <w:r>
        <w:rPr>
          <w:rFonts w:hint="default" w:ascii="Times New Roman" w:hAnsi="Times New Roman" w:eastAsia="仿宋_GB2312" w:cs="Times New Roman"/>
          <w:sz w:val="30"/>
          <w:szCs w:val="30"/>
        </w:rPr>
        <w:t>规定</w:t>
      </w:r>
    </w:p>
    <w:p>
      <w:pPr>
        <w:spacing w:before="0" w:beforeLines="0" w:afterLines="0" w:line="600" w:lineRule="exact"/>
        <w:ind w:firstLine="600" w:firstLineChars="200"/>
        <w:rPr>
          <w:rFonts w:hint="default" w:ascii="Times New Roman" w:hAnsi="Times New Roman" w:eastAsia="仿宋_GB2312" w:cs="Times New Roman"/>
          <w:sz w:val="30"/>
          <w:szCs w:val="30"/>
        </w:rPr>
      </w:pPr>
    </w:p>
    <w:p>
      <w:pPr>
        <w:spacing w:before="0" w:beforeLines="0" w:afterLines="0" w:line="600" w:lineRule="exact"/>
        <w:jc w:val="righ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2024年7月</w:t>
      </w:r>
    </w:p>
    <w:p>
      <w:pPr>
        <w:widowControl/>
        <w:spacing w:before="156" w:beforeLines="50"/>
        <w:jc w:val="lef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br w:type="page"/>
      </w:r>
    </w:p>
    <w:p>
      <w:pPr>
        <w:shd w:val="clear" w:color="auto" w:fill="FFFFFF"/>
        <w:spacing w:line="600" w:lineRule="exact"/>
        <w:rPr>
          <w:rFonts w:hint="eastAsia" w:ascii="Times New Roman" w:hAnsi="Times New Roman" w:eastAsia="黑体" w:cs="黑体"/>
          <w:bCs/>
          <w:kern w:val="0"/>
          <w:sz w:val="32"/>
          <w:szCs w:val="28"/>
        </w:rPr>
      </w:pPr>
      <w:r>
        <w:rPr>
          <w:rFonts w:hint="eastAsia" w:ascii="Times New Roman" w:hAnsi="Times New Roman" w:eastAsia="黑体" w:cs="黑体"/>
          <w:bCs/>
          <w:kern w:val="0"/>
          <w:sz w:val="32"/>
          <w:szCs w:val="28"/>
        </w:rPr>
        <w:t>附件</w:t>
      </w:r>
    </w:p>
    <w:p>
      <w:pPr>
        <w:shd w:val="clear" w:color="auto" w:fill="FFFFFF"/>
        <w:spacing w:line="600" w:lineRule="exact"/>
        <w:jc w:val="center"/>
        <w:rPr>
          <w:rFonts w:hint="eastAsia" w:ascii="Times New Roman" w:hAnsi="Times New Roman" w:eastAsia="方正小标宋简体" w:cs="方正小标宋简体"/>
          <w:bCs/>
          <w:color w:val="424242"/>
          <w:kern w:val="0"/>
          <w:sz w:val="44"/>
          <w:szCs w:val="28"/>
        </w:rPr>
      </w:pPr>
      <w:r>
        <w:rPr>
          <w:rFonts w:hint="eastAsia" w:ascii="Times New Roman" w:hAnsi="Times New Roman" w:eastAsia="方正小标宋简体" w:cs="方正小标宋简体"/>
          <w:bCs/>
          <w:color w:val="424242"/>
          <w:kern w:val="0"/>
          <w:sz w:val="44"/>
          <w:szCs w:val="28"/>
          <w:lang w:val="en-US" w:eastAsia="zh-CN"/>
        </w:rPr>
        <w:t>东莞市</w:t>
      </w:r>
      <w:r>
        <w:rPr>
          <w:rFonts w:hint="eastAsia" w:ascii="Times New Roman" w:hAnsi="Times New Roman" w:eastAsia="方正小标宋简体" w:cs="方正小标宋简体"/>
          <w:bCs/>
          <w:color w:val="424242"/>
          <w:kern w:val="0"/>
          <w:sz w:val="44"/>
          <w:szCs w:val="28"/>
        </w:rPr>
        <w:t>财政资金使用</w:t>
      </w:r>
      <w:r>
        <w:rPr>
          <w:rFonts w:hint="eastAsia" w:ascii="Times New Roman" w:hAnsi="Times New Roman" w:eastAsia="方正小标宋简体" w:cs="方正小标宋简体"/>
          <w:bCs/>
          <w:color w:val="424242"/>
          <w:kern w:val="0"/>
          <w:sz w:val="44"/>
          <w:szCs w:val="28"/>
          <w:lang w:val="en-US" w:eastAsia="zh-CN"/>
        </w:rPr>
        <w:t>标准有关</w:t>
      </w:r>
      <w:r>
        <w:rPr>
          <w:rFonts w:hint="eastAsia" w:ascii="Times New Roman" w:hAnsi="Times New Roman" w:eastAsia="方正小标宋简体" w:cs="方正小标宋简体"/>
          <w:bCs/>
          <w:color w:val="424242"/>
          <w:kern w:val="0"/>
          <w:sz w:val="44"/>
          <w:szCs w:val="28"/>
        </w:rPr>
        <w:t>规定</w:t>
      </w:r>
    </w:p>
    <w:p>
      <w:pPr>
        <w:widowControl/>
        <w:shd w:val="clear" w:color="auto" w:fill="FFFFFF"/>
        <w:spacing w:line="360" w:lineRule="auto"/>
        <w:ind w:left="870" w:right="110" w:hanging="870"/>
        <w:jc w:val="center"/>
        <w:rPr>
          <w:rFonts w:ascii="Times New Roman" w:hAnsi="Times New Roman" w:eastAsia="仿宋_GB2312" w:cs="Times New Roman"/>
          <w:b/>
          <w:bCs/>
          <w:color w:val="424242"/>
          <w:kern w:val="0"/>
          <w:sz w:val="32"/>
          <w:szCs w:val="28"/>
        </w:rPr>
      </w:pPr>
    </w:p>
    <w:p>
      <w:pPr>
        <w:shd w:val="clear" w:color="auto" w:fill="FFFFFF"/>
        <w:spacing w:line="600" w:lineRule="exact"/>
        <w:ind w:firstLine="640" w:firstLineChars="200"/>
        <w:outlineLvl w:val="0"/>
        <w:rPr>
          <w:rFonts w:hint="eastAsia" w:ascii="Times New Roman" w:hAnsi="Times New Roman" w:eastAsia="黑体" w:cs="黑体"/>
          <w:bCs/>
          <w:color w:val="424242"/>
          <w:kern w:val="0"/>
          <w:sz w:val="32"/>
          <w:szCs w:val="28"/>
        </w:rPr>
      </w:pPr>
      <w:r>
        <w:rPr>
          <w:rFonts w:hint="eastAsia" w:ascii="Times New Roman" w:hAnsi="Times New Roman" w:eastAsia="黑体" w:cs="黑体"/>
          <w:bCs/>
          <w:color w:val="424242"/>
          <w:kern w:val="0"/>
          <w:sz w:val="32"/>
          <w:szCs w:val="28"/>
        </w:rPr>
        <w:t>一、会议费标准</w:t>
      </w:r>
    </w:p>
    <w:p>
      <w:pPr>
        <w:widowControl/>
        <w:shd w:val="clear" w:color="auto" w:fill="FFFFFF"/>
        <w:spacing w:line="360" w:lineRule="auto"/>
        <w:ind w:left="105" w:leftChars="50" w:right="110" w:firstLine="560" w:firstLineChars="200"/>
        <w:rPr>
          <w:rFonts w:ascii="Times New Roman" w:hAnsi="Times New Roman" w:eastAsia="仿宋_GB2312" w:cs="Times New Roman"/>
          <w:color w:val="424242"/>
          <w:kern w:val="0"/>
          <w:sz w:val="28"/>
          <w:szCs w:val="24"/>
        </w:rPr>
      </w:pPr>
      <w:r>
        <w:rPr>
          <w:rFonts w:hint="eastAsia" w:ascii="Times New Roman" w:hAnsi="Times New Roman" w:eastAsia="仿宋_GB2312" w:cs="Times New Roman"/>
          <w:color w:val="424242"/>
          <w:kern w:val="0"/>
          <w:sz w:val="28"/>
          <w:szCs w:val="24"/>
          <w:lang w:val="en-US" w:eastAsia="zh-CN"/>
        </w:rPr>
        <w:t>依据</w:t>
      </w:r>
      <w:r>
        <w:rPr>
          <w:rFonts w:hint="default" w:ascii="Times New Roman" w:hAnsi="Times New Roman" w:eastAsia="仿宋_GB2312" w:cs="Times New Roman"/>
          <w:color w:val="424242"/>
          <w:kern w:val="0"/>
          <w:sz w:val="28"/>
          <w:szCs w:val="24"/>
        </w:rPr>
        <w:t>《</w:t>
      </w:r>
      <w:r>
        <w:rPr>
          <w:rFonts w:hint="default" w:ascii="Times New Roman" w:hAnsi="Times New Roman" w:eastAsia="仿宋_GB2312" w:cs="Times New Roman"/>
          <w:color w:val="424242"/>
          <w:kern w:val="0"/>
          <w:sz w:val="28"/>
          <w:szCs w:val="24"/>
          <w:lang w:val="en-US" w:eastAsia="zh-CN"/>
        </w:rPr>
        <w:t>东莞市市直党政机关和事业单位会议费管理办法</w:t>
      </w:r>
      <w:r>
        <w:rPr>
          <w:rFonts w:hint="default" w:ascii="Times New Roman" w:hAnsi="Times New Roman" w:eastAsia="仿宋_GB2312" w:cs="Times New Roman"/>
          <w:color w:val="424242"/>
          <w:kern w:val="0"/>
          <w:sz w:val="28"/>
          <w:szCs w:val="24"/>
        </w:rPr>
        <w:t>》（</w:t>
      </w:r>
      <w:r>
        <w:rPr>
          <w:rFonts w:hint="default" w:ascii="Times New Roman" w:hAnsi="Times New Roman" w:eastAsia="仿宋_GB2312" w:cs="Times New Roman"/>
          <w:color w:val="424242"/>
          <w:kern w:val="0"/>
          <w:sz w:val="28"/>
          <w:szCs w:val="24"/>
          <w:lang w:val="en-US" w:eastAsia="zh-CN"/>
        </w:rPr>
        <w:t>东财</w:t>
      </w:r>
      <w:r>
        <w:rPr>
          <w:rFonts w:hint="eastAsia" w:ascii="Times New Roman" w:hAnsi="Times New Roman" w:eastAsia="仿宋_GB2312" w:cs="仿宋_GB2312"/>
          <w:color w:val="424242"/>
          <w:kern w:val="0"/>
          <w:sz w:val="28"/>
          <w:szCs w:val="24"/>
          <w:lang w:val="en-US" w:eastAsia="zh-CN"/>
        </w:rPr>
        <w:t>〔</w:t>
      </w:r>
      <w:r>
        <w:rPr>
          <w:rFonts w:hint="default" w:ascii="Times New Roman" w:hAnsi="Times New Roman" w:eastAsia="仿宋_GB2312" w:cs="Times New Roman"/>
          <w:color w:val="424242"/>
          <w:kern w:val="0"/>
          <w:sz w:val="28"/>
          <w:szCs w:val="24"/>
          <w:lang w:val="en-US" w:eastAsia="zh-CN"/>
        </w:rPr>
        <w:t>2018</w:t>
      </w:r>
      <w:r>
        <w:rPr>
          <w:rFonts w:hint="eastAsia" w:ascii="Times New Roman" w:hAnsi="Times New Roman" w:eastAsia="仿宋_GB2312" w:cs="仿宋_GB2312"/>
          <w:color w:val="424242"/>
          <w:kern w:val="0"/>
          <w:sz w:val="28"/>
          <w:szCs w:val="24"/>
          <w:lang w:val="en-US" w:eastAsia="zh-CN"/>
        </w:rPr>
        <w:t>〕</w:t>
      </w:r>
      <w:r>
        <w:rPr>
          <w:rFonts w:hint="default" w:ascii="Times New Roman" w:hAnsi="Times New Roman" w:eastAsia="仿宋_GB2312" w:cs="Times New Roman"/>
          <w:color w:val="424242"/>
          <w:kern w:val="0"/>
          <w:sz w:val="28"/>
          <w:szCs w:val="24"/>
          <w:lang w:val="en-US" w:eastAsia="zh-CN"/>
        </w:rPr>
        <w:t>9</w:t>
      </w:r>
      <w:r>
        <w:rPr>
          <w:rFonts w:hint="default" w:ascii="Times New Roman" w:hAnsi="Times New Roman" w:eastAsia="仿宋_GB2312" w:cs="Times New Roman"/>
          <w:color w:val="424242"/>
          <w:kern w:val="0"/>
          <w:sz w:val="28"/>
          <w:szCs w:val="24"/>
        </w:rPr>
        <w:t>号）</w:t>
      </w:r>
      <w:r>
        <w:rPr>
          <w:rFonts w:hint="eastAsia" w:ascii="Times New Roman" w:hAnsi="Times New Roman" w:eastAsia="仿宋_GB2312" w:cs="Times New Roman"/>
          <w:color w:val="424242"/>
          <w:kern w:val="0"/>
          <w:sz w:val="28"/>
          <w:szCs w:val="24"/>
        </w:rPr>
        <w:t>，</w:t>
      </w:r>
      <w:r>
        <w:rPr>
          <w:rFonts w:ascii="Times New Roman" w:hAnsi="Times New Roman" w:eastAsia="仿宋_GB2312" w:cs="Times New Roman"/>
          <w:color w:val="424242"/>
          <w:kern w:val="0"/>
          <w:sz w:val="28"/>
          <w:szCs w:val="24"/>
        </w:rPr>
        <w:t>会议费报销标准采用综合定额控制，国内会议费开支定额标准550元/人天，各项费用之间可以调剂使用</w:t>
      </w:r>
      <w:r>
        <w:rPr>
          <w:rFonts w:hint="eastAsia" w:ascii="Times New Roman" w:hAnsi="Times New Roman" w:eastAsia="仿宋_GB2312" w:cs="Times New Roman"/>
          <w:color w:val="424242"/>
          <w:kern w:val="0"/>
          <w:sz w:val="28"/>
          <w:szCs w:val="24"/>
          <w:lang w:eastAsia="zh-CN"/>
        </w:rPr>
        <w:t>，</w:t>
      </w:r>
      <w:r>
        <w:rPr>
          <w:rFonts w:hint="eastAsia" w:ascii="Times New Roman" w:hAnsi="Times New Roman" w:eastAsia="仿宋_GB2312" w:cs="Times New Roman"/>
          <w:color w:val="424242"/>
          <w:kern w:val="0"/>
          <w:sz w:val="28"/>
          <w:szCs w:val="24"/>
          <w:lang w:val="en-US" w:eastAsia="zh-CN"/>
        </w:rPr>
        <w:t>在综合定额控制内据实列支，各项费用之间可以调剂使用</w:t>
      </w:r>
      <w:r>
        <w:rPr>
          <w:rFonts w:ascii="Times New Roman" w:hAnsi="Times New Roman" w:eastAsia="仿宋_GB2312" w:cs="Times New Roman"/>
          <w:color w:val="424242"/>
          <w:kern w:val="0"/>
          <w:sz w:val="28"/>
          <w:szCs w:val="24"/>
        </w:rPr>
        <w:t>。会议费综合定额标准如下：</w:t>
      </w:r>
    </w:p>
    <w:p>
      <w:pPr>
        <w:widowControl/>
        <w:shd w:val="clear" w:color="auto" w:fill="FFFFFF"/>
        <w:spacing w:line="360" w:lineRule="auto"/>
        <w:ind w:left="105" w:leftChars="50" w:right="110" w:firstLine="560" w:firstLineChars="200"/>
        <w:rPr>
          <w:rFonts w:ascii="Times New Roman" w:hAnsi="Times New Roman" w:eastAsia="宋体" w:cs="Times New Roman"/>
          <w:color w:val="424242"/>
          <w:kern w:val="0"/>
          <w:sz w:val="24"/>
          <w:szCs w:val="24"/>
        </w:rPr>
      </w:pPr>
      <w:r>
        <w:rPr>
          <w:rFonts w:ascii="Times New Roman" w:hAnsi="Times New Roman" w:eastAsia="仿宋_GB2312" w:cs="Times New Roman"/>
          <w:color w:val="424242"/>
          <w:kern w:val="0"/>
          <w:sz w:val="28"/>
          <w:szCs w:val="24"/>
        </w:rPr>
        <w:t xml:space="preserve">                                     </w:t>
      </w:r>
      <w:r>
        <w:rPr>
          <w:rFonts w:ascii="Times New Roman" w:hAnsi="Times New Roman" w:eastAsia="仿宋_GB2312" w:cs="Times New Roman"/>
          <w:color w:val="424242"/>
          <w:kern w:val="0"/>
          <w:sz w:val="24"/>
          <w:szCs w:val="24"/>
        </w:rPr>
        <w:t>单位：元/人/天</w:t>
      </w:r>
    </w:p>
    <w:tbl>
      <w:tblPr>
        <w:tblStyle w:val="1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0"/>
        <w:gridCol w:w="1770"/>
        <w:gridCol w:w="177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blCellSpacing w:w="0" w:type="dxa"/>
          <w:jc w:val="center"/>
        </w:trPr>
        <w:tc>
          <w:tcPr>
            <w:tcW w:w="1770" w:type="dxa"/>
            <w:tcMar>
              <w:top w:w="0" w:type="dxa"/>
              <w:left w:w="105" w:type="dxa"/>
              <w:bottom w:w="0" w:type="dxa"/>
              <w:right w:w="105" w:type="dxa"/>
            </w:tcMar>
          </w:tcPr>
          <w:p>
            <w:pPr>
              <w:widowControl/>
              <w:spacing w:before="100" w:beforeAutospacing="1" w:after="100" w:afterAutospacing="1"/>
              <w:jc w:val="center"/>
              <w:rPr>
                <w:rFonts w:ascii="Times New Roman" w:hAnsi="Times New Roman" w:eastAsia="宋体" w:cs="Times New Roman"/>
                <w:kern w:val="0"/>
                <w:sz w:val="24"/>
                <w:szCs w:val="18"/>
              </w:rPr>
            </w:pPr>
            <w:r>
              <w:rPr>
                <w:rFonts w:ascii="Times New Roman" w:hAnsi="Times New Roman" w:eastAsia="仿宋_GB2312" w:cs="Times New Roman"/>
                <w:kern w:val="0"/>
                <w:sz w:val="24"/>
                <w:szCs w:val="18"/>
              </w:rPr>
              <w:t>住宿费</w:t>
            </w:r>
          </w:p>
        </w:tc>
        <w:tc>
          <w:tcPr>
            <w:tcW w:w="1770" w:type="dxa"/>
            <w:tcMar>
              <w:top w:w="0" w:type="dxa"/>
              <w:left w:w="105" w:type="dxa"/>
              <w:bottom w:w="0" w:type="dxa"/>
              <w:right w:w="105" w:type="dxa"/>
            </w:tcMar>
          </w:tcPr>
          <w:p>
            <w:pPr>
              <w:widowControl/>
              <w:wordWrap w:val="0"/>
              <w:spacing w:before="100" w:beforeAutospacing="1" w:after="100" w:afterAutospacing="1"/>
              <w:jc w:val="center"/>
              <w:rPr>
                <w:rFonts w:ascii="Times New Roman" w:hAnsi="Times New Roman" w:eastAsia="宋体" w:cs="Times New Roman"/>
                <w:kern w:val="0"/>
                <w:sz w:val="24"/>
                <w:szCs w:val="18"/>
              </w:rPr>
            </w:pPr>
            <w:r>
              <w:rPr>
                <w:rFonts w:ascii="Times New Roman" w:hAnsi="Times New Roman" w:eastAsia="仿宋_GB2312" w:cs="Times New Roman"/>
                <w:kern w:val="0"/>
                <w:sz w:val="24"/>
                <w:szCs w:val="18"/>
              </w:rPr>
              <w:t>伙食费</w:t>
            </w:r>
          </w:p>
        </w:tc>
        <w:tc>
          <w:tcPr>
            <w:tcW w:w="1770" w:type="dxa"/>
            <w:tcMar>
              <w:top w:w="0" w:type="dxa"/>
              <w:left w:w="105" w:type="dxa"/>
              <w:bottom w:w="0" w:type="dxa"/>
              <w:right w:w="105" w:type="dxa"/>
            </w:tcMar>
          </w:tcPr>
          <w:p>
            <w:pPr>
              <w:widowControl/>
              <w:wordWrap w:val="0"/>
              <w:spacing w:before="100" w:beforeAutospacing="1" w:after="100" w:afterAutospacing="1"/>
              <w:jc w:val="center"/>
              <w:rPr>
                <w:rFonts w:ascii="Times New Roman" w:hAnsi="Times New Roman" w:eastAsia="宋体" w:cs="Times New Roman"/>
                <w:kern w:val="0"/>
                <w:sz w:val="24"/>
                <w:szCs w:val="18"/>
              </w:rPr>
            </w:pPr>
            <w:r>
              <w:rPr>
                <w:rFonts w:ascii="Times New Roman" w:hAnsi="Times New Roman" w:eastAsia="仿宋_GB2312" w:cs="Times New Roman"/>
                <w:kern w:val="0"/>
                <w:sz w:val="24"/>
                <w:szCs w:val="18"/>
              </w:rPr>
              <w:t>其他费用</w:t>
            </w:r>
          </w:p>
        </w:tc>
        <w:tc>
          <w:tcPr>
            <w:tcW w:w="1770" w:type="dxa"/>
            <w:tcMar>
              <w:top w:w="0" w:type="dxa"/>
              <w:left w:w="105" w:type="dxa"/>
              <w:bottom w:w="0" w:type="dxa"/>
              <w:right w:w="105" w:type="dxa"/>
            </w:tcMar>
          </w:tcPr>
          <w:p>
            <w:pPr>
              <w:widowControl/>
              <w:wordWrap w:val="0"/>
              <w:spacing w:before="100" w:beforeAutospacing="1" w:after="100" w:afterAutospacing="1"/>
              <w:jc w:val="center"/>
              <w:rPr>
                <w:rFonts w:ascii="Times New Roman" w:hAnsi="Times New Roman" w:eastAsia="宋体" w:cs="Times New Roman"/>
                <w:kern w:val="0"/>
                <w:sz w:val="24"/>
                <w:szCs w:val="18"/>
              </w:rPr>
            </w:pPr>
            <w:r>
              <w:rPr>
                <w:rFonts w:ascii="Times New Roman" w:hAnsi="Times New Roman" w:eastAsia="仿宋_GB2312" w:cs="Times New Roman"/>
                <w:kern w:val="0"/>
                <w:sz w:val="24"/>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blCellSpacing w:w="0" w:type="dxa"/>
          <w:jc w:val="center"/>
        </w:trPr>
        <w:tc>
          <w:tcPr>
            <w:tcW w:w="1770" w:type="dxa"/>
            <w:tcMar>
              <w:top w:w="0" w:type="dxa"/>
              <w:left w:w="105" w:type="dxa"/>
              <w:bottom w:w="0" w:type="dxa"/>
              <w:right w:w="105" w:type="dxa"/>
            </w:tcMar>
          </w:tcPr>
          <w:p>
            <w:pPr>
              <w:widowControl/>
              <w:wordWrap w:val="0"/>
              <w:spacing w:before="100" w:beforeAutospacing="1" w:after="100" w:afterAutospacing="1"/>
              <w:jc w:val="center"/>
              <w:rPr>
                <w:rFonts w:ascii="Times New Roman" w:hAnsi="Times New Roman" w:eastAsia="宋体" w:cs="Times New Roman"/>
                <w:kern w:val="0"/>
                <w:sz w:val="24"/>
                <w:szCs w:val="18"/>
              </w:rPr>
            </w:pPr>
            <w:r>
              <w:rPr>
                <w:rFonts w:ascii="Times New Roman" w:hAnsi="Times New Roman" w:eastAsia="仿宋_GB2312" w:cs="Times New Roman"/>
                <w:kern w:val="0"/>
                <w:sz w:val="24"/>
                <w:szCs w:val="18"/>
              </w:rPr>
              <w:t>320</w:t>
            </w:r>
          </w:p>
        </w:tc>
        <w:tc>
          <w:tcPr>
            <w:tcW w:w="1770" w:type="dxa"/>
            <w:tcMar>
              <w:top w:w="0" w:type="dxa"/>
              <w:left w:w="105" w:type="dxa"/>
              <w:bottom w:w="0" w:type="dxa"/>
              <w:right w:w="105" w:type="dxa"/>
            </w:tcMar>
          </w:tcPr>
          <w:p>
            <w:pPr>
              <w:widowControl/>
              <w:wordWrap w:val="0"/>
              <w:spacing w:before="100" w:beforeAutospacing="1" w:after="100" w:afterAutospacing="1"/>
              <w:jc w:val="center"/>
              <w:rPr>
                <w:rFonts w:ascii="Times New Roman" w:hAnsi="Times New Roman" w:eastAsia="宋体" w:cs="Times New Roman"/>
                <w:kern w:val="0"/>
                <w:sz w:val="24"/>
                <w:szCs w:val="18"/>
              </w:rPr>
            </w:pPr>
            <w:r>
              <w:rPr>
                <w:rFonts w:ascii="Times New Roman" w:hAnsi="Times New Roman" w:eastAsia="仿宋_GB2312" w:cs="Times New Roman"/>
                <w:kern w:val="0"/>
                <w:sz w:val="24"/>
                <w:szCs w:val="18"/>
              </w:rPr>
              <w:t>150</w:t>
            </w:r>
          </w:p>
        </w:tc>
        <w:tc>
          <w:tcPr>
            <w:tcW w:w="1770" w:type="dxa"/>
            <w:tcMar>
              <w:top w:w="0" w:type="dxa"/>
              <w:left w:w="105" w:type="dxa"/>
              <w:bottom w:w="0" w:type="dxa"/>
              <w:right w:w="105" w:type="dxa"/>
            </w:tcMar>
          </w:tcPr>
          <w:p>
            <w:pPr>
              <w:widowControl/>
              <w:wordWrap w:val="0"/>
              <w:spacing w:before="100" w:beforeAutospacing="1" w:after="100" w:afterAutospacing="1"/>
              <w:jc w:val="center"/>
              <w:rPr>
                <w:rFonts w:ascii="Times New Roman" w:hAnsi="Times New Roman" w:eastAsia="宋体" w:cs="Times New Roman"/>
                <w:kern w:val="0"/>
                <w:sz w:val="24"/>
                <w:szCs w:val="18"/>
              </w:rPr>
            </w:pPr>
            <w:r>
              <w:rPr>
                <w:rFonts w:ascii="Times New Roman" w:hAnsi="Times New Roman" w:eastAsia="仿宋_GB2312" w:cs="Times New Roman"/>
                <w:kern w:val="0"/>
                <w:sz w:val="24"/>
                <w:szCs w:val="18"/>
              </w:rPr>
              <w:t>80</w:t>
            </w:r>
          </w:p>
        </w:tc>
        <w:tc>
          <w:tcPr>
            <w:tcW w:w="1770" w:type="dxa"/>
            <w:tcMar>
              <w:top w:w="0" w:type="dxa"/>
              <w:left w:w="105" w:type="dxa"/>
              <w:bottom w:w="0" w:type="dxa"/>
              <w:right w:w="105" w:type="dxa"/>
            </w:tcMar>
          </w:tcPr>
          <w:p>
            <w:pPr>
              <w:widowControl/>
              <w:wordWrap w:val="0"/>
              <w:spacing w:before="100" w:beforeAutospacing="1" w:after="100" w:afterAutospacing="1"/>
              <w:jc w:val="center"/>
              <w:rPr>
                <w:rFonts w:ascii="Times New Roman" w:hAnsi="Times New Roman" w:eastAsia="宋体" w:cs="Times New Roman"/>
                <w:kern w:val="0"/>
                <w:sz w:val="24"/>
                <w:szCs w:val="18"/>
              </w:rPr>
            </w:pPr>
            <w:r>
              <w:rPr>
                <w:rFonts w:ascii="Times New Roman" w:hAnsi="Times New Roman" w:eastAsia="仿宋_GB2312" w:cs="Times New Roman"/>
                <w:kern w:val="0"/>
                <w:sz w:val="24"/>
                <w:szCs w:val="18"/>
              </w:rPr>
              <w:t>550</w:t>
            </w:r>
          </w:p>
        </w:tc>
      </w:tr>
    </w:tbl>
    <w:p>
      <w:pPr>
        <w:widowControl/>
        <w:shd w:val="clear" w:color="auto" w:fill="FFFFFF"/>
        <w:spacing w:line="360" w:lineRule="auto"/>
        <w:ind w:left="105" w:leftChars="50" w:right="110" w:firstLine="480" w:firstLineChars="200"/>
        <w:rPr>
          <w:rFonts w:ascii="Times New Roman" w:hAnsi="Times New Roman" w:eastAsia="仿宋_GB2312" w:cs="Times New Roman"/>
          <w:color w:val="424242"/>
          <w:kern w:val="0"/>
          <w:sz w:val="24"/>
          <w:szCs w:val="24"/>
        </w:rPr>
      </w:pPr>
      <w:r>
        <w:rPr>
          <w:rFonts w:ascii="Times New Roman" w:hAnsi="Times New Roman" w:eastAsia="仿宋_GB2312" w:cs="Times New Roman"/>
          <w:color w:val="424242"/>
          <w:kern w:val="0"/>
          <w:sz w:val="24"/>
          <w:szCs w:val="24"/>
        </w:rPr>
        <w:t>注：其他费用包括会议场地租金、交通费、文件资料印刷费、办公用品费、医药费等。</w:t>
      </w:r>
    </w:p>
    <w:p>
      <w:pPr>
        <w:shd w:val="clear" w:color="auto" w:fill="FFFFFF"/>
        <w:spacing w:line="600" w:lineRule="exact"/>
        <w:ind w:firstLine="640" w:firstLineChars="200"/>
        <w:outlineLvl w:val="0"/>
        <w:rPr>
          <w:rFonts w:hint="eastAsia" w:ascii="Times New Roman" w:hAnsi="Times New Roman" w:eastAsia="黑体" w:cs="黑体"/>
          <w:bCs/>
          <w:color w:val="424242"/>
          <w:kern w:val="0"/>
          <w:sz w:val="32"/>
          <w:szCs w:val="28"/>
        </w:rPr>
      </w:pPr>
      <w:r>
        <w:rPr>
          <w:rFonts w:hint="eastAsia" w:ascii="Times New Roman" w:hAnsi="Times New Roman" w:eastAsia="黑体" w:cs="黑体"/>
          <w:bCs/>
          <w:color w:val="424242"/>
          <w:kern w:val="0"/>
          <w:sz w:val="32"/>
          <w:szCs w:val="28"/>
        </w:rPr>
        <w:t>二、差旅费乘坐交通工具标准</w:t>
      </w:r>
    </w:p>
    <w:p>
      <w:pPr>
        <w:widowControl/>
        <w:shd w:val="clear" w:color="auto" w:fill="FFFFFF"/>
        <w:spacing w:line="360" w:lineRule="auto"/>
        <w:ind w:left="105" w:leftChars="50" w:right="110" w:firstLine="560" w:firstLineChars="200"/>
        <w:jc w:val="left"/>
        <w:rPr>
          <w:rFonts w:ascii="Times New Roman" w:hAnsi="Times New Roman" w:eastAsia="宋体" w:cs="Times New Roman"/>
          <w:color w:val="424242"/>
          <w:kern w:val="0"/>
          <w:sz w:val="28"/>
          <w:szCs w:val="24"/>
        </w:rPr>
      </w:pPr>
      <w:r>
        <w:rPr>
          <w:rFonts w:hint="eastAsia" w:ascii="Times New Roman" w:hAnsi="Times New Roman" w:eastAsia="仿宋_GB2312" w:cs="Times New Roman"/>
          <w:color w:val="424242"/>
          <w:kern w:val="0"/>
          <w:sz w:val="28"/>
          <w:szCs w:val="24"/>
          <w:lang w:val="en-US" w:eastAsia="zh-CN"/>
        </w:rPr>
        <w:t>依据</w:t>
      </w:r>
      <w:r>
        <w:rPr>
          <w:rFonts w:hint="default" w:ascii="Times New Roman" w:hAnsi="Times New Roman" w:eastAsia="仿宋_GB2312" w:cs="Times New Roman"/>
          <w:color w:val="424242"/>
          <w:kern w:val="0"/>
          <w:sz w:val="28"/>
          <w:szCs w:val="24"/>
        </w:rPr>
        <w:t>《</w:t>
      </w:r>
      <w:r>
        <w:rPr>
          <w:rFonts w:hint="default" w:ascii="Times New Roman" w:hAnsi="Times New Roman" w:eastAsia="仿宋_GB2312" w:cs="Times New Roman"/>
          <w:color w:val="424242"/>
          <w:kern w:val="0"/>
          <w:sz w:val="28"/>
          <w:szCs w:val="24"/>
          <w:lang w:val="en-US" w:eastAsia="zh-CN"/>
        </w:rPr>
        <w:t>东莞市市直党政机关和事业单位</w:t>
      </w:r>
      <w:r>
        <w:rPr>
          <w:rFonts w:hint="eastAsia" w:ascii="Times New Roman" w:hAnsi="Times New Roman" w:eastAsia="仿宋_GB2312" w:cs="Times New Roman"/>
          <w:color w:val="424242"/>
          <w:kern w:val="0"/>
          <w:sz w:val="28"/>
          <w:szCs w:val="24"/>
          <w:lang w:val="en-US" w:eastAsia="zh-CN"/>
        </w:rPr>
        <w:t>差旅</w:t>
      </w:r>
      <w:r>
        <w:rPr>
          <w:rFonts w:hint="default" w:ascii="Times New Roman" w:hAnsi="Times New Roman" w:eastAsia="仿宋_GB2312" w:cs="Times New Roman"/>
          <w:color w:val="424242"/>
          <w:kern w:val="0"/>
          <w:sz w:val="28"/>
          <w:szCs w:val="24"/>
          <w:lang w:val="en-US" w:eastAsia="zh-CN"/>
        </w:rPr>
        <w:t>费管理办法</w:t>
      </w:r>
      <w:r>
        <w:rPr>
          <w:rFonts w:hint="default" w:ascii="Times New Roman" w:hAnsi="Times New Roman" w:eastAsia="仿宋_GB2312" w:cs="Times New Roman"/>
          <w:color w:val="424242"/>
          <w:kern w:val="0"/>
          <w:sz w:val="28"/>
          <w:szCs w:val="24"/>
        </w:rPr>
        <w:t>》（</w:t>
      </w:r>
      <w:r>
        <w:rPr>
          <w:rFonts w:hint="default" w:ascii="Times New Roman" w:hAnsi="Times New Roman" w:eastAsia="仿宋_GB2312" w:cs="Times New Roman"/>
          <w:color w:val="424242"/>
          <w:kern w:val="0"/>
          <w:sz w:val="28"/>
          <w:szCs w:val="24"/>
          <w:lang w:val="en-US" w:eastAsia="zh-CN"/>
        </w:rPr>
        <w:t>东财</w:t>
      </w:r>
      <w:r>
        <w:rPr>
          <w:rFonts w:hint="eastAsia" w:ascii="Times New Roman" w:hAnsi="Times New Roman" w:eastAsia="仿宋_GB2312" w:cs="仿宋_GB2312"/>
          <w:color w:val="424242"/>
          <w:kern w:val="0"/>
          <w:sz w:val="28"/>
          <w:szCs w:val="24"/>
          <w:lang w:val="en-US" w:eastAsia="zh-CN"/>
        </w:rPr>
        <w:t>〔</w:t>
      </w:r>
      <w:r>
        <w:rPr>
          <w:rFonts w:hint="default" w:ascii="Times New Roman" w:hAnsi="Times New Roman" w:eastAsia="仿宋_GB2312" w:cs="Times New Roman"/>
          <w:color w:val="424242"/>
          <w:kern w:val="0"/>
          <w:sz w:val="28"/>
          <w:szCs w:val="24"/>
          <w:lang w:val="en-US" w:eastAsia="zh-CN"/>
        </w:rPr>
        <w:t>201</w:t>
      </w:r>
      <w:r>
        <w:rPr>
          <w:rFonts w:hint="eastAsia" w:ascii="Times New Roman" w:hAnsi="Times New Roman" w:eastAsia="仿宋_GB2312" w:cs="Times New Roman"/>
          <w:color w:val="424242"/>
          <w:kern w:val="0"/>
          <w:sz w:val="28"/>
          <w:szCs w:val="24"/>
          <w:lang w:val="en-US" w:eastAsia="zh-CN"/>
        </w:rPr>
        <w:t>4</w:t>
      </w:r>
      <w:r>
        <w:rPr>
          <w:rFonts w:hint="eastAsia" w:ascii="Times New Roman" w:hAnsi="Times New Roman" w:eastAsia="仿宋_GB2312" w:cs="仿宋_GB2312"/>
          <w:color w:val="424242"/>
          <w:kern w:val="0"/>
          <w:sz w:val="28"/>
          <w:szCs w:val="24"/>
          <w:lang w:val="en-US" w:eastAsia="zh-CN"/>
        </w:rPr>
        <w:t>〕262</w:t>
      </w:r>
      <w:r>
        <w:rPr>
          <w:rFonts w:hint="default" w:ascii="Times New Roman" w:hAnsi="Times New Roman" w:eastAsia="仿宋_GB2312" w:cs="Times New Roman"/>
          <w:color w:val="424242"/>
          <w:kern w:val="0"/>
          <w:sz w:val="28"/>
          <w:szCs w:val="24"/>
        </w:rPr>
        <w:t>号）</w:t>
      </w:r>
      <w:r>
        <w:rPr>
          <w:rFonts w:hint="eastAsia" w:ascii="Times New Roman" w:hAnsi="Times New Roman" w:eastAsia="仿宋_GB2312" w:cs="Times New Roman"/>
          <w:color w:val="424242"/>
          <w:kern w:val="0"/>
          <w:sz w:val="28"/>
          <w:szCs w:val="24"/>
        </w:rPr>
        <w:t>，</w:t>
      </w:r>
      <w:r>
        <w:rPr>
          <w:rFonts w:ascii="Times New Roman" w:hAnsi="Times New Roman" w:eastAsia="仿宋_GB2312" w:cs="Times New Roman"/>
          <w:color w:val="424242"/>
          <w:kern w:val="0"/>
          <w:sz w:val="28"/>
          <w:szCs w:val="24"/>
        </w:rPr>
        <w:t>出差人员乘坐交通工具的等级见下表：</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410"/>
        <w:gridCol w:w="1275"/>
        <w:gridCol w:w="1276"/>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l2br w:val="single" w:color="auto" w:sz="4" w:space="0"/>
            </w:tcBorders>
          </w:tcPr>
          <w:p>
            <w:pPr>
              <w:widowControl/>
              <w:ind w:right="10"/>
              <w:jc w:val="right"/>
              <w:rPr>
                <w:rFonts w:hint="eastAsia" w:ascii="Times New Roman" w:hAnsi="Times New Roman" w:eastAsia="仿宋_GB2312"/>
                <w:sz w:val="24"/>
                <w:szCs w:val="24"/>
              </w:rPr>
            </w:pPr>
            <w:r>
              <w:rPr>
                <w:rFonts w:ascii="Times New Roman" w:hAnsi="Times New Roman" w:eastAsia="仿宋_GB2312"/>
                <w:sz w:val="24"/>
                <w:szCs w:val="24"/>
              </w:rPr>
              <w:t xml:space="preserve">  交通工具</w:t>
            </w:r>
          </w:p>
          <w:p>
            <w:pPr>
              <w:widowControl/>
              <w:ind w:right="410"/>
              <w:rPr>
                <w:rFonts w:hint="eastAsia" w:ascii="Times New Roman" w:hAnsi="Times New Roman"/>
                <w:sz w:val="24"/>
                <w:szCs w:val="24"/>
              </w:rPr>
            </w:pPr>
            <w:r>
              <w:rPr>
                <w:rFonts w:ascii="Times New Roman" w:hAnsi="Times New Roman" w:eastAsia="仿宋_GB2312"/>
                <w:sz w:val="24"/>
                <w:szCs w:val="24"/>
              </w:rPr>
              <w:t>级别</w:t>
            </w:r>
          </w:p>
        </w:tc>
        <w:tc>
          <w:tcPr>
            <w:tcW w:w="2410" w:type="dxa"/>
          </w:tcPr>
          <w:p>
            <w:pPr>
              <w:widowControl/>
              <w:spacing w:line="360" w:lineRule="auto"/>
              <w:ind w:right="110"/>
              <w:jc w:val="left"/>
              <w:rPr>
                <w:rFonts w:hint="eastAsia" w:ascii="Times New Roman" w:hAnsi="Times New Roman"/>
                <w:sz w:val="24"/>
                <w:szCs w:val="24"/>
              </w:rPr>
            </w:pPr>
            <w:r>
              <w:rPr>
                <w:rFonts w:ascii="Times New Roman" w:hAnsi="Times New Roman" w:eastAsia="仿宋_GB2312"/>
                <w:sz w:val="24"/>
                <w:szCs w:val="24"/>
              </w:rPr>
              <w:t>火车（含高铁、动车、全列软席列车）</w:t>
            </w:r>
          </w:p>
        </w:tc>
        <w:tc>
          <w:tcPr>
            <w:tcW w:w="1275" w:type="dxa"/>
          </w:tcPr>
          <w:p>
            <w:pPr>
              <w:widowControl/>
              <w:spacing w:line="360" w:lineRule="auto"/>
              <w:ind w:right="110"/>
              <w:jc w:val="left"/>
              <w:rPr>
                <w:rFonts w:hint="eastAsia" w:ascii="Times New Roman" w:hAnsi="Times New Roman"/>
                <w:sz w:val="24"/>
                <w:szCs w:val="24"/>
              </w:rPr>
            </w:pPr>
            <w:r>
              <w:rPr>
                <w:rFonts w:ascii="Times New Roman" w:hAnsi="Times New Roman" w:eastAsia="仿宋_GB2312"/>
                <w:sz w:val="24"/>
                <w:szCs w:val="24"/>
              </w:rPr>
              <w:t>轮船（不包括旅游船）</w:t>
            </w:r>
          </w:p>
        </w:tc>
        <w:tc>
          <w:tcPr>
            <w:tcW w:w="1276" w:type="dxa"/>
          </w:tcPr>
          <w:p>
            <w:pPr>
              <w:widowControl/>
              <w:spacing w:line="360" w:lineRule="auto"/>
              <w:ind w:right="110"/>
              <w:jc w:val="left"/>
              <w:rPr>
                <w:rFonts w:hint="eastAsia" w:ascii="Times New Roman" w:hAnsi="Times New Roman"/>
                <w:sz w:val="24"/>
                <w:szCs w:val="24"/>
              </w:rPr>
            </w:pPr>
            <w:r>
              <w:rPr>
                <w:rFonts w:ascii="Times New Roman" w:hAnsi="Times New Roman" w:eastAsia="仿宋_GB2312"/>
                <w:sz w:val="24"/>
                <w:szCs w:val="24"/>
              </w:rPr>
              <w:t>飞机</w:t>
            </w:r>
          </w:p>
        </w:tc>
        <w:tc>
          <w:tcPr>
            <w:tcW w:w="2035" w:type="dxa"/>
          </w:tcPr>
          <w:p>
            <w:pPr>
              <w:widowControl/>
              <w:spacing w:line="360" w:lineRule="auto"/>
              <w:ind w:right="110"/>
              <w:jc w:val="left"/>
              <w:rPr>
                <w:rFonts w:hint="eastAsia" w:ascii="Times New Roman" w:hAnsi="Times New Roman"/>
                <w:sz w:val="24"/>
                <w:szCs w:val="24"/>
              </w:rPr>
            </w:pPr>
            <w:r>
              <w:rPr>
                <w:rFonts w:ascii="Times New Roman" w:hAnsi="Times New Roman" w:eastAsia="仿宋_GB2312"/>
                <w:sz w:val="24"/>
                <w:szCs w:val="24"/>
              </w:rPr>
              <w:t>其他交通工具（不包括出租小汽车）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spacing w:line="360" w:lineRule="auto"/>
              <w:ind w:right="110"/>
              <w:jc w:val="left"/>
              <w:rPr>
                <w:rFonts w:hint="eastAsia" w:ascii="Times New Roman" w:hAnsi="Times New Roman"/>
                <w:sz w:val="24"/>
                <w:szCs w:val="24"/>
              </w:rPr>
            </w:pPr>
            <w:r>
              <w:rPr>
                <w:rFonts w:ascii="Times New Roman" w:hAnsi="Times New Roman" w:eastAsia="仿宋_GB2312"/>
                <w:sz w:val="24"/>
                <w:szCs w:val="24"/>
              </w:rPr>
              <w:t>厅级及相当职务人员</w:t>
            </w:r>
          </w:p>
        </w:tc>
        <w:tc>
          <w:tcPr>
            <w:tcW w:w="2410" w:type="dxa"/>
          </w:tcPr>
          <w:p>
            <w:pPr>
              <w:widowControl/>
              <w:spacing w:line="360" w:lineRule="auto"/>
              <w:ind w:right="110"/>
              <w:jc w:val="left"/>
              <w:rPr>
                <w:rFonts w:hint="eastAsia" w:ascii="Times New Roman" w:hAnsi="Times New Roman"/>
                <w:sz w:val="24"/>
                <w:szCs w:val="24"/>
              </w:rPr>
            </w:pPr>
            <w:r>
              <w:rPr>
                <w:rFonts w:ascii="Times New Roman" w:hAnsi="Times New Roman" w:eastAsia="仿宋_GB2312"/>
                <w:sz w:val="24"/>
                <w:szCs w:val="24"/>
              </w:rPr>
              <w:t>软席（软座、软卧），高铁/动车一等座，全列软席列车一等软座</w:t>
            </w:r>
          </w:p>
        </w:tc>
        <w:tc>
          <w:tcPr>
            <w:tcW w:w="1275" w:type="dxa"/>
            <w:vAlign w:val="center"/>
          </w:tcPr>
          <w:p>
            <w:pPr>
              <w:widowControl/>
              <w:spacing w:line="360" w:lineRule="auto"/>
              <w:ind w:right="110"/>
              <w:jc w:val="center"/>
              <w:rPr>
                <w:rFonts w:hint="eastAsia" w:ascii="Times New Roman" w:hAnsi="Times New Roman"/>
                <w:sz w:val="24"/>
                <w:szCs w:val="24"/>
              </w:rPr>
            </w:pPr>
            <w:r>
              <w:rPr>
                <w:rFonts w:ascii="Times New Roman" w:hAnsi="Times New Roman" w:eastAsia="仿宋_GB2312"/>
                <w:sz w:val="24"/>
                <w:szCs w:val="24"/>
              </w:rPr>
              <w:t>二等舱</w:t>
            </w:r>
          </w:p>
        </w:tc>
        <w:tc>
          <w:tcPr>
            <w:tcW w:w="1276" w:type="dxa"/>
            <w:vAlign w:val="center"/>
          </w:tcPr>
          <w:p>
            <w:pPr>
              <w:widowControl/>
              <w:spacing w:line="360" w:lineRule="auto"/>
              <w:ind w:right="110"/>
              <w:jc w:val="center"/>
              <w:rPr>
                <w:rFonts w:hint="eastAsia" w:ascii="Times New Roman" w:hAnsi="Times New Roman"/>
                <w:sz w:val="24"/>
                <w:szCs w:val="24"/>
              </w:rPr>
            </w:pPr>
            <w:r>
              <w:rPr>
                <w:rFonts w:ascii="Times New Roman" w:hAnsi="Times New Roman" w:eastAsia="仿宋_GB2312"/>
                <w:sz w:val="24"/>
                <w:szCs w:val="24"/>
              </w:rPr>
              <w:t>经济舱</w:t>
            </w:r>
          </w:p>
        </w:tc>
        <w:tc>
          <w:tcPr>
            <w:tcW w:w="2035" w:type="dxa"/>
            <w:vAlign w:val="center"/>
          </w:tcPr>
          <w:p>
            <w:pPr>
              <w:widowControl/>
              <w:spacing w:line="360" w:lineRule="auto"/>
              <w:ind w:right="110"/>
              <w:jc w:val="center"/>
              <w:rPr>
                <w:rFonts w:hint="eastAsia" w:ascii="Times New Roman" w:hAnsi="Times New Roman"/>
                <w:sz w:val="24"/>
                <w:szCs w:val="24"/>
              </w:rPr>
            </w:pPr>
            <w:r>
              <w:rPr>
                <w:rFonts w:ascii="Times New Roman" w:hAnsi="Times New Roman" w:eastAsia="仿宋_GB2312"/>
                <w:sz w:val="24"/>
                <w:szCs w:val="24"/>
              </w:rPr>
              <w:t>凭据报销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spacing w:line="360" w:lineRule="auto"/>
              <w:ind w:right="110"/>
              <w:jc w:val="left"/>
              <w:rPr>
                <w:rFonts w:hint="eastAsia" w:ascii="Times New Roman" w:hAnsi="Times New Roman"/>
                <w:sz w:val="24"/>
                <w:szCs w:val="24"/>
              </w:rPr>
            </w:pPr>
            <w:r>
              <w:rPr>
                <w:rFonts w:ascii="Times New Roman" w:hAnsi="Times New Roman" w:eastAsia="仿宋_GB2312"/>
                <w:sz w:val="24"/>
                <w:szCs w:val="24"/>
              </w:rPr>
              <w:t>其他人员</w:t>
            </w:r>
          </w:p>
        </w:tc>
        <w:tc>
          <w:tcPr>
            <w:tcW w:w="2410" w:type="dxa"/>
          </w:tcPr>
          <w:p>
            <w:pPr>
              <w:widowControl/>
              <w:spacing w:line="360" w:lineRule="auto"/>
              <w:ind w:right="110"/>
              <w:jc w:val="left"/>
              <w:rPr>
                <w:rFonts w:hint="eastAsia" w:ascii="Times New Roman" w:hAnsi="Times New Roman"/>
                <w:sz w:val="24"/>
                <w:szCs w:val="24"/>
              </w:rPr>
            </w:pPr>
            <w:r>
              <w:rPr>
                <w:rFonts w:ascii="Times New Roman" w:hAnsi="Times New Roman" w:eastAsia="仿宋_GB2312"/>
                <w:sz w:val="24"/>
                <w:szCs w:val="24"/>
              </w:rPr>
              <w:t>硬席（硬座、硬卧），高铁/动车二等座，全列软席列车二等软座</w:t>
            </w:r>
          </w:p>
        </w:tc>
        <w:tc>
          <w:tcPr>
            <w:tcW w:w="1275" w:type="dxa"/>
            <w:vAlign w:val="center"/>
          </w:tcPr>
          <w:p>
            <w:pPr>
              <w:widowControl/>
              <w:spacing w:line="360" w:lineRule="auto"/>
              <w:ind w:right="110"/>
              <w:jc w:val="center"/>
              <w:rPr>
                <w:rFonts w:hint="eastAsia" w:ascii="Times New Roman" w:hAnsi="Times New Roman"/>
                <w:sz w:val="24"/>
                <w:szCs w:val="24"/>
              </w:rPr>
            </w:pPr>
            <w:r>
              <w:rPr>
                <w:rFonts w:ascii="Times New Roman" w:hAnsi="Times New Roman" w:eastAsia="仿宋_GB2312"/>
                <w:sz w:val="24"/>
                <w:szCs w:val="24"/>
              </w:rPr>
              <w:t>三等舱</w:t>
            </w:r>
          </w:p>
        </w:tc>
        <w:tc>
          <w:tcPr>
            <w:tcW w:w="1276" w:type="dxa"/>
            <w:vAlign w:val="center"/>
          </w:tcPr>
          <w:p>
            <w:pPr>
              <w:widowControl/>
              <w:spacing w:line="360" w:lineRule="auto"/>
              <w:ind w:right="110"/>
              <w:jc w:val="center"/>
              <w:rPr>
                <w:rFonts w:hint="eastAsia" w:ascii="Times New Roman" w:hAnsi="Times New Roman"/>
                <w:sz w:val="24"/>
                <w:szCs w:val="24"/>
              </w:rPr>
            </w:pPr>
            <w:r>
              <w:rPr>
                <w:rFonts w:ascii="Times New Roman" w:hAnsi="Times New Roman" w:eastAsia="仿宋_GB2312"/>
                <w:sz w:val="24"/>
                <w:szCs w:val="24"/>
              </w:rPr>
              <w:t>经济舱</w:t>
            </w:r>
          </w:p>
        </w:tc>
        <w:tc>
          <w:tcPr>
            <w:tcW w:w="2035" w:type="dxa"/>
            <w:vAlign w:val="center"/>
          </w:tcPr>
          <w:p>
            <w:pPr>
              <w:widowControl/>
              <w:spacing w:line="360" w:lineRule="auto"/>
              <w:ind w:right="110"/>
              <w:jc w:val="center"/>
              <w:rPr>
                <w:rFonts w:hint="eastAsia" w:ascii="Times New Roman" w:hAnsi="Times New Roman"/>
                <w:sz w:val="24"/>
                <w:szCs w:val="24"/>
              </w:rPr>
            </w:pPr>
            <w:r>
              <w:rPr>
                <w:rFonts w:ascii="Times New Roman" w:hAnsi="Times New Roman" w:eastAsia="仿宋_GB2312"/>
                <w:sz w:val="24"/>
                <w:szCs w:val="24"/>
              </w:rPr>
              <w:t>凭据报销</w:t>
            </w:r>
          </w:p>
        </w:tc>
      </w:tr>
    </w:tbl>
    <w:p>
      <w:pPr>
        <w:shd w:val="clear" w:color="auto" w:fill="FFFFFF"/>
        <w:spacing w:line="600" w:lineRule="exact"/>
        <w:ind w:firstLine="640" w:firstLineChars="200"/>
        <w:outlineLvl w:val="0"/>
        <w:rPr>
          <w:rFonts w:hint="eastAsia" w:ascii="Times New Roman" w:hAnsi="Times New Roman" w:eastAsia="黑体" w:cs="黑体"/>
          <w:bCs/>
          <w:color w:val="424242"/>
          <w:kern w:val="0"/>
          <w:sz w:val="32"/>
          <w:szCs w:val="28"/>
        </w:rPr>
      </w:pPr>
    </w:p>
    <w:p>
      <w:pPr>
        <w:widowControl/>
        <w:shd w:val="clear" w:color="auto" w:fill="FFFFFF"/>
        <w:spacing w:line="360" w:lineRule="auto"/>
        <w:ind w:left="105" w:leftChars="50" w:right="110" w:firstLine="560" w:firstLineChars="200"/>
        <w:jc w:val="left"/>
        <w:outlineLvl w:val="9"/>
        <w:rPr>
          <w:rFonts w:hint="default" w:ascii="Times New Roman" w:hAnsi="Times New Roman" w:eastAsia="仿宋_GB2312" w:cs="Times New Roman"/>
          <w:bCs w:val="0"/>
          <w:color w:val="424242"/>
          <w:kern w:val="0"/>
          <w:sz w:val="28"/>
          <w:szCs w:val="24"/>
        </w:rPr>
      </w:pPr>
      <w:r>
        <w:rPr>
          <w:rFonts w:hint="eastAsia" w:ascii="Times New Roman" w:hAnsi="Times New Roman" w:eastAsia="仿宋_GB2312" w:cs="Times New Roman"/>
          <w:bCs w:val="0"/>
          <w:color w:val="424242"/>
          <w:kern w:val="0"/>
          <w:sz w:val="28"/>
          <w:szCs w:val="24"/>
          <w:lang w:val="en-US" w:eastAsia="zh-CN"/>
        </w:rPr>
        <w:t>因公出差人员</w:t>
      </w:r>
      <w:r>
        <w:rPr>
          <w:rFonts w:hint="default" w:ascii="Times New Roman" w:hAnsi="Times New Roman" w:eastAsia="仿宋_GB2312" w:cs="Times New Roman"/>
          <w:bCs w:val="0"/>
          <w:color w:val="424242"/>
          <w:kern w:val="0"/>
          <w:sz w:val="28"/>
          <w:szCs w:val="24"/>
        </w:rPr>
        <w:t>伙食</w:t>
      </w:r>
      <w:r>
        <w:rPr>
          <w:rFonts w:hint="eastAsia" w:ascii="Times New Roman" w:hAnsi="Times New Roman" w:eastAsia="仿宋_GB2312" w:cs="Times New Roman"/>
          <w:bCs w:val="0"/>
          <w:color w:val="424242"/>
          <w:kern w:val="0"/>
          <w:sz w:val="28"/>
          <w:szCs w:val="24"/>
          <w:lang w:val="en-US" w:eastAsia="zh-CN"/>
        </w:rPr>
        <w:t>补助</w:t>
      </w:r>
      <w:r>
        <w:rPr>
          <w:rFonts w:hint="default" w:ascii="Times New Roman" w:hAnsi="Times New Roman" w:eastAsia="仿宋_GB2312" w:cs="Times New Roman"/>
          <w:bCs w:val="0"/>
          <w:color w:val="424242"/>
          <w:kern w:val="0"/>
          <w:sz w:val="28"/>
          <w:szCs w:val="24"/>
        </w:rPr>
        <w:t xml:space="preserve">费按出差天数实行定额包干，省内省外同一标准，每人每天100元。 </w:t>
      </w:r>
    </w:p>
    <w:p>
      <w:pPr>
        <w:widowControl/>
        <w:shd w:val="clear" w:color="auto" w:fill="FFFFFF"/>
        <w:spacing w:line="360" w:lineRule="auto"/>
        <w:ind w:left="105" w:leftChars="50" w:right="110" w:firstLine="560" w:firstLineChars="200"/>
        <w:jc w:val="left"/>
        <w:outlineLvl w:val="9"/>
        <w:rPr>
          <w:rFonts w:hint="default" w:ascii="Times New Roman" w:hAnsi="Times New Roman" w:eastAsia="仿宋_GB2312" w:cs="Times New Roman"/>
          <w:bCs w:val="0"/>
          <w:color w:val="424242"/>
          <w:kern w:val="0"/>
          <w:sz w:val="28"/>
          <w:szCs w:val="24"/>
        </w:rPr>
      </w:pPr>
      <w:r>
        <w:rPr>
          <w:rFonts w:hint="eastAsia" w:ascii="Times New Roman" w:hAnsi="Times New Roman" w:eastAsia="仿宋_GB2312" w:cs="Times New Roman"/>
          <w:bCs w:val="0"/>
          <w:color w:val="424242"/>
          <w:kern w:val="0"/>
          <w:sz w:val="28"/>
          <w:szCs w:val="24"/>
          <w:lang w:val="en-US" w:eastAsia="zh-CN"/>
        </w:rPr>
        <w:t>因公</w:t>
      </w:r>
      <w:r>
        <w:rPr>
          <w:rFonts w:hint="default" w:ascii="Times New Roman" w:hAnsi="Times New Roman" w:eastAsia="仿宋_GB2312" w:cs="Times New Roman"/>
          <w:bCs w:val="0"/>
          <w:color w:val="424242"/>
          <w:kern w:val="0"/>
          <w:sz w:val="28"/>
          <w:szCs w:val="24"/>
        </w:rPr>
        <w:t xml:space="preserve">出差期间发生的市内交通费用，按出差天数实行定额包干，每人每天80元。 </w:t>
      </w:r>
    </w:p>
    <w:p>
      <w:pPr>
        <w:shd w:val="clear" w:color="auto" w:fill="FFFFFF"/>
        <w:spacing w:line="600" w:lineRule="exact"/>
        <w:ind w:firstLine="640" w:firstLineChars="200"/>
        <w:outlineLvl w:val="0"/>
        <w:rPr>
          <w:rFonts w:hint="eastAsia" w:ascii="Times New Roman" w:hAnsi="Times New Roman" w:eastAsia="黑体" w:cs="黑体"/>
          <w:bCs/>
          <w:color w:val="424242"/>
          <w:kern w:val="0"/>
          <w:sz w:val="32"/>
          <w:szCs w:val="28"/>
        </w:rPr>
      </w:pPr>
      <w:r>
        <w:rPr>
          <w:rFonts w:hint="eastAsia" w:ascii="Times New Roman" w:hAnsi="Times New Roman" w:eastAsia="黑体" w:cs="黑体"/>
          <w:bCs/>
          <w:color w:val="424242"/>
          <w:kern w:val="0"/>
          <w:sz w:val="32"/>
          <w:szCs w:val="28"/>
        </w:rPr>
        <w:t>三、专家咨询费标准</w:t>
      </w:r>
    </w:p>
    <w:p>
      <w:pPr>
        <w:widowControl/>
        <w:shd w:val="clear" w:color="auto" w:fill="FFFFFF"/>
        <w:spacing w:line="360" w:lineRule="auto"/>
        <w:ind w:left="105" w:leftChars="50" w:right="110" w:firstLine="560" w:firstLineChars="200"/>
        <w:jc w:val="left"/>
        <w:rPr>
          <w:rFonts w:ascii="Times New Roman" w:hAnsi="Times New Roman" w:eastAsia="宋体" w:cs="Times New Roman"/>
          <w:color w:val="424242"/>
          <w:kern w:val="0"/>
          <w:sz w:val="28"/>
          <w:szCs w:val="24"/>
        </w:rPr>
      </w:pPr>
      <w:r>
        <w:rPr>
          <w:rFonts w:hint="eastAsia" w:ascii="Times New Roman" w:hAnsi="Times New Roman" w:eastAsia="仿宋_GB2312" w:cs="Times New Roman"/>
          <w:color w:val="424242"/>
          <w:kern w:val="0"/>
          <w:sz w:val="28"/>
          <w:szCs w:val="24"/>
          <w:lang w:val="en-US" w:eastAsia="zh-CN"/>
        </w:rPr>
        <w:t>依据</w:t>
      </w:r>
      <w:r>
        <w:rPr>
          <w:rFonts w:hint="default" w:ascii="Times New Roman" w:hAnsi="Times New Roman" w:eastAsia="仿宋_GB2312" w:cs="Times New Roman"/>
          <w:color w:val="424242"/>
          <w:kern w:val="0"/>
          <w:sz w:val="28"/>
          <w:szCs w:val="24"/>
        </w:rPr>
        <w:t>《</w:t>
      </w:r>
      <w:r>
        <w:rPr>
          <w:rFonts w:hint="default" w:ascii="Times New Roman" w:hAnsi="Times New Roman" w:eastAsia="仿宋_GB2312" w:cs="Times New Roman"/>
          <w:color w:val="424242"/>
          <w:kern w:val="0"/>
          <w:sz w:val="28"/>
          <w:szCs w:val="24"/>
          <w:lang w:val="en-US" w:eastAsia="zh-CN"/>
        </w:rPr>
        <w:t>东莞市</w:t>
      </w:r>
      <w:r>
        <w:rPr>
          <w:rFonts w:hint="eastAsia" w:ascii="Times New Roman" w:hAnsi="Times New Roman" w:eastAsia="仿宋_GB2312" w:cs="Times New Roman"/>
          <w:color w:val="424242"/>
          <w:kern w:val="0"/>
          <w:sz w:val="28"/>
          <w:szCs w:val="24"/>
          <w:lang w:val="en-US" w:eastAsia="zh-CN"/>
        </w:rPr>
        <w:t>行政事业单位聘请专家有关费用支出标准暂行办法</w:t>
      </w:r>
      <w:r>
        <w:rPr>
          <w:rFonts w:hint="default" w:ascii="Times New Roman" w:hAnsi="Times New Roman" w:eastAsia="仿宋_GB2312" w:cs="Times New Roman"/>
          <w:color w:val="424242"/>
          <w:kern w:val="0"/>
          <w:sz w:val="28"/>
          <w:szCs w:val="24"/>
        </w:rPr>
        <w:t>》（</w:t>
      </w:r>
      <w:r>
        <w:rPr>
          <w:rFonts w:hint="default" w:ascii="Times New Roman" w:hAnsi="Times New Roman" w:eastAsia="仿宋_GB2312" w:cs="Times New Roman"/>
          <w:color w:val="424242"/>
          <w:kern w:val="0"/>
          <w:sz w:val="28"/>
          <w:szCs w:val="24"/>
          <w:lang w:val="en-US" w:eastAsia="zh-CN"/>
        </w:rPr>
        <w:t>东财</w:t>
      </w:r>
      <w:r>
        <w:rPr>
          <w:rFonts w:hint="eastAsia" w:ascii="Times New Roman" w:hAnsi="Times New Roman" w:eastAsia="仿宋_GB2312" w:cs="仿宋_GB2312"/>
          <w:color w:val="424242"/>
          <w:kern w:val="0"/>
          <w:sz w:val="28"/>
          <w:szCs w:val="24"/>
          <w:lang w:val="en-US" w:eastAsia="zh-CN"/>
        </w:rPr>
        <w:t>〔</w:t>
      </w:r>
      <w:r>
        <w:rPr>
          <w:rFonts w:hint="default" w:ascii="Times New Roman" w:hAnsi="Times New Roman" w:eastAsia="仿宋_GB2312" w:cs="Times New Roman"/>
          <w:color w:val="424242"/>
          <w:kern w:val="0"/>
          <w:sz w:val="28"/>
          <w:szCs w:val="24"/>
          <w:lang w:val="en-US" w:eastAsia="zh-CN"/>
        </w:rPr>
        <w:t>201</w:t>
      </w:r>
      <w:r>
        <w:rPr>
          <w:rFonts w:hint="eastAsia" w:ascii="Times New Roman" w:hAnsi="Times New Roman" w:eastAsia="仿宋_GB2312" w:cs="Times New Roman"/>
          <w:color w:val="424242"/>
          <w:kern w:val="0"/>
          <w:sz w:val="28"/>
          <w:szCs w:val="24"/>
          <w:lang w:val="en-US" w:eastAsia="zh-CN"/>
        </w:rPr>
        <w:t>8</w:t>
      </w:r>
      <w:r>
        <w:rPr>
          <w:rFonts w:hint="eastAsia" w:ascii="Times New Roman" w:hAnsi="Times New Roman" w:eastAsia="仿宋_GB2312" w:cs="仿宋_GB2312"/>
          <w:color w:val="424242"/>
          <w:kern w:val="0"/>
          <w:sz w:val="28"/>
          <w:szCs w:val="24"/>
          <w:lang w:val="en-US" w:eastAsia="zh-CN"/>
        </w:rPr>
        <w:t>〕334</w:t>
      </w:r>
      <w:r>
        <w:rPr>
          <w:rFonts w:hint="default" w:ascii="Times New Roman" w:hAnsi="Times New Roman" w:eastAsia="仿宋_GB2312" w:cs="Times New Roman"/>
          <w:color w:val="424242"/>
          <w:kern w:val="0"/>
          <w:sz w:val="28"/>
          <w:szCs w:val="24"/>
        </w:rPr>
        <w:t>号）</w:t>
      </w:r>
      <w:r>
        <w:rPr>
          <w:rFonts w:hint="eastAsia" w:ascii="Times New Roman" w:hAnsi="Times New Roman" w:eastAsia="仿宋_GB2312" w:cs="Times New Roman"/>
          <w:color w:val="424242"/>
          <w:kern w:val="0"/>
          <w:sz w:val="28"/>
          <w:szCs w:val="24"/>
        </w:rPr>
        <w:t>，专家咨询费标准如下：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8"/>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8" w:type="dxa"/>
          </w:tcPr>
          <w:p>
            <w:pPr>
              <w:widowControl/>
              <w:spacing w:line="360" w:lineRule="auto"/>
              <w:ind w:right="110"/>
              <w:jc w:val="center"/>
              <w:rPr>
                <w:rFonts w:ascii="Times New Roman" w:hAnsi="Times New Roman"/>
                <w:sz w:val="24"/>
                <w:szCs w:val="24"/>
              </w:rPr>
            </w:pPr>
            <w:r>
              <w:rPr>
                <w:rFonts w:ascii="Times New Roman" w:hAnsi="Times New Roman" w:eastAsia="仿宋_GB2312"/>
                <w:sz w:val="24"/>
                <w:szCs w:val="24"/>
              </w:rPr>
              <w:t>专家级别</w:t>
            </w:r>
          </w:p>
        </w:tc>
        <w:tc>
          <w:tcPr>
            <w:tcW w:w="3594" w:type="dxa"/>
          </w:tcPr>
          <w:p>
            <w:pPr>
              <w:widowControl/>
              <w:spacing w:line="360" w:lineRule="auto"/>
              <w:ind w:right="110"/>
              <w:jc w:val="center"/>
              <w:rPr>
                <w:rFonts w:ascii="Times New Roman" w:hAnsi="Times New Roman"/>
                <w:sz w:val="24"/>
                <w:szCs w:val="24"/>
              </w:rPr>
            </w:pPr>
            <w:r>
              <w:rPr>
                <w:rFonts w:ascii="Times New Roman" w:hAnsi="Times New Roman" w:eastAsia="仿宋_GB2312"/>
                <w:sz w:val="24"/>
                <w:szCs w:val="24"/>
              </w:rPr>
              <w:t>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8" w:type="dxa"/>
          </w:tcPr>
          <w:p>
            <w:pPr>
              <w:widowControl/>
              <w:spacing w:line="360" w:lineRule="auto"/>
              <w:ind w:right="110"/>
              <w:jc w:val="center"/>
              <w:rPr>
                <w:rFonts w:ascii="Times New Roman" w:hAnsi="Times New Roman"/>
                <w:sz w:val="24"/>
                <w:szCs w:val="24"/>
              </w:rPr>
            </w:pPr>
            <w:r>
              <w:rPr>
                <w:rFonts w:ascii="Times New Roman" w:hAnsi="Times New Roman" w:eastAsia="仿宋_GB2312"/>
                <w:sz w:val="24"/>
                <w:szCs w:val="24"/>
              </w:rPr>
              <w:t>全国知名专家、学者</w:t>
            </w:r>
          </w:p>
        </w:tc>
        <w:tc>
          <w:tcPr>
            <w:tcW w:w="3594" w:type="dxa"/>
          </w:tcPr>
          <w:p>
            <w:pPr>
              <w:widowControl/>
              <w:spacing w:line="360" w:lineRule="auto"/>
              <w:ind w:right="110"/>
              <w:jc w:val="center"/>
              <w:rPr>
                <w:rFonts w:ascii="Times New Roman" w:hAnsi="Times New Roman"/>
                <w:sz w:val="24"/>
                <w:szCs w:val="24"/>
              </w:rPr>
            </w:pPr>
            <w:r>
              <w:rPr>
                <w:rFonts w:ascii="Times New Roman" w:hAnsi="Times New Roman" w:eastAsia="仿宋_GB2312"/>
                <w:sz w:val="24"/>
                <w:szCs w:val="24"/>
              </w:rPr>
              <w:t>2500元/人/天（税后）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8" w:type="dxa"/>
          </w:tcPr>
          <w:p>
            <w:pPr>
              <w:widowControl/>
              <w:spacing w:line="360" w:lineRule="auto"/>
              <w:ind w:right="110"/>
              <w:jc w:val="center"/>
              <w:rPr>
                <w:rFonts w:ascii="Times New Roman" w:hAnsi="Times New Roman"/>
                <w:sz w:val="24"/>
                <w:szCs w:val="24"/>
              </w:rPr>
            </w:pPr>
            <w:r>
              <w:rPr>
                <w:rFonts w:ascii="Times New Roman" w:hAnsi="Times New Roman" w:eastAsia="仿宋_GB2312"/>
                <w:sz w:val="24"/>
                <w:szCs w:val="24"/>
              </w:rPr>
              <w:t>具有或相当于高级专业技术职称人员</w:t>
            </w:r>
          </w:p>
        </w:tc>
        <w:tc>
          <w:tcPr>
            <w:tcW w:w="3594" w:type="dxa"/>
          </w:tcPr>
          <w:p>
            <w:pPr>
              <w:widowControl/>
              <w:spacing w:line="360" w:lineRule="auto"/>
              <w:ind w:right="110"/>
              <w:jc w:val="center"/>
              <w:rPr>
                <w:rFonts w:ascii="Times New Roman" w:hAnsi="Times New Roman"/>
                <w:sz w:val="24"/>
                <w:szCs w:val="24"/>
              </w:rPr>
            </w:pPr>
            <w:r>
              <w:rPr>
                <w:rFonts w:ascii="Times New Roman" w:hAnsi="Times New Roman" w:eastAsia="仿宋_GB2312"/>
                <w:sz w:val="24"/>
                <w:szCs w:val="24"/>
              </w:rPr>
              <w:t>2000元/人/天（税后）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8" w:type="dxa"/>
          </w:tcPr>
          <w:p>
            <w:pPr>
              <w:widowControl/>
              <w:spacing w:line="360" w:lineRule="auto"/>
              <w:ind w:right="110"/>
              <w:jc w:val="center"/>
              <w:rPr>
                <w:rFonts w:ascii="Times New Roman" w:hAnsi="Times New Roman"/>
                <w:sz w:val="24"/>
                <w:szCs w:val="24"/>
              </w:rPr>
            </w:pPr>
            <w:r>
              <w:rPr>
                <w:rFonts w:ascii="Times New Roman" w:hAnsi="Times New Roman" w:eastAsia="仿宋_GB2312"/>
                <w:sz w:val="24"/>
                <w:szCs w:val="24"/>
              </w:rPr>
              <w:t>具有或相当于副高级专业技术职称人员</w:t>
            </w:r>
          </w:p>
        </w:tc>
        <w:tc>
          <w:tcPr>
            <w:tcW w:w="3594" w:type="dxa"/>
          </w:tcPr>
          <w:p>
            <w:pPr>
              <w:widowControl/>
              <w:spacing w:line="360" w:lineRule="auto"/>
              <w:ind w:right="110"/>
              <w:jc w:val="center"/>
              <w:rPr>
                <w:rFonts w:ascii="Times New Roman" w:hAnsi="Times New Roman"/>
                <w:sz w:val="24"/>
                <w:szCs w:val="24"/>
              </w:rPr>
            </w:pPr>
            <w:r>
              <w:rPr>
                <w:rFonts w:ascii="Times New Roman" w:hAnsi="Times New Roman" w:eastAsia="仿宋_GB2312"/>
                <w:sz w:val="24"/>
                <w:szCs w:val="24"/>
              </w:rPr>
              <w:t>1500元/人/天（税后）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8" w:type="dxa"/>
          </w:tcPr>
          <w:p>
            <w:pPr>
              <w:widowControl/>
              <w:spacing w:line="360" w:lineRule="auto"/>
              <w:ind w:right="110"/>
              <w:jc w:val="center"/>
              <w:rPr>
                <w:rFonts w:ascii="Times New Roman" w:hAnsi="Times New Roman"/>
                <w:sz w:val="24"/>
                <w:szCs w:val="24"/>
              </w:rPr>
            </w:pPr>
            <w:r>
              <w:rPr>
                <w:rFonts w:ascii="Times New Roman" w:hAnsi="Times New Roman" w:eastAsia="仿宋_GB2312"/>
                <w:sz w:val="24"/>
                <w:szCs w:val="24"/>
              </w:rPr>
              <w:t>其他专业人员</w:t>
            </w:r>
          </w:p>
        </w:tc>
        <w:tc>
          <w:tcPr>
            <w:tcW w:w="3594" w:type="dxa"/>
          </w:tcPr>
          <w:p>
            <w:pPr>
              <w:widowControl/>
              <w:spacing w:line="360" w:lineRule="auto"/>
              <w:ind w:right="110"/>
              <w:jc w:val="center"/>
              <w:rPr>
                <w:rFonts w:ascii="Times New Roman" w:hAnsi="Times New Roman"/>
                <w:sz w:val="24"/>
                <w:szCs w:val="24"/>
              </w:rPr>
            </w:pPr>
            <w:r>
              <w:rPr>
                <w:rFonts w:ascii="Times New Roman" w:hAnsi="Times New Roman" w:eastAsia="仿宋_GB2312"/>
                <w:sz w:val="24"/>
                <w:szCs w:val="24"/>
              </w:rPr>
              <w:t>1000元/人/天（税后）</w:t>
            </w:r>
          </w:p>
        </w:tc>
      </w:tr>
    </w:tbl>
    <w:p>
      <w:pPr>
        <w:widowControl/>
        <w:shd w:val="clear" w:color="auto" w:fill="FFFFFF"/>
        <w:spacing w:line="360" w:lineRule="auto"/>
        <w:ind w:left="870" w:right="110" w:hanging="870"/>
        <w:jc w:val="left"/>
        <w:rPr>
          <w:rFonts w:ascii="Times New Roman" w:hAnsi="Times New Roman" w:eastAsia="仿宋_GB2312" w:cs="Times New Roman"/>
          <w:szCs w:val="21"/>
        </w:rPr>
      </w:pPr>
      <w:r>
        <w:rPr>
          <w:rFonts w:ascii="Times New Roman" w:hAnsi="Times New Roman" w:eastAsia="仿宋_GB2312" w:cs="Times New Roman"/>
          <w:szCs w:val="21"/>
        </w:rPr>
        <w:t xml:space="preserve">        备注：全国知名专家、学者包括国内外著名大学教授，学术造诣精深、在应用科学或技术上贡献突出、在国内外享有盛誉的学术技术带头人、863/973、“杰青”、</w:t>
      </w:r>
      <w:r>
        <w:rPr>
          <w:rFonts w:hint="eastAsia" w:ascii="Times New Roman" w:hAnsi="Times New Roman" w:eastAsia="仿宋_GB2312" w:cs="Times New Roman"/>
          <w:szCs w:val="21"/>
          <w:lang w:val="en-US" w:eastAsia="zh-CN"/>
        </w:rPr>
        <w:t>等入</w:t>
      </w:r>
      <w:r>
        <w:rPr>
          <w:rFonts w:ascii="Times New Roman" w:hAnsi="Times New Roman" w:eastAsia="仿宋_GB2312" w:cs="Times New Roman"/>
          <w:szCs w:val="21"/>
        </w:rPr>
        <w:t>选者等。</w:t>
      </w:r>
    </w:p>
    <w:p>
      <w:pPr>
        <w:widowControl/>
        <w:jc w:val="left"/>
        <w:rPr>
          <w:rFonts w:ascii="Times New Roman" w:hAnsi="Times New Roman" w:eastAsia="仿宋_GB2312" w:cs="Times New Roman"/>
          <w:b/>
          <w:bCs/>
          <w:color w:val="424242"/>
          <w:kern w:val="0"/>
          <w:sz w:val="32"/>
          <w:szCs w:val="28"/>
        </w:rPr>
      </w:pPr>
      <w:r>
        <w:rPr>
          <w:rFonts w:ascii="Times New Roman" w:hAnsi="Times New Roman" w:eastAsia="仿宋_GB2312" w:cs="Times New Roman"/>
          <w:b/>
          <w:bCs/>
          <w:color w:val="424242"/>
          <w:kern w:val="0"/>
          <w:sz w:val="32"/>
          <w:szCs w:val="28"/>
        </w:rPr>
        <w:br w:type="page"/>
      </w:r>
      <w:bookmarkStart w:id="2" w:name="_GoBack"/>
      <w:bookmarkEnd w:id="2"/>
    </w:p>
    <w:p>
      <w:pPr>
        <w:shd w:val="clear" w:color="auto" w:fill="FFFFFF"/>
        <w:spacing w:line="600" w:lineRule="exact"/>
        <w:ind w:firstLine="640" w:firstLineChars="200"/>
        <w:outlineLvl w:val="0"/>
        <w:rPr>
          <w:rFonts w:hint="eastAsia" w:ascii="Times New Roman" w:hAnsi="Times New Roman" w:eastAsia="黑体" w:cs="黑体"/>
          <w:bCs/>
          <w:color w:val="424242"/>
          <w:kern w:val="0"/>
          <w:sz w:val="32"/>
          <w:szCs w:val="28"/>
        </w:rPr>
      </w:pPr>
      <w:r>
        <w:rPr>
          <w:rFonts w:hint="eastAsia" w:ascii="Times New Roman" w:hAnsi="Times New Roman" w:eastAsia="黑体" w:cs="黑体"/>
          <w:bCs/>
          <w:color w:val="424242"/>
          <w:kern w:val="0"/>
          <w:sz w:val="32"/>
          <w:szCs w:val="28"/>
        </w:rPr>
        <w:t>四、各省差旅住宿费标准</w:t>
      </w:r>
    </w:p>
    <w:p>
      <w:pPr>
        <w:widowControl/>
        <w:shd w:val="clear" w:color="auto" w:fill="FFFFFF"/>
        <w:spacing w:line="360" w:lineRule="auto"/>
        <w:ind w:left="105" w:leftChars="50" w:right="110" w:firstLine="560" w:firstLineChars="200"/>
        <w:jc w:val="left"/>
        <w:rPr>
          <w:rFonts w:ascii="Times New Roman" w:hAnsi="Times New Roman" w:eastAsia="仿宋_GB2312" w:cs="Times New Roman"/>
          <w:color w:val="424242"/>
          <w:kern w:val="0"/>
          <w:sz w:val="28"/>
          <w:szCs w:val="24"/>
          <w:lang w:bidi="ar"/>
        </w:rPr>
      </w:pPr>
      <w:r>
        <w:rPr>
          <w:rFonts w:hint="default" w:ascii="Times New Roman" w:hAnsi="Times New Roman" w:eastAsia="仿宋_GB2312" w:cs="Times New Roman"/>
          <w:color w:val="424242"/>
          <w:kern w:val="0"/>
          <w:sz w:val="28"/>
          <w:szCs w:val="24"/>
          <w:lang w:bidi="ar"/>
        </w:rPr>
        <w:t>依据《</w:t>
      </w:r>
      <w:r>
        <w:rPr>
          <w:rFonts w:hint="default" w:ascii="Times New Roman" w:hAnsi="Times New Roman" w:eastAsia="仿宋_GB2312" w:cs="Times New Roman"/>
          <w:b w:val="0"/>
          <w:bCs w:val="0"/>
          <w:color w:val="424242"/>
          <w:kern w:val="0"/>
          <w:sz w:val="28"/>
          <w:szCs w:val="24"/>
        </w:rPr>
        <w:t>中央和国家机关工作人员赴地方差旅住宿费标准明细表</w:t>
      </w:r>
      <w:r>
        <w:rPr>
          <w:rFonts w:hint="default" w:ascii="Times New Roman" w:hAnsi="Times New Roman" w:eastAsia="仿宋_GB2312" w:cs="Times New Roman"/>
          <w:color w:val="424242"/>
          <w:kern w:val="0"/>
          <w:sz w:val="28"/>
          <w:szCs w:val="24"/>
          <w:lang w:bidi="ar"/>
        </w:rPr>
        <w:t>》，各省差旅住宿费标准如下：</w:t>
      </w:r>
    </w:p>
    <w:p>
      <w:pPr>
        <w:widowControl/>
        <w:shd w:val="clear" w:color="auto" w:fill="FFFFFF"/>
        <w:ind w:firstLine="480" w:firstLineChars="200"/>
        <w:jc w:val="right"/>
        <w:rPr>
          <w:rFonts w:ascii="Times New Roman" w:hAnsi="Times New Roman" w:eastAsia="仿宋_GB2312" w:cs="Times New Roman"/>
          <w:b/>
          <w:color w:val="000000"/>
          <w:kern w:val="0"/>
          <w:sz w:val="32"/>
          <w:szCs w:val="32"/>
          <w:lang w:bidi="ar"/>
        </w:rPr>
      </w:pPr>
      <w:r>
        <w:rPr>
          <w:rFonts w:ascii="Times New Roman" w:hAnsi="Times New Roman" w:eastAsia="仿宋_GB2312" w:cs="Times New Roman"/>
          <w:color w:val="000000"/>
          <w:kern w:val="0"/>
          <w:sz w:val="24"/>
          <w:szCs w:val="24"/>
        </w:rPr>
        <w:t>单位:元/人·天</w:t>
      </w:r>
    </w:p>
    <w:tbl>
      <w:tblPr>
        <w:tblStyle w:val="14"/>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590"/>
        <w:gridCol w:w="1990"/>
        <w:gridCol w:w="753"/>
        <w:gridCol w:w="753"/>
        <w:gridCol w:w="753"/>
        <w:gridCol w:w="1355"/>
        <w:gridCol w:w="1068"/>
        <w:gridCol w:w="881"/>
        <w:gridCol w:w="87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9" w:type="dxa"/>
            <w:vMerge w:val="restart"/>
            <w:shd w:val="clear" w:color="000000" w:fill="FFFFFF"/>
            <w:textDirection w:val="tbRlV"/>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序号</w:t>
            </w:r>
          </w:p>
        </w:tc>
        <w:tc>
          <w:tcPr>
            <w:tcW w:w="2580" w:type="dxa"/>
            <w:gridSpan w:val="2"/>
            <w:vMerge w:val="restart"/>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地区</w:t>
            </w:r>
            <w:r>
              <w:rPr>
                <w:rFonts w:ascii="Times New Roman" w:hAnsi="Times New Roman" w:eastAsia="仿宋_GB2312" w:cs="Times New Roman"/>
                <w:b/>
                <w:bCs/>
                <w:color w:val="000000"/>
                <w:kern w:val="0"/>
                <w:sz w:val="24"/>
                <w:szCs w:val="24"/>
              </w:rPr>
              <w:br w:type="textWrapping"/>
            </w:r>
            <w:r>
              <w:rPr>
                <w:rFonts w:ascii="Times New Roman" w:hAnsi="Times New Roman" w:eastAsia="仿宋_GB2312" w:cs="Times New Roman"/>
                <w:b/>
                <w:bCs/>
                <w:color w:val="000000"/>
                <w:kern w:val="0"/>
                <w:sz w:val="24"/>
                <w:szCs w:val="24"/>
              </w:rPr>
              <w:t>(城市)</w:t>
            </w:r>
          </w:p>
        </w:tc>
        <w:tc>
          <w:tcPr>
            <w:tcW w:w="2259" w:type="dxa"/>
            <w:gridSpan w:val="3"/>
            <w:vMerge w:val="restart"/>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住宿费标准</w:t>
            </w:r>
          </w:p>
        </w:tc>
        <w:tc>
          <w:tcPr>
            <w:tcW w:w="1355" w:type="dxa"/>
            <w:vMerge w:val="restart"/>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旺季</w:t>
            </w:r>
          </w:p>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地区</w:t>
            </w:r>
          </w:p>
        </w:tc>
        <w:tc>
          <w:tcPr>
            <w:tcW w:w="3705" w:type="dxa"/>
            <w:gridSpan w:val="4"/>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旺季浮动标准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2580" w:type="dxa"/>
            <w:gridSpan w:val="2"/>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2259" w:type="dxa"/>
            <w:gridSpan w:val="3"/>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355"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068" w:type="dxa"/>
            <w:vMerge w:val="restart"/>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旺季</w:t>
            </w:r>
          </w:p>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期间</w:t>
            </w:r>
          </w:p>
        </w:tc>
        <w:tc>
          <w:tcPr>
            <w:tcW w:w="2637" w:type="dxa"/>
            <w:gridSpan w:val="3"/>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旺季上浮价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2580" w:type="dxa"/>
            <w:gridSpan w:val="2"/>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753" w:type="dxa"/>
            <w:shd w:val="clear" w:color="000000" w:fill="FFFFFF"/>
            <w:vAlign w:val="center"/>
          </w:tcPr>
          <w:p>
            <w:pPr>
              <w:widowControl/>
              <w:spacing w:line="4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部级</w:t>
            </w:r>
          </w:p>
        </w:tc>
        <w:tc>
          <w:tcPr>
            <w:tcW w:w="753" w:type="dxa"/>
            <w:shd w:val="clear" w:color="000000" w:fill="FFFFFF"/>
            <w:vAlign w:val="center"/>
          </w:tcPr>
          <w:p>
            <w:pPr>
              <w:widowControl/>
              <w:spacing w:line="4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司局级</w:t>
            </w:r>
          </w:p>
        </w:tc>
        <w:tc>
          <w:tcPr>
            <w:tcW w:w="753" w:type="dxa"/>
            <w:shd w:val="clear" w:color="000000" w:fill="FFFFFF"/>
            <w:vAlign w:val="center"/>
          </w:tcPr>
          <w:p>
            <w:pPr>
              <w:widowControl/>
              <w:spacing w:line="4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其他</w:t>
            </w:r>
            <w:r>
              <w:rPr>
                <w:rFonts w:ascii="Times New Roman" w:hAnsi="Times New Roman" w:eastAsia="仿宋_GB2312" w:cs="Times New Roman"/>
                <w:b/>
                <w:bCs/>
                <w:kern w:val="0"/>
                <w:sz w:val="24"/>
                <w:szCs w:val="24"/>
              </w:rPr>
              <w:br w:type="textWrapping"/>
            </w:r>
            <w:r>
              <w:rPr>
                <w:rFonts w:ascii="Times New Roman" w:hAnsi="Times New Roman" w:eastAsia="仿宋_GB2312" w:cs="Times New Roman"/>
                <w:b/>
                <w:bCs/>
                <w:kern w:val="0"/>
                <w:sz w:val="24"/>
                <w:szCs w:val="24"/>
              </w:rPr>
              <w:t>人员</w:t>
            </w:r>
          </w:p>
        </w:tc>
        <w:tc>
          <w:tcPr>
            <w:tcW w:w="1355"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068"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881" w:type="dxa"/>
            <w:shd w:val="clear" w:color="000000" w:fill="FFFFFF"/>
            <w:vAlign w:val="center"/>
          </w:tcPr>
          <w:p>
            <w:pPr>
              <w:widowControl/>
              <w:spacing w:line="4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部级</w:t>
            </w:r>
          </w:p>
        </w:tc>
        <w:tc>
          <w:tcPr>
            <w:tcW w:w="878" w:type="dxa"/>
            <w:shd w:val="clear" w:color="000000" w:fill="FFFFFF"/>
            <w:vAlign w:val="center"/>
          </w:tcPr>
          <w:p>
            <w:pPr>
              <w:widowControl/>
              <w:spacing w:line="4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司局级</w:t>
            </w:r>
          </w:p>
        </w:tc>
        <w:tc>
          <w:tcPr>
            <w:tcW w:w="878" w:type="dxa"/>
            <w:shd w:val="clear" w:color="000000" w:fill="FFFFFF"/>
            <w:vAlign w:val="center"/>
          </w:tcPr>
          <w:p>
            <w:pPr>
              <w:widowControl/>
              <w:spacing w:line="4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9"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p>
        </w:tc>
        <w:tc>
          <w:tcPr>
            <w:tcW w:w="590" w:type="dxa"/>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北京</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全市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650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500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w:t>
            </w:r>
          </w:p>
        </w:tc>
        <w:tc>
          <w:tcPr>
            <w:tcW w:w="590" w:type="dxa"/>
            <w:vMerge w:val="restart"/>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天津</w:t>
            </w:r>
          </w:p>
        </w:tc>
        <w:tc>
          <w:tcPr>
            <w:tcW w:w="1990" w:type="dxa"/>
            <w:shd w:val="clear" w:color="000000" w:fill="FFFFFF"/>
            <w:vAlign w:val="center"/>
          </w:tcPr>
          <w:p>
            <w:pPr>
              <w:widowControl/>
              <w:spacing w:line="32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6个中心城区、滨海新区、东丽区、西青区、津南区、北辰区、武清区、宝坻区、静海区、蓟县</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380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宁河区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600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320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w:t>
            </w:r>
          </w:p>
        </w:tc>
        <w:tc>
          <w:tcPr>
            <w:tcW w:w="590" w:type="dxa"/>
            <w:vMerge w:val="restart"/>
            <w:shd w:val="clear" w:color="000000" w:fill="FFFFFF"/>
            <w:vAlign w:val="center"/>
          </w:tcPr>
          <w:p>
            <w:pPr>
              <w:widowControl/>
              <w:spacing w:line="400" w:lineRule="exact"/>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河北</w:t>
            </w:r>
          </w:p>
        </w:tc>
        <w:tc>
          <w:tcPr>
            <w:tcW w:w="1990" w:type="dxa"/>
            <w:vMerge w:val="restart"/>
            <w:shd w:val="clear" w:color="000000" w:fill="FFFFFF"/>
            <w:vAlign w:val="center"/>
          </w:tcPr>
          <w:p>
            <w:pPr>
              <w:widowControl/>
              <w:spacing w:line="32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石家庄市、张家口市、秦皇岛市、廊坊市、承德市、保定市</w:t>
            </w:r>
          </w:p>
        </w:tc>
        <w:tc>
          <w:tcPr>
            <w:tcW w:w="753"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c>
          <w:tcPr>
            <w:tcW w:w="753"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vAlign w:val="center"/>
          </w:tcPr>
          <w:p>
            <w:pPr>
              <w:widowControl/>
              <w:spacing w:line="32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张家口市</w:t>
            </w:r>
          </w:p>
        </w:tc>
        <w:tc>
          <w:tcPr>
            <w:tcW w:w="1068"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7-9月、11-3月</w:t>
            </w:r>
          </w:p>
        </w:tc>
        <w:tc>
          <w:tcPr>
            <w:tcW w:w="881"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1200</w:t>
            </w:r>
          </w:p>
        </w:tc>
        <w:tc>
          <w:tcPr>
            <w:tcW w:w="878"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675</w:t>
            </w:r>
          </w:p>
        </w:tc>
        <w:tc>
          <w:tcPr>
            <w:tcW w:w="878"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vMerge w:val="continue"/>
            <w:shd w:val="clear" w:color="000000" w:fill="FFFFFF"/>
            <w:vAlign w:val="center"/>
          </w:tcPr>
          <w:p>
            <w:pPr>
              <w:widowControl/>
              <w:spacing w:line="400" w:lineRule="exact"/>
              <w:rPr>
                <w:rFonts w:ascii="Times New Roman" w:hAnsi="Times New Roman" w:eastAsia="仿宋_GB2312" w:cs="Times New Roman"/>
                <w:kern w:val="0"/>
                <w:sz w:val="24"/>
                <w:szCs w:val="24"/>
              </w:rPr>
            </w:pPr>
          </w:p>
        </w:tc>
        <w:tc>
          <w:tcPr>
            <w:tcW w:w="753"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753"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753"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1355"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秦皇岛市</w:t>
            </w:r>
          </w:p>
        </w:tc>
        <w:tc>
          <w:tcPr>
            <w:tcW w:w="1068"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7-8月</w:t>
            </w:r>
          </w:p>
        </w:tc>
        <w:tc>
          <w:tcPr>
            <w:tcW w:w="881"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1200</w:t>
            </w:r>
          </w:p>
        </w:tc>
        <w:tc>
          <w:tcPr>
            <w:tcW w:w="878"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680</w:t>
            </w:r>
          </w:p>
        </w:tc>
        <w:tc>
          <w:tcPr>
            <w:tcW w:w="878"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vMerge w:val="continue"/>
            <w:shd w:val="clear" w:color="000000" w:fill="FFFFFF"/>
            <w:vAlign w:val="center"/>
          </w:tcPr>
          <w:p>
            <w:pPr>
              <w:widowControl/>
              <w:spacing w:line="400" w:lineRule="exact"/>
              <w:rPr>
                <w:rFonts w:ascii="Times New Roman" w:hAnsi="Times New Roman" w:eastAsia="仿宋_GB2312" w:cs="Times New Roman"/>
                <w:kern w:val="0"/>
                <w:sz w:val="24"/>
                <w:szCs w:val="24"/>
              </w:rPr>
            </w:pPr>
          </w:p>
        </w:tc>
        <w:tc>
          <w:tcPr>
            <w:tcW w:w="753"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753"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753"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1355"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承德市</w:t>
            </w:r>
          </w:p>
        </w:tc>
        <w:tc>
          <w:tcPr>
            <w:tcW w:w="1068"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7-9月</w:t>
            </w:r>
          </w:p>
        </w:tc>
        <w:tc>
          <w:tcPr>
            <w:tcW w:w="881"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1000</w:t>
            </w:r>
          </w:p>
        </w:tc>
        <w:tc>
          <w:tcPr>
            <w:tcW w:w="878"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580</w:t>
            </w:r>
          </w:p>
        </w:tc>
        <w:tc>
          <w:tcPr>
            <w:tcW w:w="878"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310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w:t>
            </w:r>
          </w:p>
        </w:tc>
        <w:tc>
          <w:tcPr>
            <w:tcW w:w="590" w:type="dxa"/>
            <w:vMerge w:val="restart"/>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山西</w:t>
            </w:r>
          </w:p>
        </w:tc>
        <w:tc>
          <w:tcPr>
            <w:tcW w:w="1990" w:type="dxa"/>
            <w:shd w:val="clear" w:color="000000" w:fill="FFFFFF"/>
            <w:vAlign w:val="center"/>
          </w:tcPr>
          <w:p>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太原市、大同市、晋城市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临汾市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阳泉市、长治市、晋中市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310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240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w:t>
            </w:r>
          </w:p>
        </w:tc>
        <w:tc>
          <w:tcPr>
            <w:tcW w:w="590" w:type="dxa"/>
            <w:vMerge w:val="restart"/>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　</w:t>
            </w:r>
          </w:p>
          <w:p>
            <w:pPr>
              <w:widowControl/>
              <w:spacing w:line="400" w:lineRule="exact"/>
              <w:rPr>
                <w:rFonts w:ascii="Times New Roman" w:hAnsi="Times New Roman" w:eastAsia="仿宋_GB2312" w:cs="Times New Roman"/>
                <w:b/>
                <w:bCs/>
                <w:color w:val="000000"/>
                <w:kern w:val="0"/>
                <w:sz w:val="24"/>
                <w:szCs w:val="24"/>
              </w:rPr>
            </w:pPr>
          </w:p>
          <w:p>
            <w:pPr>
              <w:widowControl/>
              <w:spacing w:line="400" w:lineRule="exact"/>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内</w:t>
            </w:r>
          </w:p>
          <w:p>
            <w:pPr>
              <w:widowControl/>
              <w:spacing w:line="400" w:lineRule="exact"/>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蒙</w:t>
            </w:r>
          </w:p>
          <w:p>
            <w:pPr>
              <w:widowControl/>
              <w:spacing w:line="400" w:lineRule="exact"/>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古</w:t>
            </w:r>
          </w:p>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　</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呼和浩特市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460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shd w:val="clear" w:color="000000" w:fill="FFFFFF"/>
            <w:vAlign w:val="center"/>
          </w:tcPr>
          <w:p>
            <w:pPr>
              <w:widowControl/>
              <w:spacing w:line="400" w:lineRule="exact"/>
              <w:rPr>
                <w:rFonts w:ascii="Times New Roman" w:hAnsi="Times New Roman" w:eastAsia="仿宋_GB2312" w:cs="Times New Roman"/>
                <w:b/>
                <w:bCs/>
                <w:color w:val="000000"/>
                <w:kern w:val="0"/>
                <w:sz w:val="24"/>
                <w:szCs w:val="24"/>
              </w:rPr>
            </w:pPr>
          </w:p>
        </w:tc>
        <w:tc>
          <w:tcPr>
            <w:tcW w:w="1990" w:type="dxa"/>
            <w:vMerge w:val="restart"/>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460</w:t>
            </w:r>
          </w:p>
        </w:tc>
        <w:tc>
          <w:tcPr>
            <w:tcW w:w="753"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320</w:t>
            </w:r>
          </w:p>
        </w:tc>
        <w:tc>
          <w:tcPr>
            <w:tcW w:w="1355" w:type="dxa"/>
            <w:shd w:val="clear" w:color="000000" w:fill="FFFFFF"/>
            <w:vAlign w:val="center"/>
          </w:tcPr>
          <w:p>
            <w:pPr>
              <w:widowControl/>
              <w:spacing w:line="32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海拉尔市、满洲里市、阿尔山市</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7-9月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1200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690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shd w:val="clear" w:color="000000" w:fill="FFFFFF"/>
            <w:vAlign w:val="center"/>
          </w:tcPr>
          <w:p>
            <w:pPr>
              <w:widowControl/>
              <w:spacing w:line="400" w:lineRule="exact"/>
              <w:rPr>
                <w:rFonts w:ascii="Times New Roman" w:hAnsi="Times New Roman" w:eastAsia="仿宋_GB2312" w:cs="Times New Roman"/>
                <w:b/>
                <w:bCs/>
                <w:color w:val="000000"/>
                <w:kern w:val="0"/>
                <w:sz w:val="24"/>
                <w:szCs w:val="24"/>
              </w:rPr>
            </w:pPr>
          </w:p>
        </w:tc>
        <w:tc>
          <w:tcPr>
            <w:tcW w:w="1990" w:type="dxa"/>
            <w:vMerge w:val="continue"/>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p>
        </w:tc>
        <w:tc>
          <w:tcPr>
            <w:tcW w:w="753"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753"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753"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1355"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二连浩特市</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7-9月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1000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580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p>
        </w:tc>
        <w:tc>
          <w:tcPr>
            <w:tcW w:w="1990" w:type="dxa"/>
            <w:vMerge w:val="continue"/>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p>
        </w:tc>
        <w:tc>
          <w:tcPr>
            <w:tcW w:w="753"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753"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753"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额济纳旗</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9-10月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1200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690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w:t>
            </w:r>
          </w:p>
        </w:tc>
        <w:tc>
          <w:tcPr>
            <w:tcW w:w="590" w:type="dxa"/>
            <w:vMerge w:val="restart"/>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辽宁</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沈阳市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99"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w:t>
            </w:r>
          </w:p>
        </w:tc>
        <w:tc>
          <w:tcPr>
            <w:tcW w:w="590" w:type="dxa"/>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大连</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全市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490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全市</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7-9月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960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590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w:t>
            </w:r>
          </w:p>
        </w:tc>
        <w:tc>
          <w:tcPr>
            <w:tcW w:w="590" w:type="dxa"/>
            <w:vMerge w:val="restart"/>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吉林</w:t>
            </w:r>
          </w:p>
        </w:tc>
        <w:tc>
          <w:tcPr>
            <w:tcW w:w="1990" w:type="dxa"/>
            <w:shd w:val="clear" w:color="000000" w:fill="FFFFFF"/>
            <w:vAlign w:val="center"/>
          </w:tcPr>
          <w:p>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长春市、吉林市、延边州、长白山管理区</w:t>
            </w:r>
          </w:p>
        </w:tc>
        <w:tc>
          <w:tcPr>
            <w:tcW w:w="753"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c>
          <w:tcPr>
            <w:tcW w:w="753"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vAlign w:val="center"/>
          </w:tcPr>
          <w:p>
            <w:pPr>
              <w:widowControl/>
              <w:spacing w:line="32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吉林市、延边州、长白山管理区</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7-9月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960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540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750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c>
          <w:tcPr>
            <w:tcW w:w="1355" w:type="dxa"/>
            <w:shd w:val="clear" w:color="000000" w:fill="FFFFFF"/>
            <w:vAlign w:val="center"/>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w:t>
            </w:r>
          </w:p>
        </w:tc>
        <w:tc>
          <w:tcPr>
            <w:tcW w:w="590" w:type="dxa"/>
            <w:vMerge w:val="restart"/>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黑龙江</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哈尔滨市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哈尔滨市</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7-9月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960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540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750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c>
          <w:tcPr>
            <w:tcW w:w="1355" w:type="dxa"/>
            <w:shd w:val="clear" w:color="000000" w:fill="FFFFFF"/>
            <w:vAlign w:val="center"/>
          </w:tcPr>
          <w:p>
            <w:pPr>
              <w:widowControl/>
              <w:spacing w:line="32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牡丹江市、伊春市、大兴安岭地区、黑河市、佳木斯市</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6-8月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540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99"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w:t>
            </w:r>
          </w:p>
        </w:tc>
        <w:tc>
          <w:tcPr>
            <w:tcW w:w="590" w:type="dxa"/>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上海</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全市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500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w:t>
            </w:r>
          </w:p>
        </w:tc>
        <w:tc>
          <w:tcPr>
            <w:tcW w:w="590" w:type="dxa"/>
            <w:vMerge w:val="restart"/>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江苏</w:t>
            </w:r>
          </w:p>
        </w:tc>
        <w:tc>
          <w:tcPr>
            <w:tcW w:w="1990" w:type="dxa"/>
            <w:shd w:val="clear" w:color="000000" w:fill="FFFFFF"/>
            <w:vAlign w:val="center"/>
          </w:tcPr>
          <w:p>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南京市、苏州市、无锡市、常州市、镇江市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490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380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490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360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12</w:t>
            </w:r>
          </w:p>
        </w:tc>
        <w:tc>
          <w:tcPr>
            <w:tcW w:w="590" w:type="dxa"/>
            <w:vMerge w:val="restart"/>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浙江</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杭州市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400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490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340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9"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13</w:t>
            </w:r>
          </w:p>
        </w:tc>
        <w:tc>
          <w:tcPr>
            <w:tcW w:w="590" w:type="dxa"/>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宁波</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全市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9"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14</w:t>
            </w:r>
          </w:p>
        </w:tc>
        <w:tc>
          <w:tcPr>
            <w:tcW w:w="590" w:type="dxa"/>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安徽</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全省</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460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15</w:t>
            </w:r>
          </w:p>
        </w:tc>
        <w:tc>
          <w:tcPr>
            <w:tcW w:w="590" w:type="dxa"/>
            <w:vMerge w:val="restart"/>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福建</w:t>
            </w:r>
          </w:p>
        </w:tc>
        <w:tc>
          <w:tcPr>
            <w:tcW w:w="1990" w:type="dxa"/>
            <w:shd w:val="clear" w:color="000000" w:fill="FFFFFF"/>
            <w:vAlign w:val="center"/>
          </w:tcPr>
          <w:p>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福州市、泉州市、平潭综合实验区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380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99"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16</w:t>
            </w:r>
          </w:p>
        </w:tc>
        <w:tc>
          <w:tcPr>
            <w:tcW w:w="590" w:type="dxa"/>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厦门</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全市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900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400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9"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17</w:t>
            </w:r>
          </w:p>
        </w:tc>
        <w:tc>
          <w:tcPr>
            <w:tcW w:w="590" w:type="dxa"/>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江西</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全省</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470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18</w:t>
            </w:r>
          </w:p>
        </w:tc>
        <w:tc>
          <w:tcPr>
            <w:tcW w:w="590" w:type="dxa"/>
            <w:vMerge w:val="restart"/>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山东</w:t>
            </w:r>
          </w:p>
        </w:tc>
        <w:tc>
          <w:tcPr>
            <w:tcW w:w="1990" w:type="dxa"/>
            <w:shd w:val="clear" w:color="000000" w:fill="FFFFFF"/>
            <w:vAlign w:val="center"/>
          </w:tcPr>
          <w:p>
            <w:pPr>
              <w:widowControl/>
              <w:spacing w:line="32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济南市、淄博市、枣庄市、东营市、烟台 市、潍坊市、济宁市、泰安市、威海市、日照市</w:t>
            </w:r>
          </w:p>
        </w:tc>
        <w:tc>
          <w:tcPr>
            <w:tcW w:w="753"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380</w:t>
            </w:r>
          </w:p>
        </w:tc>
        <w:tc>
          <w:tcPr>
            <w:tcW w:w="1355" w:type="dxa"/>
            <w:shd w:val="clear" w:color="000000" w:fill="FFFFFF"/>
            <w:vAlign w:val="center"/>
          </w:tcPr>
          <w:p>
            <w:pPr>
              <w:widowControl/>
              <w:spacing w:line="32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烟台市、威海市、日照市</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7-9月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960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570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460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360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9"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19</w:t>
            </w:r>
          </w:p>
        </w:tc>
        <w:tc>
          <w:tcPr>
            <w:tcW w:w="590" w:type="dxa"/>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青岛</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全市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490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380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全市</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7-9月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960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590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w:t>
            </w:r>
          </w:p>
        </w:tc>
        <w:tc>
          <w:tcPr>
            <w:tcW w:w="590" w:type="dxa"/>
            <w:vMerge w:val="restart"/>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河南</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郑州市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380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洛阳市</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4-5月上旬</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1200</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720</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21</w:t>
            </w:r>
          </w:p>
        </w:tc>
        <w:tc>
          <w:tcPr>
            <w:tcW w:w="590" w:type="dxa"/>
            <w:vMerge w:val="restart"/>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湖北</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320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22</w:t>
            </w:r>
          </w:p>
        </w:tc>
        <w:tc>
          <w:tcPr>
            <w:tcW w:w="590" w:type="dxa"/>
            <w:vMerge w:val="restart"/>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湖南</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长沙市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23</w:t>
            </w:r>
          </w:p>
        </w:tc>
        <w:tc>
          <w:tcPr>
            <w:tcW w:w="590" w:type="dxa"/>
            <w:vMerge w:val="restart"/>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广东</w:t>
            </w:r>
          </w:p>
        </w:tc>
        <w:tc>
          <w:tcPr>
            <w:tcW w:w="1990" w:type="dxa"/>
            <w:shd w:val="clear" w:color="000000" w:fill="FFFFFF"/>
            <w:vAlign w:val="center"/>
          </w:tcPr>
          <w:p>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广州市、珠海市、佛山市、东莞市、</w:t>
            </w:r>
          </w:p>
          <w:p>
            <w:pPr>
              <w:widowControl/>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中山市、江门市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550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850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530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420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99"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24</w:t>
            </w:r>
          </w:p>
        </w:tc>
        <w:tc>
          <w:tcPr>
            <w:tcW w:w="590" w:type="dxa"/>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深圳</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全市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550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25</w:t>
            </w:r>
          </w:p>
        </w:tc>
        <w:tc>
          <w:tcPr>
            <w:tcW w:w="590" w:type="dxa"/>
            <w:vMerge w:val="restart"/>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广西</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南宁市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470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470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330</w:t>
            </w:r>
          </w:p>
        </w:tc>
        <w:tc>
          <w:tcPr>
            <w:tcW w:w="1355" w:type="dxa"/>
            <w:shd w:val="clear" w:color="000000" w:fill="FFFFFF"/>
            <w:vAlign w:val="center"/>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桂林市、北海市</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1-2月、</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7-9月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1040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610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26</w:t>
            </w:r>
          </w:p>
        </w:tc>
        <w:tc>
          <w:tcPr>
            <w:tcW w:w="590" w:type="dxa"/>
            <w:vMerge w:val="restart"/>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海南</w:t>
            </w:r>
          </w:p>
        </w:tc>
        <w:tc>
          <w:tcPr>
            <w:tcW w:w="1990" w:type="dxa"/>
            <w:vMerge w:val="restart"/>
            <w:shd w:val="clear" w:color="000000" w:fill="FFFFFF"/>
            <w:vAlign w:val="center"/>
          </w:tcPr>
          <w:p>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海口市、三沙市、儋州市、五指山市、文昌市、琼海市、万宁市、东方市、定安县、屯昌县、澄迈县、临高县、白沙县、昌江县、乐东县、陵水县、保亭县、琼中县、洋浦开发区</w:t>
            </w:r>
          </w:p>
        </w:tc>
        <w:tc>
          <w:tcPr>
            <w:tcW w:w="753"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500</w:t>
            </w:r>
          </w:p>
        </w:tc>
        <w:tc>
          <w:tcPr>
            <w:tcW w:w="753"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vAlign w:val="center"/>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海口市、文昌市、澄迈县</w:t>
            </w:r>
          </w:p>
        </w:tc>
        <w:tc>
          <w:tcPr>
            <w:tcW w:w="1068" w:type="dxa"/>
            <w:shd w:val="clear" w:color="000000" w:fill="FFFFFF"/>
            <w:vAlign w:val="center"/>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11-2月</w:t>
            </w:r>
          </w:p>
        </w:tc>
        <w:tc>
          <w:tcPr>
            <w:tcW w:w="881" w:type="dxa"/>
            <w:shd w:val="clear" w:color="000000" w:fill="FFFFFF"/>
            <w:vAlign w:val="center"/>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1040</w:t>
            </w:r>
          </w:p>
        </w:tc>
        <w:tc>
          <w:tcPr>
            <w:tcW w:w="878" w:type="dxa"/>
            <w:shd w:val="clear" w:color="000000" w:fill="FFFFFF"/>
            <w:vAlign w:val="center"/>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650</w:t>
            </w:r>
          </w:p>
        </w:tc>
        <w:tc>
          <w:tcPr>
            <w:tcW w:w="878" w:type="dxa"/>
            <w:shd w:val="clear" w:color="000000" w:fill="FFFFFF"/>
            <w:vAlign w:val="center"/>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vMerge w:val="continue"/>
            <w:shd w:val="clear" w:color="000000" w:fill="FFFFFF"/>
            <w:vAlign w:val="center"/>
          </w:tcPr>
          <w:p>
            <w:pPr>
              <w:widowControl/>
              <w:spacing w:line="400" w:lineRule="exact"/>
              <w:rPr>
                <w:rFonts w:ascii="Times New Roman" w:hAnsi="Times New Roman" w:eastAsia="仿宋_GB2312" w:cs="Times New Roman"/>
                <w:kern w:val="0"/>
                <w:sz w:val="24"/>
                <w:szCs w:val="24"/>
              </w:rPr>
            </w:pPr>
          </w:p>
        </w:tc>
        <w:tc>
          <w:tcPr>
            <w:tcW w:w="753"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753"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753"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1355" w:type="dxa"/>
            <w:shd w:val="clear" w:color="000000" w:fill="FFFFFF"/>
            <w:vAlign w:val="center"/>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琼海市、万宁市、</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陵水县、保亭县</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11-3月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1040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650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三亚市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1000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400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三亚市</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10-4月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1200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720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27</w:t>
            </w:r>
          </w:p>
        </w:tc>
        <w:tc>
          <w:tcPr>
            <w:tcW w:w="590" w:type="dxa"/>
            <w:vMerge w:val="restart"/>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重庆</w:t>
            </w:r>
          </w:p>
        </w:tc>
        <w:tc>
          <w:tcPr>
            <w:tcW w:w="1990" w:type="dxa"/>
            <w:shd w:val="clear" w:color="000000" w:fill="FFFFFF"/>
            <w:vAlign w:val="center"/>
          </w:tcPr>
          <w:p>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9个中心城区、北部新区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370</w:t>
            </w:r>
          </w:p>
        </w:tc>
        <w:tc>
          <w:tcPr>
            <w:tcW w:w="1355" w:type="dxa"/>
            <w:shd w:val="clear" w:color="000000" w:fill="FFFFFF"/>
            <w:vAlign w:val="center"/>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770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c>
          <w:tcPr>
            <w:tcW w:w="1355" w:type="dxa"/>
            <w:shd w:val="clear" w:color="000000" w:fill="FFFFFF"/>
            <w:vAlign w:val="center"/>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28</w:t>
            </w:r>
          </w:p>
        </w:tc>
        <w:tc>
          <w:tcPr>
            <w:tcW w:w="590" w:type="dxa"/>
            <w:vMerge w:val="restart"/>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四川</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成都市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470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370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阿坝州、甘孜州</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绵阳市、乐山市、雅安市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320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宜宾市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凉山州</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750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德阳市、遂宁市、巴中市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750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310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750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29</w:t>
            </w:r>
          </w:p>
        </w:tc>
        <w:tc>
          <w:tcPr>
            <w:tcW w:w="590" w:type="dxa"/>
            <w:vMerge w:val="restart"/>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贵州</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贵阳市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470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370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750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w:t>
            </w:r>
          </w:p>
        </w:tc>
        <w:tc>
          <w:tcPr>
            <w:tcW w:w="590" w:type="dxa"/>
            <w:vMerge w:val="restart"/>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云南</w:t>
            </w:r>
          </w:p>
        </w:tc>
        <w:tc>
          <w:tcPr>
            <w:tcW w:w="1990" w:type="dxa"/>
            <w:shd w:val="clear" w:color="000000" w:fill="FFFFFF"/>
            <w:vAlign w:val="center"/>
          </w:tcPr>
          <w:p>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昆明市、大理州、丽江市、迪庆州、西双版纳州</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380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31</w:t>
            </w:r>
          </w:p>
        </w:tc>
        <w:tc>
          <w:tcPr>
            <w:tcW w:w="590" w:type="dxa"/>
            <w:vMerge w:val="restart"/>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西藏</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拉萨市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500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拉萨市</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6-9月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1200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750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500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400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c>
          <w:tcPr>
            <w:tcW w:w="1355" w:type="dxa"/>
            <w:shd w:val="clear" w:color="000000" w:fill="FFFFFF"/>
            <w:noWrap/>
            <w:vAlign w:val="center"/>
          </w:tcPr>
          <w:p>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其他</w:t>
            </w:r>
          </w:p>
          <w:p>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地区</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6-9月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800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500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32</w:t>
            </w:r>
          </w:p>
        </w:tc>
        <w:tc>
          <w:tcPr>
            <w:tcW w:w="590" w:type="dxa"/>
            <w:vMerge w:val="restart"/>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陕西</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西安市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460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榆林市、延安市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680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杨凌区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680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320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260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咸阳市、宝鸡市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600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320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260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渭南市、韩城市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600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260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600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230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w:t>
            </w:r>
          </w:p>
        </w:tc>
        <w:tc>
          <w:tcPr>
            <w:tcW w:w="590" w:type="dxa"/>
            <w:vMerge w:val="restart"/>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甘肃</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兰州市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470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700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310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34</w:t>
            </w:r>
          </w:p>
        </w:tc>
        <w:tc>
          <w:tcPr>
            <w:tcW w:w="590" w:type="dxa"/>
            <w:vMerge w:val="restart"/>
            <w:shd w:val="clear" w:color="000000" w:fill="FFFFFF"/>
            <w:vAlign w:val="center"/>
          </w:tcPr>
          <w:p>
            <w:pPr>
              <w:widowControl/>
              <w:spacing w:line="40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青海</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西宁市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500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西宁市</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6-9月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1200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750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玉树州、果洛州</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600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玉树州</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5-9月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525</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海北州、黄南州</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600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250</w:t>
            </w:r>
          </w:p>
        </w:tc>
        <w:tc>
          <w:tcPr>
            <w:tcW w:w="1355"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海北州、黄南州</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5-9月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525</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海东市、海南州</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600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250</w:t>
            </w:r>
          </w:p>
        </w:tc>
        <w:tc>
          <w:tcPr>
            <w:tcW w:w="1355"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海东市、海南州</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5-9月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海西州</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600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c>
          <w:tcPr>
            <w:tcW w:w="753" w:type="dxa"/>
            <w:shd w:val="clear" w:color="000000" w:fill="FFFFFF"/>
            <w:noWrap/>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海西州</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5-9月</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w:t>
            </w:r>
          </w:p>
        </w:tc>
        <w:tc>
          <w:tcPr>
            <w:tcW w:w="590" w:type="dxa"/>
            <w:vMerge w:val="restart"/>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宁夏</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银川市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470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32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99" w:type="dxa"/>
            <w:vMerge w:val="restart"/>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36</w:t>
            </w:r>
          </w:p>
        </w:tc>
        <w:tc>
          <w:tcPr>
            <w:tcW w:w="590" w:type="dxa"/>
            <w:vMerge w:val="restart"/>
            <w:shd w:val="clear" w:color="000000" w:fill="FFFFFF"/>
            <w:vAlign w:val="center"/>
          </w:tcPr>
          <w:p>
            <w:pPr>
              <w:widowControl/>
              <w:spacing w:line="320" w:lineRule="exact"/>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新疆</w:t>
            </w:r>
          </w:p>
        </w:tc>
        <w:tc>
          <w:tcPr>
            <w:tcW w:w="1990" w:type="dxa"/>
            <w:shd w:val="clear" w:color="000000" w:fill="FFFFFF"/>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乌鲁木齐市</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800 </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350</w:t>
            </w:r>
          </w:p>
        </w:tc>
        <w:tc>
          <w:tcPr>
            <w:tcW w:w="1355"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32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石河子市、克拉玛依市、昌吉州、伊犁州、阿勒泰地区、博州、吐鲁番市、哈密地区、巴州、和田地区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340</w:t>
            </w:r>
          </w:p>
        </w:tc>
        <w:tc>
          <w:tcPr>
            <w:tcW w:w="1355" w:type="dxa"/>
            <w:shd w:val="clear" w:color="000000" w:fill="FFFFFF"/>
            <w:vAlign w:val="bottom"/>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bottom"/>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bottom"/>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bottom"/>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bottom"/>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克州</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320</w:t>
            </w:r>
          </w:p>
        </w:tc>
        <w:tc>
          <w:tcPr>
            <w:tcW w:w="1355" w:type="dxa"/>
            <w:shd w:val="clear" w:color="000000" w:fill="FFFFFF"/>
            <w:vAlign w:val="bottom"/>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bottom"/>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bottom"/>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bottom"/>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bottom"/>
          </w:tcPr>
          <w:p>
            <w:pPr>
              <w:widowControl/>
              <w:spacing w:line="40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喀什地区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780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c>
          <w:tcPr>
            <w:tcW w:w="1355" w:type="dxa"/>
            <w:shd w:val="clear" w:color="000000" w:fill="FFFFFF"/>
            <w:vAlign w:val="bottom"/>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bottom"/>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阿克苏地区</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c>
          <w:tcPr>
            <w:tcW w:w="1355" w:type="dxa"/>
            <w:shd w:val="clear" w:color="000000" w:fill="FFFFFF"/>
            <w:vAlign w:val="bottom"/>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bottom"/>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99" w:type="dxa"/>
            <w:vMerge w:val="continue"/>
            <w:vAlign w:val="center"/>
          </w:tcPr>
          <w:p>
            <w:pPr>
              <w:widowControl/>
              <w:spacing w:line="400" w:lineRule="exact"/>
              <w:jc w:val="left"/>
              <w:rPr>
                <w:rFonts w:ascii="Times New Roman" w:hAnsi="Times New Roman" w:eastAsia="仿宋_GB2312" w:cs="Times New Roman"/>
                <w:color w:val="000000"/>
                <w:kern w:val="0"/>
                <w:sz w:val="24"/>
                <w:szCs w:val="24"/>
              </w:rPr>
            </w:pPr>
          </w:p>
        </w:tc>
        <w:tc>
          <w:tcPr>
            <w:tcW w:w="590" w:type="dxa"/>
            <w:vMerge w:val="continue"/>
            <w:vAlign w:val="center"/>
          </w:tcPr>
          <w:p>
            <w:pPr>
              <w:widowControl/>
              <w:spacing w:line="400" w:lineRule="exact"/>
              <w:jc w:val="left"/>
              <w:rPr>
                <w:rFonts w:ascii="Times New Roman" w:hAnsi="Times New Roman" w:eastAsia="仿宋_GB2312" w:cs="Times New Roman"/>
                <w:b/>
                <w:bCs/>
                <w:color w:val="000000"/>
                <w:kern w:val="0"/>
                <w:sz w:val="24"/>
                <w:szCs w:val="24"/>
              </w:rPr>
            </w:pPr>
          </w:p>
        </w:tc>
        <w:tc>
          <w:tcPr>
            <w:tcW w:w="1990"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塔城地区</w:t>
            </w:r>
            <w:r>
              <w:rPr>
                <w:rFonts w:ascii="Times New Roman" w:hAnsi="Times New Roman" w:eastAsia="仿宋_GB2312" w:cs="Times New Roman"/>
                <w:color w:val="000000"/>
                <w:kern w:val="0"/>
                <w:sz w:val="24"/>
                <w:szCs w:val="24"/>
              </w:rPr>
              <w:br w:type="textWrapping"/>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400</w:t>
            </w:r>
          </w:p>
        </w:tc>
        <w:tc>
          <w:tcPr>
            <w:tcW w:w="753"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300</w:t>
            </w:r>
          </w:p>
        </w:tc>
        <w:tc>
          <w:tcPr>
            <w:tcW w:w="1355" w:type="dxa"/>
            <w:shd w:val="clear" w:color="000000" w:fill="FFFFFF"/>
            <w:vAlign w:val="bottom"/>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06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81"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center"/>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878" w:type="dxa"/>
            <w:shd w:val="clear" w:color="000000" w:fill="FFFFFF"/>
            <w:vAlign w:val="bottom"/>
          </w:tcPr>
          <w:p>
            <w:pPr>
              <w:widowControl/>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bl>
    <w:p>
      <w:pPr>
        <w:pStyle w:val="26"/>
        <w:spacing w:before="156" w:beforeLines="50"/>
        <w:jc w:val="both"/>
        <w:rPr>
          <w:rFonts w:ascii="Times New Roman" w:hAnsi="Times New Roman" w:eastAsia="仿宋_GB2312"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napToGrid/>
      <w:spacing w:beforeLines="0" w:afterLines="0"/>
      <w:jc w:val="center"/>
      <w:rPr>
        <w:rFonts w:hint="eastAsia" w:ascii="宋体" w:hAnsi="宋体" w:eastAsia="宋体" w:cs="宋体"/>
        <w:sz w:val="28"/>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yMmIyYmNlY2ZhZmU0MjRkNzFjMDg0ZjQ0Y2E4ZTMifQ=="/>
  </w:docVars>
  <w:rsids>
    <w:rsidRoot w:val="0085017F"/>
    <w:rsid w:val="00044B7E"/>
    <w:rsid w:val="00051033"/>
    <w:rsid w:val="00087F8F"/>
    <w:rsid w:val="0009772B"/>
    <w:rsid w:val="000B49FB"/>
    <w:rsid w:val="000B5A05"/>
    <w:rsid w:val="000D1713"/>
    <w:rsid w:val="000D215B"/>
    <w:rsid w:val="000D6898"/>
    <w:rsid w:val="000E2C02"/>
    <w:rsid w:val="000F037F"/>
    <w:rsid w:val="001070C9"/>
    <w:rsid w:val="001D09EA"/>
    <w:rsid w:val="00235F8A"/>
    <w:rsid w:val="002910BA"/>
    <w:rsid w:val="002A63B1"/>
    <w:rsid w:val="002C054C"/>
    <w:rsid w:val="002D2834"/>
    <w:rsid w:val="00311F35"/>
    <w:rsid w:val="003533C0"/>
    <w:rsid w:val="00392913"/>
    <w:rsid w:val="003B0A16"/>
    <w:rsid w:val="003C66FE"/>
    <w:rsid w:val="00407D42"/>
    <w:rsid w:val="00442E4A"/>
    <w:rsid w:val="00451621"/>
    <w:rsid w:val="00485425"/>
    <w:rsid w:val="00494F2D"/>
    <w:rsid w:val="004B087F"/>
    <w:rsid w:val="004D2326"/>
    <w:rsid w:val="004F2EE7"/>
    <w:rsid w:val="00507D44"/>
    <w:rsid w:val="00523492"/>
    <w:rsid w:val="00527365"/>
    <w:rsid w:val="00587D73"/>
    <w:rsid w:val="005B5730"/>
    <w:rsid w:val="005F44B7"/>
    <w:rsid w:val="005F551B"/>
    <w:rsid w:val="0061164D"/>
    <w:rsid w:val="00635277"/>
    <w:rsid w:val="0065542D"/>
    <w:rsid w:val="00663C84"/>
    <w:rsid w:val="00675526"/>
    <w:rsid w:val="00691DCB"/>
    <w:rsid w:val="00696854"/>
    <w:rsid w:val="006F059D"/>
    <w:rsid w:val="00705C89"/>
    <w:rsid w:val="007710C5"/>
    <w:rsid w:val="007A4F08"/>
    <w:rsid w:val="007F1555"/>
    <w:rsid w:val="00810FF1"/>
    <w:rsid w:val="0084019B"/>
    <w:rsid w:val="0085017F"/>
    <w:rsid w:val="008727BE"/>
    <w:rsid w:val="008A1158"/>
    <w:rsid w:val="008A3F29"/>
    <w:rsid w:val="008A57C0"/>
    <w:rsid w:val="008B5C8A"/>
    <w:rsid w:val="008C1AB5"/>
    <w:rsid w:val="008C7B4A"/>
    <w:rsid w:val="008D12A5"/>
    <w:rsid w:val="009073B6"/>
    <w:rsid w:val="00916CF8"/>
    <w:rsid w:val="00924309"/>
    <w:rsid w:val="00925A6B"/>
    <w:rsid w:val="00950E2C"/>
    <w:rsid w:val="009955B7"/>
    <w:rsid w:val="0099778F"/>
    <w:rsid w:val="009F4390"/>
    <w:rsid w:val="00A20413"/>
    <w:rsid w:val="00A36BB9"/>
    <w:rsid w:val="00A4201F"/>
    <w:rsid w:val="00A443E4"/>
    <w:rsid w:val="00A45F5F"/>
    <w:rsid w:val="00A64239"/>
    <w:rsid w:val="00A64DEB"/>
    <w:rsid w:val="00A705AB"/>
    <w:rsid w:val="00A77462"/>
    <w:rsid w:val="00AB1968"/>
    <w:rsid w:val="00AC2530"/>
    <w:rsid w:val="00AD67D6"/>
    <w:rsid w:val="00AE158C"/>
    <w:rsid w:val="00B0365A"/>
    <w:rsid w:val="00B03B26"/>
    <w:rsid w:val="00B9632E"/>
    <w:rsid w:val="00BC2454"/>
    <w:rsid w:val="00BE1889"/>
    <w:rsid w:val="00BF08DF"/>
    <w:rsid w:val="00C110E2"/>
    <w:rsid w:val="00C20D39"/>
    <w:rsid w:val="00C51D95"/>
    <w:rsid w:val="00C7621A"/>
    <w:rsid w:val="00CB0530"/>
    <w:rsid w:val="00CC163C"/>
    <w:rsid w:val="00CF15AC"/>
    <w:rsid w:val="00D02063"/>
    <w:rsid w:val="00D05001"/>
    <w:rsid w:val="00D20E2C"/>
    <w:rsid w:val="00D31EB3"/>
    <w:rsid w:val="00D3401D"/>
    <w:rsid w:val="00D823B0"/>
    <w:rsid w:val="00DA5F43"/>
    <w:rsid w:val="00DF4D0A"/>
    <w:rsid w:val="00E126ED"/>
    <w:rsid w:val="00E36567"/>
    <w:rsid w:val="00E41AAA"/>
    <w:rsid w:val="00E54ED8"/>
    <w:rsid w:val="00E62EED"/>
    <w:rsid w:val="00E64BE3"/>
    <w:rsid w:val="00E6566E"/>
    <w:rsid w:val="00E66916"/>
    <w:rsid w:val="00E8202E"/>
    <w:rsid w:val="00E90A07"/>
    <w:rsid w:val="00EB17A1"/>
    <w:rsid w:val="00F12977"/>
    <w:rsid w:val="00F16052"/>
    <w:rsid w:val="00F25269"/>
    <w:rsid w:val="00F55A0F"/>
    <w:rsid w:val="00F821F9"/>
    <w:rsid w:val="00FA47C6"/>
    <w:rsid w:val="00FC6C95"/>
    <w:rsid w:val="03D52153"/>
    <w:rsid w:val="0C1D2D1F"/>
    <w:rsid w:val="0DEA61CB"/>
    <w:rsid w:val="152A0130"/>
    <w:rsid w:val="16574C5D"/>
    <w:rsid w:val="170B75E1"/>
    <w:rsid w:val="1F1567F7"/>
    <w:rsid w:val="27C05723"/>
    <w:rsid w:val="2A4A3905"/>
    <w:rsid w:val="321D37AA"/>
    <w:rsid w:val="36DD5218"/>
    <w:rsid w:val="3AC17485"/>
    <w:rsid w:val="41007665"/>
    <w:rsid w:val="43DD1E87"/>
    <w:rsid w:val="455B60D4"/>
    <w:rsid w:val="5DB148F1"/>
    <w:rsid w:val="5EA3210F"/>
    <w:rsid w:val="62060569"/>
    <w:rsid w:val="66500243"/>
    <w:rsid w:val="67BD0B34"/>
    <w:rsid w:val="688F7929"/>
    <w:rsid w:val="714B4373"/>
    <w:rsid w:val="747B7B71"/>
    <w:rsid w:val="7A295264"/>
    <w:rsid w:val="7CC74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link w:val="21"/>
    <w:qFormat/>
    <w:uiPriority w:val="9"/>
    <w:pPr>
      <w:keepNext/>
      <w:keepLines/>
      <w:spacing w:before="50" w:beforeLines="50" w:after="100" w:afterAutospacing="1" w:line="540" w:lineRule="exact"/>
      <w:ind w:firstLine="200" w:firstLineChars="200"/>
      <w:jc w:val="center"/>
      <w:outlineLvl w:val="0"/>
    </w:pPr>
    <w:rPr>
      <w:rFonts w:ascii="Calibri" w:hAnsi="Calibri" w:eastAsia="黑体" w:cs="Times New Roman"/>
      <w:b/>
      <w:bCs/>
      <w:kern w:val="44"/>
      <w:sz w:val="32"/>
      <w:szCs w:val="32"/>
      <w14:ligatures w14:val="none"/>
    </w:rPr>
  </w:style>
  <w:style w:type="paragraph" w:styleId="4">
    <w:name w:val="heading 2"/>
    <w:basedOn w:val="1"/>
    <w:next w:val="1"/>
    <w:link w:val="22"/>
    <w:qFormat/>
    <w:uiPriority w:val="0"/>
    <w:pPr>
      <w:keepNext/>
      <w:keepLines/>
      <w:spacing w:line="160" w:lineRule="atLeast"/>
      <w:ind w:firstLine="200" w:firstLineChars="200"/>
      <w:jc w:val="left"/>
      <w:outlineLvl w:val="1"/>
    </w:pPr>
    <w:rPr>
      <w:rFonts w:ascii="Arial" w:hAnsi="Arial" w:eastAsia="黑体" w:cs="Times New Roman"/>
      <w:b/>
      <w:bCs/>
      <w:sz w:val="32"/>
      <w:szCs w:val="32"/>
      <w14:ligatures w14:val="none"/>
    </w:rPr>
  </w:style>
  <w:style w:type="paragraph" w:styleId="2">
    <w:name w:val="heading 4"/>
    <w:basedOn w:val="1"/>
    <w:next w:val="1"/>
    <w:qFormat/>
    <w:uiPriority w:val="0"/>
    <w:pPr>
      <w:keepNext/>
      <w:keepLines/>
      <w:spacing w:line="372" w:lineRule="auto"/>
      <w:ind w:firstLine="640" w:firstLineChars="200"/>
      <w:outlineLvl w:val="3"/>
    </w:pPr>
    <w:rPr>
      <w:rFonts w:ascii="Arial" w:hAnsi="Arial" w:eastAsia="仿宋" w:cs="Times New Roman"/>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unhideWhenUsed/>
    <w:qFormat/>
    <w:uiPriority w:val="0"/>
    <w:pPr>
      <w:jc w:val="left"/>
    </w:pPr>
    <w:rPr>
      <w14:ligatures w14:val="none"/>
    </w:rPr>
  </w:style>
  <w:style w:type="paragraph" w:styleId="6">
    <w:name w:val="Plain Text"/>
    <w:basedOn w:val="1"/>
    <w:link w:val="28"/>
    <w:qFormat/>
    <w:uiPriority w:val="0"/>
    <w:rPr>
      <w:rFonts w:ascii="宋体" w:hAnsi="Courier New" w:eastAsia="宋体" w:cs="Times New Roman"/>
      <w:szCs w:val="20"/>
      <w14:ligatures w14:val="none"/>
    </w:rPr>
  </w:style>
  <w:style w:type="paragraph" w:styleId="7">
    <w:name w:val="Date"/>
    <w:basedOn w:val="1"/>
    <w:next w:val="1"/>
    <w:link w:val="29"/>
    <w:qFormat/>
    <w:uiPriority w:val="0"/>
    <w:pPr>
      <w:spacing w:line="540" w:lineRule="exact"/>
      <w:ind w:left="100" w:leftChars="2500" w:firstLine="200" w:firstLineChars="200"/>
    </w:pPr>
    <w:rPr>
      <w:kern w:val="0"/>
      <w:sz w:val="28"/>
      <w:szCs w:val="24"/>
      <w14:ligatures w14:val="none"/>
    </w:rPr>
  </w:style>
  <w:style w:type="paragraph" w:styleId="8">
    <w:name w:val="Balloon Text"/>
    <w:basedOn w:val="1"/>
    <w:link w:val="30"/>
    <w:unhideWhenUsed/>
    <w:qFormat/>
    <w:uiPriority w:val="99"/>
    <w:rPr>
      <w:rFonts w:ascii="宋体" w:eastAsia="宋体"/>
      <w:sz w:val="18"/>
      <w:szCs w:val="18"/>
      <w14:ligatures w14:val="none"/>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tabs>
        <w:tab w:val="center" w:pos="4153"/>
        <w:tab w:val="right" w:pos="8306"/>
      </w:tabs>
      <w:snapToGrid w:val="0"/>
      <w:jc w:val="center"/>
    </w:pPr>
    <w:rPr>
      <w:sz w:val="18"/>
      <w:szCs w:val="18"/>
    </w:rPr>
  </w:style>
  <w:style w:type="paragraph" w:styleId="11">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14:ligatures w14:val="none"/>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paragraph" w:styleId="13">
    <w:name w:val="annotation subject"/>
    <w:basedOn w:val="5"/>
    <w:next w:val="5"/>
    <w:link w:val="32"/>
    <w:semiHidden/>
    <w:unhideWhenUsed/>
    <w:qFormat/>
    <w:uiPriority w:val="99"/>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page number"/>
    <w:qFormat/>
    <w:uiPriority w:val="0"/>
  </w:style>
  <w:style w:type="character" w:styleId="19">
    <w:name w:val="Hyperlink"/>
    <w:unhideWhenUsed/>
    <w:qFormat/>
    <w:uiPriority w:val="99"/>
    <w:rPr>
      <w:color w:val="0000FF"/>
      <w:u w:val="single"/>
    </w:rPr>
  </w:style>
  <w:style w:type="character" w:styleId="20">
    <w:name w:val="annotation reference"/>
    <w:basedOn w:val="16"/>
    <w:unhideWhenUsed/>
    <w:qFormat/>
    <w:uiPriority w:val="0"/>
    <w:rPr>
      <w:sz w:val="21"/>
      <w:szCs w:val="21"/>
    </w:rPr>
  </w:style>
  <w:style w:type="character" w:customStyle="1" w:styleId="21">
    <w:name w:val="标题 1 字符"/>
    <w:basedOn w:val="16"/>
    <w:link w:val="3"/>
    <w:qFormat/>
    <w:uiPriority w:val="9"/>
    <w:rPr>
      <w:rFonts w:ascii="Calibri" w:hAnsi="Calibri" w:eastAsia="黑体" w:cs="Times New Roman"/>
      <w:b/>
      <w:bCs/>
      <w:kern w:val="44"/>
      <w:sz w:val="32"/>
      <w:szCs w:val="32"/>
    </w:rPr>
  </w:style>
  <w:style w:type="character" w:customStyle="1" w:styleId="22">
    <w:name w:val="标题 2 字符"/>
    <w:basedOn w:val="16"/>
    <w:link w:val="4"/>
    <w:qFormat/>
    <w:uiPriority w:val="0"/>
    <w:rPr>
      <w:rFonts w:ascii="Arial" w:hAnsi="Arial" w:eastAsia="黑体" w:cs="Times New Roman"/>
      <w:b/>
      <w:bCs/>
      <w:kern w:val="2"/>
      <w:sz w:val="32"/>
      <w:szCs w:val="32"/>
    </w:rPr>
  </w:style>
  <w:style w:type="character" w:customStyle="1" w:styleId="23">
    <w:name w:val="页眉 字符"/>
    <w:basedOn w:val="16"/>
    <w:link w:val="10"/>
    <w:qFormat/>
    <w:uiPriority w:val="99"/>
    <w:rPr>
      <w:sz w:val="18"/>
      <w:szCs w:val="18"/>
    </w:rPr>
  </w:style>
  <w:style w:type="character" w:customStyle="1" w:styleId="24">
    <w:name w:val="页脚 字符"/>
    <w:basedOn w:val="16"/>
    <w:link w:val="9"/>
    <w:qFormat/>
    <w:uiPriority w:val="99"/>
    <w:rPr>
      <w:sz w:val="18"/>
      <w:szCs w:val="18"/>
    </w:rPr>
  </w:style>
  <w:style w:type="paragraph" w:styleId="25">
    <w:name w:val="List Paragraph"/>
    <w:basedOn w:val="1"/>
    <w:qFormat/>
    <w:uiPriority w:val="34"/>
    <w:pPr>
      <w:ind w:firstLine="420" w:firstLineChars="200"/>
    </w:pPr>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14:ligatures w14:val="standardContextual"/>
    </w:rPr>
  </w:style>
  <w:style w:type="character" w:customStyle="1" w:styleId="27">
    <w:name w:val="批注文字 字符"/>
    <w:basedOn w:val="16"/>
    <w:link w:val="5"/>
    <w:qFormat/>
    <w:uiPriority w:val="0"/>
    <w:rPr>
      <w:kern w:val="2"/>
      <w:sz w:val="21"/>
      <w:szCs w:val="22"/>
    </w:rPr>
  </w:style>
  <w:style w:type="character" w:customStyle="1" w:styleId="28">
    <w:name w:val="纯文本 字符"/>
    <w:basedOn w:val="16"/>
    <w:link w:val="6"/>
    <w:qFormat/>
    <w:uiPriority w:val="0"/>
    <w:rPr>
      <w:rFonts w:ascii="宋体" w:hAnsi="Courier New" w:eastAsia="宋体" w:cs="Times New Roman"/>
      <w:kern w:val="2"/>
      <w:sz w:val="21"/>
    </w:rPr>
  </w:style>
  <w:style w:type="character" w:customStyle="1" w:styleId="29">
    <w:name w:val="日期 字符"/>
    <w:basedOn w:val="16"/>
    <w:link w:val="7"/>
    <w:qFormat/>
    <w:uiPriority w:val="0"/>
    <w:rPr>
      <w:sz w:val="28"/>
      <w:szCs w:val="24"/>
    </w:rPr>
  </w:style>
  <w:style w:type="character" w:customStyle="1" w:styleId="30">
    <w:name w:val="批注框文本 字符"/>
    <w:basedOn w:val="16"/>
    <w:link w:val="8"/>
    <w:qFormat/>
    <w:uiPriority w:val="99"/>
    <w:rPr>
      <w:rFonts w:ascii="宋体" w:eastAsia="宋体"/>
      <w:kern w:val="2"/>
      <w:sz w:val="18"/>
      <w:szCs w:val="18"/>
    </w:rPr>
  </w:style>
  <w:style w:type="character" w:customStyle="1" w:styleId="31">
    <w:name w:val="HTML 预设格式 字符"/>
    <w:basedOn w:val="16"/>
    <w:link w:val="11"/>
    <w:qFormat/>
    <w:uiPriority w:val="0"/>
    <w:rPr>
      <w:rFonts w:ascii="宋体" w:hAnsi="宋体" w:cs="宋体"/>
      <w:sz w:val="24"/>
      <w:szCs w:val="24"/>
    </w:rPr>
  </w:style>
  <w:style w:type="character" w:customStyle="1" w:styleId="32">
    <w:name w:val="批注主题 字符"/>
    <w:basedOn w:val="27"/>
    <w:link w:val="13"/>
    <w:semiHidden/>
    <w:qFormat/>
    <w:uiPriority w:val="99"/>
    <w:rPr>
      <w:b/>
      <w:bCs/>
      <w:kern w:val="2"/>
      <w:sz w:val="21"/>
      <w:szCs w:val="22"/>
    </w:rPr>
  </w:style>
  <w:style w:type="character" w:customStyle="1" w:styleId="33">
    <w:name w:val="标题 1 Char"/>
    <w:basedOn w:val="16"/>
    <w:qFormat/>
    <w:uiPriority w:val="9"/>
    <w:rPr>
      <w:b/>
      <w:bCs/>
      <w:kern w:val="44"/>
      <w:sz w:val="44"/>
      <w:szCs w:val="44"/>
    </w:rPr>
  </w:style>
  <w:style w:type="character" w:customStyle="1" w:styleId="34">
    <w:name w:val="页眉 Char1"/>
    <w:qFormat/>
    <w:uiPriority w:val="99"/>
    <w:rPr>
      <w:sz w:val="18"/>
      <w:szCs w:val="18"/>
    </w:rPr>
  </w:style>
  <w:style w:type="character" w:customStyle="1" w:styleId="35">
    <w:name w:val="批注文字 Char1"/>
    <w:qFormat/>
    <w:uiPriority w:val="0"/>
    <w:rPr>
      <w:szCs w:val="24"/>
    </w:rPr>
  </w:style>
  <w:style w:type="character" w:customStyle="1" w:styleId="36">
    <w:name w:val="批注框文本 Char1"/>
    <w:qFormat/>
    <w:uiPriority w:val="99"/>
    <w:rPr>
      <w:sz w:val="18"/>
      <w:szCs w:val="18"/>
    </w:rPr>
  </w:style>
  <w:style w:type="character" w:customStyle="1" w:styleId="37">
    <w:name w:val="apple-converted-space"/>
    <w:qFormat/>
    <w:uiPriority w:val="0"/>
  </w:style>
  <w:style w:type="character" w:customStyle="1" w:styleId="38">
    <w:name w:val="页脚 Char1"/>
    <w:qFormat/>
    <w:uiPriority w:val="99"/>
    <w:rPr>
      <w:rFonts w:eastAsia="Arial"/>
      <w:bCs/>
      <w:sz w:val="18"/>
      <w:szCs w:val="18"/>
    </w:rPr>
  </w:style>
  <w:style w:type="paragraph" w:customStyle="1" w:styleId="39">
    <w:name w:val="样式 黑体 小五 加粗 居中"/>
    <w:basedOn w:val="1"/>
    <w:qFormat/>
    <w:uiPriority w:val="0"/>
    <w:pPr>
      <w:spacing w:line="540" w:lineRule="exact"/>
      <w:jc w:val="left"/>
    </w:pPr>
    <w:rPr>
      <w:rFonts w:ascii="黑体" w:hAnsi="黑体" w:eastAsia="黑体" w:cs="宋体"/>
      <w:b/>
      <w:bCs/>
      <w:sz w:val="18"/>
      <w:szCs w:val="20"/>
      <w14:ligatures w14:val="none"/>
    </w:rPr>
  </w:style>
  <w:style w:type="character" w:customStyle="1" w:styleId="40">
    <w:name w:val="HTML 预设格式 Char"/>
    <w:basedOn w:val="16"/>
    <w:semiHidden/>
    <w:qFormat/>
    <w:uiPriority w:val="99"/>
    <w:rPr>
      <w:rFonts w:ascii="Courier New" w:hAnsi="Courier New" w:cs="Courier New"/>
      <w:kern w:val="2"/>
    </w:rPr>
  </w:style>
  <w:style w:type="character" w:customStyle="1" w:styleId="41">
    <w:name w:val="日期 Char"/>
    <w:basedOn w:val="16"/>
    <w:semiHidden/>
    <w:qFormat/>
    <w:uiPriority w:val="99"/>
    <w:rPr>
      <w:kern w:val="2"/>
      <w:sz w:val="21"/>
      <w:szCs w:val="22"/>
    </w:rPr>
  </w:style>
  <w:style w:type="paragraph" w:customStyle="1" w:styleId="42">
    <w:name w:val="样式 (西文) 宋体 (中文) 黑体 五号 加粗 居中"/>
    <w:basedOn w:val="1"/>
    <w:qFormat/>
    <w:uiPriority w:val="0"/>
    <w:pPr>
      <w:spacing w:line="240" w:lineRule="atLeast"/>
      <w:jc w:val="center"/>
    </w:pPr>
    <w:rPr>
      <w:rFonts w:ascii="宋体" w:hAnsi="宋体" w:eastAsia="黑体" w:cs="宋体"/>
      <w:b/>
      <w:bCs/>
      <w:szCs w:val="20"/>
      <w14:ligatures w14:val="none"/>
    </w:rPr>
  </w:style>
  <w:style w:type="paragraph" w:customStyle="1" w:styleId="43">
    <w:name w:val="zhengwen"/>
    <w:basedOn w:val="1"/>
    <w:qFormat/>
    <w:uiPriority w:val="0"/>
    <w:pPr>
      <w:widowControl/>
      <w:spacing w:before="30" w:after="30" w:line="360" w:lineRule="auto"/>
      <w:ind w:left="225" w:right="150"/>
      <w:jc w:val="left"/>
    </w:pPr>
    <w:rPr>
      <w:rFonts w:ascii="宋体" w:hAnsi="宋体" w:eastAsia="宋体" w:cs="Times New Roman"/>
      <w:color w:val="000000"/>
      <w:kern w:val="0"/>
      <w:sz w:val="22"/>
      <w14:ligatures w14:val="none"/>
    </w:rPr>
  </w:style>
  <w:style w:type="paragraph" w:customStyle="1" w:styleId="44">
    <w:name w:val="biaoti"/>
    <w:basedOn w:val="1"/>
    <w:qFormat/>
    <w:uiPriority w:val="0"/>
    <w:pPr>
      <w:widowControl/>
      <w:spacing w:before="150" w:after="30" w:line="360" w:lineRule="auto"/>
      <w:jc w:val="center"/>
    </w:pPr>
    <w:rPr>
      <w:rFonts w:ascii="宋体" w:hAnsi="宋体" w:eastAsia="宋体" w:cs="宋体"/>
      <w:b/>
      <w:bCs/>
      <w:color w:val="FF0000"/>
      <w:kern w:val="0"/>
      <w:sz w:val="22"/>
      <w14:ligatures w14:val="none"/>
    </w:rPr>
  </w:style>
  <w:style w:type="table" w:customStyle="1" w:styleId="45">
    <w:name w:val="网格型5"/>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4"/>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网格型1"/>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网格型3"/>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网格型11"/>
    <w:basedOn w:val="1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6"/>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2"/>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台属各单位"/>
    <w:basedOn w:val="1"/>
    <w:qFormat/>
    <w:uiPriority w:val="0"/>
    <w:pPr>
      <w:spacing w:after="200" w:line="360" w:lineRule="auto"/>
      <w:jc w:val="left"/>
    </w:pPr>
    <w:rPr>
      <w:rFonts w:ascii="Calibri" w:hAnsi="Calibri" w:eastAsia="宋体" w:cs="Times New Roman"/>
      <w:sz w:val="28"/>
      <w14:ligatures w14:val="none"/>
    </w:rPr>
  </w:style>
  <w:style w:type="table" w:customStyle="1" w:styleId="53">
    <w:name w:val="网格型7"/>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日期格式"/>
    <w:basedOn w:val="1"/>
    <w:qFormat/>
    <w:uiPriority w:val="0"/>
    <w:pPr>
      <w:spacing w:beforeLines="200" w:afterLines="200" w:line="360" w:lineRule="auto"/>
      <w:jc w:val="right"/>
    </w:pPr>
    <w:rPr>
      <w:rFonts w:ascii="Calibri" w:hAnsi="Calibri" w:eastAsia="宋体" w:cs="Times New Roman"/>
      <w:sz w:val="28"/>
      <w14:ligatures w14:val="none"/>
    </w:rPr>
  </w:style>
  <w:style w:type="paragraph" w:customStyle="1" w:styleId="55">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6">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912</Words>
  <Characters>5204</Characters>
  <Lines>43</Lines>
  <Paragraphs>12</Paragraphs>
  <TotalTime>56</TotalTime>
  <ScaleCrop>false</ScaleCrop>
  <LinksUpToDate>false</LinksUpToDate>
  <CharactersWithSpaces>6104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2024-07-29T02:07:00Z</dcterms:created>
  <dc:creator>GWR</dc:creator>
  <cp:lastModifiedBy>燕子</cp:lastModifiedBy>
  <cp:lastPrinted>2024-10-21T07:51:00Z</cp:lastPrinted>
  <dcterms:modified xsi:type="dcterms:W3CDTF">2024-10-24T08:53:37Z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0357BF4031D8439895B1D55102F7D982</vt:lpwstr>
  </property>
</Properties>
</file>