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04E" w:rsidRDefault="00DD004E" w:rsidP="00DD004E">
      <w:pPr>
        <w:spacing w:line="600" w:lineRule="exact"/>
        <w:jc w:val="left"/>
        <w:rPr>
          <w:rFonts w:ascii="方正小标宋简体" w:eastAsia="方正小标宋简体" w:hAnsi="Times New Roman"/>
          <w:sz w:val="44"/>
          <w:szCs w:val="44"/>
        </w:rPr>
      </w:pPr>
      <w:r w:rsidRPr="007B05CD">
        <w:rPr>
          <w:rFonts w:eastAsia="仿宋_GB2312" w:hint="eastAsia"/>
          <w:sz w:val="32"/>
          <w:szCs w:val="32"/>
        </w:rPr>
        <w:t>附件：</w:t>
      </w:r>
    </w:p>
    <w:p w:rsidR="00BD50D0" w:rsidRDefault="00BC112A" w:rsidP="00BD50D0">
      <w:pPr>
        <w:spacing w:line="60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  <w:r>
        <w:rPr>
          <w:rFonts w:ascii="方正小标宋简体" w:eastAsia="方正小标宋简体" w:hAnsi="Times New Roman" w:hint="eastAsia"/>
          <w:sz w:val="44"/>
          <w:szCs w:val="44"/>
        </w:rPr>
        <w:t>企业公示名单</w:t>
      </w:r>
    </w:p>
    <w:p w:rsidR="00087D17" w:rsidRDefault="00087D17" w:rsidP="00BD50D0">
      <w:pPr>
        <w:spacing w:line="60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</w:p>
    <w:p w:rsidR="00BD50D0" w:rsidRPr="00087D17" w:rsidRDefault="00087D17" w:rsidP="0094600B">
      <w:pPr>
        <w:ind w:right="480" w:firstLineChars="5250" w:firstLine="12600"/>
        <w:rPr>
          <w:rFonts w:ascii="Times New Roman" w:eastAsia="仿宋_GB2312" w:hAnsi="Times New Roman"/>
          <w:sz w:val="24"/>
          <w:szCs w:val="24"/>
        </w:rPr>
      </w:pPr>
      <w:r w:rsidRPr="00087D17">
        <w:rPr>
          <w:rFonts w:ascii="Times New Roman" w:eastAsia="仿宋_GB2312" w:hAnsi="Times New Roman" w:hint="eastAsia"/>
          <w:sz w:val="24"/>
          <w:szCs w:val="24"/>
        </w:rPr>
        <w:t>单位：万元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331"/>
        <w:gridCol w:w="2415"/>
        <w:gridCol w:w="1759"/>
        <w:gridCol w:w="1276"/>
        <w:gridCol w:w="4105"/>
      </w:tblGrid>
      <w:tr w:rsidR="000A35B0" w:rsidRPr="00DC0A23" w:rsidTr="00C164EB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0A35B0" w:rsidRPr="00A24477" w:rsidRDefault="000A35B0" w:rsidP="000A35B0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 w:rsidRPr="00A24477"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4331" w:type="dxa"/>
            <w:shd w:val="clear" w:color="auto" w:fill="auto"/>
            <w:vAlign w:val="center"/>
          </w:tcPr>
          <w:p w:rsidR="000A35B0" w:rsidRPr="00A24477" w:rsidRDefault="000A35B0" w:rsidP="000A35B0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 w:rsidRPr="00A24477"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东莞市上市后备企业认定第一阶段奖励</w:t>
            </w:r>
          </w:p>
        </w:tc>
        <w:tc>
          <w:tcPr>
            <w:tcW w:w="2415" w:type="dxa"/>
            <w:vAlign w:val="center"/>
          </w:tcPr>
          <w:p w:rsidR="000A35B0" w:rsidRPr="00A24477" w:rsidRDefault="000A35B0" w:rsidP="000A35B0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 w:rsidRPr="00A24477"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认定时间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0A35B0" w:rsidRPr="00A24477" w:rsidRDefault="000A35B0" w:rsidP="000A35B0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 w:rsidRPr="00A24477"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批次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A35B0" w:rsidRPr="00A24477" w:rsidRDefault="000A35B0" w:rsidP="000A35B0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 w:rsidRPr="00A24477"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奖励</w:t>
            </w:r>
          </w:p>
        </w:tc>
        <w:tc>
          <w:tcPr>
            <w:tcW w:w="4105" w:type="dxa"/>
            <w:shd w:val="clear" w:color="auto" w:fill="auto"/>
            <w:vAlign w:val="center"/>
          </w:tcPr>
          <w:p w:rsidR="000A35B0" w:rsidRPr="00A24477" w:rsidRDefault="000A35B0" w:rsidP="000A35B0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 w:rsidRPr="00A24477"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依据</w:t>
            </w:r>
          </w:p>
        </w:tc>
      </w:tr>
      <w:tr w:rsidR="00074CE4" w:rsidRPr="00DC0A23" w:rsidTr="00C164EB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074CE4" w:rsidRDefault="00021D60" w:rsidP="000A35B0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4331" w:type="dxa"/>
            <w:shd w:val="clear" w:color="auto" w:fill="auto"/>
            <w:vAlign w:val="center"/>
          </w:tcPr>
          <w:p w:rsidR="00074CE4" w:rsidRPr="000A35B0" w:rsidRDefault="003533C3" w:rsidP="000A35B0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广东</w:t>
            </w:r>
            <w:r w:rsidR="00D624DE">
              <w:rPr>
                <w:rFonts w:ascii="Times New Roman" w:eastAsia="仿宋_GB2312" w:hAnsi="Times New Roman" w:hint="eastAsia"/>
                <w:sz w:val="24"/>
                <w:szCs w:val="24"/>
              </w:rPr>
              <w:t>荣文能源科技集团有限公司</w:t>
            </w:r>
          </w:p>
        </w:tc>
        <w:tc>
          <w:tcPr>
            <w:tcW w:w="2415" w:type="dxa"/>
            <w:vAlign w:val="center"/>
          </w:tcPr>
          <w:p w:rsidR="00074CE4" w:rsidRDefault="00074CE4" w:rsidP="000A35B0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201</w:t>
            </w:r>
            <w:r w:rsidR="00D1761F">
              <w:rPr>
                <w:rFonts w:ascii="Times New Roman" w:eastAsia="仿宋_GB2312" w:hAnsi="Times New Roman" w:hint="eastAsia"/>
                <w:sz w:val="24"/>
                <w:szCs w:val="24"/>
              </w:rPr>
              <w:t>9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年</w:t>
            </w:r>
            <w:r w:rsidR="00D1761F">
              <w:rPr>
                <w:rFonts w:ascii="Times New Roman" w:eastAsia="仿宋_GB2312" w:hAnsi="Times New Roman" w:hint="eastAsia"/>
                <w:sz w:val="24"/>
                <w:szCs w:val="24"/>
              </w:rPr>
              <w:t>10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月</w:t>
            </w:r>
            <w:r w:rsidR="00D1761F">
              <w:rPr>
                <w:rFonts w:ascii="Times New Roman" w:eastAsia="仿宋_GB2312" w:hAnsi="Times New Roman" w:hint="eastAsia"/>
                <w:sz w:val="24"/>
                <w:szCs w:val="24"/>
              </w:rPr>
              <w:t>30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日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074CE4" w:rsidRPr="00074CE4" w:rsidRDefault="000A35B0" w:rsidP="000A35B0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市第</w:t>
            </w:r>
            <w:r w:rsidR="00D1761F">
              <w:rPr>
                <w:rFonts w:ascii="Times New Roman" w:eastAsia="仿宋_GB2312" w:hAnsi="Times New Roman" w:hint="eastAsia"/>
                <w:sz w:val="24"/>
                <w:szCs w:val="24"/>
              </w:rPr>
              <w:t>十三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4CE4" w:rsidRDefault="000A35B0" w:rsidP="000A35B0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10</w:t>
            </w:r>
          </w:p>
        </w:tc>
        <w:tc>
          <w:tcPr>
            <w:tcW w:w="4105" w:type="dxa"/>
            <w:shd w:val="clear" w:color="auto" w:fill="auto"/>
            <w:vAlign w:val="center"/>
          </w:tcPr>
          <w:p w:rsidR="00074CE4" w:rsidRPr="00713A73" w:rsidRDefault="00F4149E" w:rsidP="000A35B0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713A73">
              <w:rPr>
                <w:rFonts w:ascii="Times New Roman" w:eastAsia="仿宋_GB2312" w:hAnsi="Times New Roman"/>
                <w:sz w:val="24"/>
                <w:szCs w:val="24"/>
              </w:rPr>
              <w:t>根据</w:t>
            </w:r>
            <w:r w:rsidR="003819DB">
              <w:rPr>
                <w:rFonts w:ascii="Times New Roman" w:eastAsia="仿宋_GB2312" w:hAnsi="Times New Roman" w:hint="eastAsia"/>
                <w:sz w:val="24"/>
                <w:szCs w:val="24"/>
              </w:rPr>
              <w:t>《暂行办法》</w:t>
            </w:r>
            <w:r w:rsidRPr="00713A73">
              <w:rPr>
                <w:rFonts w:ascii="Times New Roman" w:eastAsia="仿宋_GB2312" w:hAnsi="Times New Roman" w:hint="eastAsia"/>
                <w:sz w:val="24"/>
                <w:szCs w:val="24"/>
              </w:rPr>
              <w:t>第</w:t>
            </w:r>
            <w:r w:rsidR="000A35B0">
              <w:rPr>
                <w:rFonts w:ascii="Times New Roman" w:eastAsia="仿宋_GB2312" w:hAnsi="Times New Roman" w:hint="eastAsia"/>
                <w:sz w:val="24"/>
                <w:szCs w:val="24"/>
              </w:rPr>
              <w:t>四</w:t>
            </w:r>
            <w:r w:rsidRPr="00713A73">
              <w:rPr>
                <w:rFonts w:ascii="Times New Roman" w:eastAsia="仿宋_GB2312" w:hAnsi="Times New Roman" w:hint="eastAsia"/>
                <w:sz w:val="24"/>
                <w:szCs w:val="24"/>
              </w:rPr>
              <w:t>条</w:t>
            </w:r>
          </w:p>
        </w:tc>
      </w:tr>
      <w:tr w:rsidR="003819DB" w:rsidRPr="00DC0A23" w:rsidTr="00C164EB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3819DB" w:rsidRPr="00DC0A23" w:rsidRDefault="00021D60" w:rsidP="00205331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4331" w:type="dxa"/>
            <w:shd w:val="clear" w:color="auto" w:fill="auto"/>
            <w:vAlign w:val="center"/>
          </w:tcPr>
          <w:p w:rsidR="003819DB" w:rsidRPr="00DC0A23" w:rsidRDefault="003819DB" w:rsidP="00D1761F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广东</w:t>
            </w:r>
            <w:r w:rsidR="00D1761F">
              <w:rPr>
                <w:rFonts w:ascii="Times New Roman" w:eastAsia="仿宋_GB2312" w:hAnsi="Times New Roman" w:hint="eastAsia"/>
                <w:sz w:val="24"/>
                <w:szCs w:val="24"/>
              </w:rPr>
              <w:t>尚睿网络技术有限公司</w:t>
            </w:r>
          </w:p>
        </w:tc>
        <w:tc>
          <w:tcPr>
            <w:tcW w:w="2415" w:type="dxa"/>
            <w:vAlign w:val="center"/>
          </w:tcPr>
          <w:p w:rsidR="003819DB" w:rsidRDefault="00D1761F" w:rsidP="00205331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2019</w:t>
            </w:r>
            <w:r w:rsidR="003819DB">
              <w:rPr>
                <w:rFonts w:ascii="Times New Roman" w:eastAsia="仿宋_GB2312" w:hAnsi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10</w:t>
            </w:r>
            <w:r w:rsidR="003819DB">
              <w:rPr>
                <w:rFonts w:ascii="Times New Roman" w:eastAsia="仿宋_GB2312" w:hAnsi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30</w:t>
            </w:r>
            <w:r w:rsidR="003819DB">
              <w:rPr>
                <w:rFonts w:ascii="Times New Roman" w:eastAsia="仿宋_GB2312" w:hAnsi="Times New Roman" w:hint="eastAsia"/>
                <w:sz w:val="24"/>
                <w:szCs w:val="24"/>
              </w:rPr>
              <w:t>日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3819DB" w:rsidRDefault="00D1761F" w:rsidP="003533C3">
            <w:pPr>
              <w:jc w:val="center"/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市第十三</w:t>
            </w:r>
            <w:r w:rsidR="003819DB" w:rsidRPr="006D48D4">
              <w:rPr>
                <w:rFonts w:ascii="Times New Roman" w:eastAsia="仿宋_GB2312" w:hAnsi="Times New Roman" w:hint="eastAsia"/>
                <w:sz w:val="24"/>
                <w:szCs w:val="24"/>
              </w:rPr>
              <w:t>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19DB" w:rsidRPr="00DC0A23" w:rsidRDefault="003819DB" w:rsidP="00205331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10</w:t>
            </w:r>
          </w:p>
        </w:tc>
        <w:tc>
          <w:tcPr>
            <w:tcW w:w="4105" w:type="dxa"/>
            <w:shd w:val="clear" w:color="auto" w:fill="auto"/>
            <w:vAlign w:val="center"/>
          </w:tcPr>
          <w:p w:rsidR="003819DB" w:rsidRDefault="003819DB" w:rsidP="003819DB">
            <w:pPr>
              <w:jc w:val="center"/>
            </w:pPr>
            <w:r w:rsidRPr="00FA7F71">
              <w:rPr>
                <w:rFonts w:ascii="Times New Roman" w:eastAsia="仿宋_GB2312" w:hAnsi="Times New Roman"/>
                <w:sz w:val="24"/>
                <w:szCs w:val="24"/>
              </w:rPr>
              <w:t>根据</w:t>
            </w:r>
            <w:r w:rsidRPr="00FA7F71">
              <w:rPr>
                <w:rFonts w:ascii="Times New Roman" w:eastAsia="仿宋_GB2312" w:hAnsi="Times New Roman" w:hint="eastAsia"/>
                <w:sz w:val="24"/>
                <w:szCs w:val="24"/>
              </w:rPr>
              <w:t>《暂行办法》第四条</w:t>
            </w:r>
          </w:p>
        </w:tc>
      </w:tr>
      <w:tr w:rsidR="003819DB" w:rsidRPr="00DC0A23" w:rsidTr="00C164EB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3819DB" w:rsidRPr="00DC0A23" w:rsidRDefault="00021D60" w:rsidP="00205331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4331" w:type="dxa"/>
            <w:shd w:val="clear" w:color="auto" w:fill="auto"/>
            <w:vAlign w:val="center"/>
          </w:tcPr>
          <w:p w:rsidR="003819DB" w:rsidRPr="00160BC5" w:rsidRDefault="00A24477" w:rsidP="00205331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广东博迈医疗器械有限公司</w:t>
            </w:r>
          </w:p>
        </w:tc>
        <w:tc>
          <w:tcPr>
            <w:tcW w:w="2415" w:type="dxa"/>
            <w:vAlign w:val="center"/>
          </w:tcPr>
          <w:p w:rsidR="003819DB" w:rsidRDefault="00A24477" w:rsidP="00205331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2019</w:t>
            </w:r>
            <w:r w:rsidR="003819DB">
              <w:rPr>
                <w:rFonts w:ascii="Times New Roman" w:eastAsia="仿宋_GB2312" w:hAnsi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10</w:t>
            </w:r>
            <w:r w:rsidR="003819DB">
              <w:rPr>
                <w:rFonts w:ascii="Times New Roman" w:eastAsia="仿宋_GB2312" w:hAnsi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30</w:t>
            </w:r>
            <w:r w:rsidR="003819DB">
              <w:rPr>
                <w:rFonts w:ascii="Times New Roman" w:eastAsia="仿宋_GB2312" w:hAnsi="Times New Roman" w:hint="eastAsia"/>
                <w:sz w:val="24"/>
                <w:szCs w:val="24"/>
              </w:rPr>
              <w:t>日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3819DB" w:rsidRDefault="00A24477" w:rsidP="003533C3">
            <w:pPr>
              <w:jc w:val="center"/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市第十三</w:t>
            </w:r>
            <w:r w:rsidR="003819DB" w:rsidRPr="006D48D4">
              <w:rPr>
                <w:rFonts w:ascii="Times New Roman" w:eastAsia="仿宋_GB2312" w:hAnsi="Times New Roman" w:hint="eastAsia"/>
                <w:sz w:val="24"/>
                <w:szCs w:val="24"/>
              </w:rPr>
              <w:t>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19DB" w:rsidRDefault="003819DB" w:rsidP="00205331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10</w:t>
            </w:r>
          </w:p>
        </w:tc>
        <w:tc>
          <w:tcPr>
            <w:tcW w:w="4105" w:type="dxa"/>
            <w:shd w:val="clear" w:color="auto" w:fill="auto"/>
            <w:vAlign w:val="center"/>
          </w:tcPr>
          <w:p w:rsidR="003819DB" w:rsidRDefault="003819DB" w:rsidP="003819DB">
            <w:pPr>
              <w:jc w:val="center"/>
            </w:pPr>
            <w:r w:rsidRPr="00FA7F71">
              <w:rPr>
                <w:rFonts w:ascii="Times New Roman" w:eastAsia="仿宋_GB2312" w:hAnsi="Times New Roman"/>
                <w:sz w:val="24"/>
                <w:szCs w:val="24"/>
              </w:rPr>
              <w:t>根据</w:t>
            </w:r>
            <w:r w:rsidRPr="00FA7F71">
              <w:rPr>
                <w:rFonts w:ascii="Times New Roman" w:eastAsia="仿宋_GB2312" w:hAnsi="Times New Roman" w:hint="eastAsia"/>
                <w:sz w:val="24"/>
                <w:szCs w:val="24"/>
              </w:rPr>
              <w:t>《暂行办法》第四条</w:t>
            </w:r>
          </w:p>
        </w:tc>
      </w:tr>
      <w:tr w:rsidR="007F0335" w:rsidRPr="00A24477" w:rsidTr="00C164EB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7F0335" w:rsidRPr="00A24477" w:rsidRDefault="007F0335" w:rsidP="00F33194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4331" w:type="dxa"/>
            <w:shd w:val="clear" w:color="auto" w:fill="auto"/>
            <w:vAlign w:val="center"/>
          </w:tcPr>
          <w:p w:rsidR="007F0335" w:rsidRDefault="007F0335" w:rsidP="00F33194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东莞市上市后备企业认定第二阶段奖励</w:t>
            </w:r>
          </w:p>
        </w:tc>
        <w:tc>
          <w:tcPr>
            <w:tcW w:w="2415" w:type="dxa"/>
            <w:vAlign w:val="center"/>
          </w:tcPr>
          <w:p w:rsidR="007F0335" w:rsidRPr="007F0335" w:rsidRDefault="007F0335" w:rsidP="00F33194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认定时间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7F0335" w:rsidRDefault="007F0335" w:rsidP="00F33194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法定机构受理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F0335" w:rsidRPr="00A24477" w:rsidRDefault="007F0335" w:rsidP="00F33194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奖励</w:t>
            </w:r>
          </w:p>
        </w:tc>
        <w:tc>
          <w:tcPr>
            <w:tcW w:w="4105" w:type="dxa"/>
            <w:shd w:val="clear" w:color="auto" w:fill="auto"/>
            <w:vAlign w:val="center"/>
          </w:tcPr>
          <w:p w:rsidR="007F0335" w:rsidRPr="00A24477" w:rsidRDefault="007F0335" w:rsidP="00F33194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依据</w:t>
            </w:r>
          </w:p>
        </w:tc>
      </w:tr>
      <w:tr w:rsidR="007F0335" w:rsidRPr="00A24477" w:rsidTr="00C164EB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7F0335" w:rsidRPr="007F0335" w:rsidRDefault="007F0335" w:rsidP="00F33194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4331" w:type="dxa"/>
            <w:shd w:val="clear" w:color="auto" w:fill="auto"/>
            <w:vAlign w:val="center"/>
          </w:tcPr>
          <w:p w:rsidR="007F0335" w:rsidRPr="007F0335" w:rsidRDefault="007F0335" w:rsidP="00F33194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优利德科技（中国）股份有限公司</w:t>
            </w:r>
          </w:p>
        </w:tc>
        <w:tc>
          <w:tcPr>
            <w:tcW w:w="2415" w:type="dxa"/>
            <w:vAlign w:val="center"/>
          </w:tcPr>
          <w:p w:rsidR="007F0335" w:rsidRPr="007F0335" w:rsidRDefault="007F0335" w:rsidP="00F33194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2020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5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25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日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7F0335" w:rsidRPr="007F0335" w:rsidRDefault="007F0335" w:rsidP="00F33194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上交所科创板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F0335" w:rsidRPr="007F0335" w:rsidRDefault="007F0335" w:rsidP="00F33194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190</w:t>
            </w:r>
          </w:p>
        </w:tc>
        <w:tc>
          <w:tcPr>
            <w:tcW w:w="4105" w:type="dxa"/>
            <w:shd w:val="clear" w:color="auto" w:fill="auto"/>
            <w:vAlign w:val="center"/>
          </w:tcPr>
          <w:p w:rsidR="007F0335" w:rsidRPr="007F0335" w:rsidRDefault="007F0335" w:rsidP="00F33194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根据《暂行办法》第四条</w:t>
            </w:r>
          </w:p>
        </w:tc>
      </w:tr>
      <w:tr w:rsidR="00A24477" w:rsidRPr="00A24477" w:rsidTr="00C164EB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A24477" w:rsidRPr="00A24477" w:rsidRDefault="00A24477" w:rsidP="00F33194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 w:rsidRPr="00A24477"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4331" w:type="dxa"/>
            <w:shd w:val="clear" w:color="auto" w:fill="auto"/>
            <w:vAlign w:val="center"/>
          </w:tcPr>
          <w:p w:rsidR="00A24477" w:rsidRPr="00A24477" w:rsidRDefault="00A24477" w:rsidP="00F33194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上市融资奖励</w:t>
            </w:r>
          </w:p>
        </w:tc>
        <w:tc>
          <w:tcPr>
            <w:tcW w:w="2415" w:type="dxa"/>
            <w:vAlign w:val="center"/>
          </w:tcPr>
          <w:p w:rsidR="00A24477" w:rsidRPr="00A24477" w:rsidRDefault="00A24477" w:rsidP="00F33194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上市</w:t>
            </w:r>
            <w:r w:rsidRPr="00A24477"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A24477" w:rsidRPr="00A24477" w:rsidRDefault="00A24477" w:rsidP="00F33194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上市募资</w:t>
            </w:r>
            <w:r w:rsidR="0000559B"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总额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24477" w:rsidRPr="00A24477" w:rsidRDefault="00A24477" w:rsidP="00F33194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 w:rsidRPr="00A24477"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奖励</w:t>
            </w:r>
          </w:p>
        </w:tc>
        <w:tc>
          <w:tcPr>
            <w:tcW w:w="4105" w:type="dxa"/>
            <w:shd w:val="clear" w:color="auto" w:fill="auto"/>
            <w:vAlign w:val="center"/>
          </w:tcPr>
          <w:p w:rsidR="00A24477" w:rsidRPr="00A24477" w:rsidRDefault="00A24477" w:rsidP="00F33194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 w:rsidRPr="00A24477"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依据</w:t>
            </w:r>
          </w:p>
        </w:tc>
      </w:tr>
      <w:tr w:rsidR="00A24477" w:rsidRPr="00A24477" w:rsidTr="00C164EB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A24477" w:rsidRDefault="00A24477" w:rsidP="00205331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4331" w:type="dxa"/>
            <w:shd w:val="clear" w:color="auto" w:fill="auto"/>
            <w:vAlign w:val="center"/>
          </w:tcPr>
          <w:p w:rsidR="00A24477" w:rsidRDefault="00A24477" w:rsidP="00205331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A24477">
              <w:rPr>
                <w:rFonts w:ascii="Times New Roman" w:eastAsia="仿宋_GB2312" w:hAnsi="Times New Roman" w:hint="eastAsia"/>
                <w:sz w:val="24"/>
                <w:szCs w:val="24"/>
              </w:rPr>
              <w:t>佳禾智能科技股份有限公司</w:t>
            </w:r>
          </w:p>
        </w:tc>
        <w:tc>
          <w:tcPr>
            <w:tcW w:w="2415" w:type="dxa"/>
            <w:vAlign w:val="center"/>
          </w:tcPr>
          <w:p w:rsidR="00A24477" w:rsidRDefault="003E2405" w:rsidP="00205331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2019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10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18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日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A24477" w:rsidRDefault="003E2405" w:rsidP="00205331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55976.24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24477" w:rsidRDefault="003E2405" w:rsidP="00205331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279.8812</w:t>
            </w:r>
          </w:p>
        </w:tc>
        <w:tc>
          <w:tcPr>
            <w:tcW w:w="4105" w:type="dxa"/>
            <w:shd w:val="clear" w:color="auto" w:fill="auto"/>
            <w:vAlign w:val="center"/>
          </w:tcPr>
          <w:p w:rsidR="00A24477" w:rsidRPr="00FA7F71" w:rsidRDefault="003E2405" w:rsidP="00A24477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根据《暂行办法》第五条</w:t>
            </w:r>
          </w:p>
        </w:tc>
      </w:tr>
    </w:tbl>
    <w:p w:rsidR="00734448" w:rsidRPr="00B558D8" w:rsidRDefault="00734448" w:rsidP="00B558D8">
      <w:pPr>
        <w:rPr>
          <w:rFonts w:ascii="Times New Roman" w:eastAsia="仿宋_GB2312" w:hAnsi="Times New Roman"/>
          <w:sz w:val="24"/>
          <w:szCs w:val="24"/>
        </w:rPr>
      </w:pPr>
    </w:p>
    <w:sectPr w:rsidR="00734448" w:rsidRPr="00B558D8" w:rsidSect="00781150">
      <w:footerReference w:type="default" r:id="rId6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556A" w:rsidRDefault="007E556A" w:rsidP="001D5B25">
      <w:r>
        <w:separator/>
      </w:r>
    </w:p>
  </w:endnote>
  <w:endnote w:type="continuationSeparator" w:id="0">
    <w:p w:rsidR="007E556A" w:rsidRDefault="007E556A" w:rsidP="001D5B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D60" w:rsidRDefault="00021D60" w:rsidP="00662DB5">
    <w:pPr>
      <w:pStyle w:val="a5"/>
      <w:jc w:val="center"/>
    </w:pPr>
    <w:r>
      <w:rPr>
        <w:lang w:val="zh-CN"/>
      </w:rPr>
      <w:t xml:space="preserve"> </w:t>
    </w:r>
    <w:r w:rsidR="00AB2D1C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AB2D1C">
      <w:rPr>
        <w:b/>
        <w:bCs/>
        <w:sz w:val="24"/>
        <w:szCs w:val="24"/>
      </w:rPr>
      <w:fldChar w:fldCharType="separate"/>
    </w:r>
    <w:r w:rsidR="00BC112A">
      <w:rPr>
        <w:b/>
        <w:bCs/>
        <w:noProof/>
      </w:rPr>
      <w:t>1</w:t>
    </w:r>
    <w:r w:rsidR="00AB2D1C"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 w:rsidR="00AB2D1C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AB2D1C">
      <w:rPr>
        <w:b/>
        <w:bCs/>
        <w:sz w:val="24"/>
        <w:szCs w:val="24"/>
      </w:rPr>
      <w:fldChar w:fldCharType="separate"/>
    </w:r>
    <w:r w:rsidR="00BC112A">
      <w:rPr>
        <w:b/>
        <w:bCs/>
        <w:noProof/>
      </w:rPr>
      <w:t>1</w:t>
    </w:r>
    <w:r w:rsidR="00AB2D1C">
      <w:rPr>
        <w:b/>
        <w:bCs/>
        <w:sz w:val="24"/>
        <w:szCs w:val="24"/>
      </w:rPr>
      <w:fldChar w:fldCharType="end"/>
    </w:r>
  </w:p>
  <w:p w:rsidR="00021D60" w:rsidRDefault="00021D6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556A" w:rsidRDefault="007E556A" w:rsidP="001D5B25">
      <w:r>
        <w:separator/>
      </w:r>
    </w:p>
  </w:footnote>
  <w:footnote w:type="continuationSeparator" w:id="0">
    <w:p w:rsidR="007E556A" w:rsidRDefault="007E556A" w:rsidP="001D5B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50D0"/>
    <w:rsid w:val="0000559B"/>
    <w:rsid w:val="00007F48"/>
    <w:rsid w:val="00021D60"/>
    <w:rsid w:val="000236C0"/>
    <w:rsid w:val="00074CE4"/>
    <w:rsid w:val="00080112"/>
    <w:rsid w:val="00087D17"/>
    <w:rsid w:val="000A35B0"/>
    <w:rsid w:val="000F467D"/>
    <w:rsid w:val="000F6B64"/>
    <w:rsid w:val="00140B04"/>
    <w:rsid w:val="0015509D"/>
    <w:rsid w:val="00160BC5"/>
    <w:rsid w:val="00160DDC"/>
    <w:rsid w:val="0016280B"/>
    <w:rsid w:val="00163FAC"/>
    <w:rsid w:val="00167D50"/>
    <w:rsid w:val="00192221"/>
    <w:rsid w:val="001D5B25"/>
    <w:rsid w:val="001E25A5"/>
    <w:rsid w:val="001E60AE"/>
    <w:rsid w:val="001F096C"/>
    <w:rsid w:val="00205331"/>
    <w:rsid w:val="00224640"/>
    <w:rsid w:val="00250D9C"/>
    <w:rsid w:val="00292A1D"/>
    <w:rsid w:val="002C21C2"/>
    <w:rsid w:val="002C5726"/>
    <w:rsid w:val="002C6306"/>
    <w:rsid w:val="003533C3"/>
    <w:rsid w:val="0037433E"/>
    <w:rsid w:val="00375A88"/>
    <w:rsid w:val="003819DB"/>
    <w:rsid w:val="003916FB"/>
    <w:rsid w:val="00394134"/>
    <w:rsid w:val="003C3F0A"/>
    <w:rsid w:val="003D30B5"/>
    <w:rsid w:val="003E2405"/>
    <w:rsid w:val="003E72EE"/>
    <w:rsid w:val="00426096"/>
    <w:rsid w:val="00444DF2"/>
    <w:rsid w:val="0046216E"/>
    <w:rsid w:val="004B03C1"/>
    <w:rsid w:val="00502865"/>
    <w:rsid w:val="00522024"/>
    <w:rsid w:val="00550DE5"/>
    <w:rsid w:val="00577D27"/>
    <w:rsid w:val="005952D5"/>
    <w:rsid w:val="005A18D7"/>
    <w:rsid w:val="006168A1"/>
    <w:rsid w:val="00622D5B"/>
    <w:rsid w:val="00640F1C"/>
    <w:rsid w:val="006412A7"/>
    <w:rsid w:val="00662DB5"/>
    <w:rsid w:val="00665CF7"/>
    <w:rsid w:val="006A0055"/>
    <w:rsid w:val="00705F3F"/>
    <w:rsid w:val="00713A73"/>
    <w:rsid w:val="0073227E"/>
    <w:rsid w:val="00734448"/>
    <w:rsid w:val="00737A2B"/>
    <w:rsid w:val="0077446D"/>
    <w:rsid w:val="00775D76"/>
    <w:rsid w:val="00781150"/>
    <w:rsid w:val="007A1405"/>
    <w:rsid w:val="007B286A"/>
    <w:rsid w:val="007B6B9A"/>
    <w:rsid w:val="007C5249"/>
    <w:rsid w:val="007E556A"/>
    <w:rsid w:val="007F0335"/>
    <w:rsid w:val="00821E10"/>
    <w:rsid w:val="00866661"/>
    <w:rsid w:val="008836EC"/>
    <w:rsid w:val="008907DD"/>
    <w:rsid w:val="00937E46"/>
    <w:rsid w:val="0094600B"/>
    <w:rsid w:val="00981A41"/>
    <w:rsid w:val="00993A06"/>
    <w:rsid w:val="009A73B2"/>
    <w:rsid w:val="009F0B14"/>
    <w:rsid w:val="00A24477"/>
    <w:rsid w:val="00A8546B"/>
    <w:rsid w:val="00A97D64"/>
    <w:rsid w:val="00AB2D1C"/>
    <w:rsid w:val="00AD1B16"/>
    <w:rsid w:val="00B0149A"/>
    <w:rsid w:val="00B20AAC"/>
    <w:rsid w:val="00B307B8"/>
    <w:rsid w:val="00B451F9"/>
    <w:rsid w:val="00B558D8"/>
    <w:rsid w:val="00B910C2"/>
    <w:rsid w:val="00B94CFA"/>
    <w:rsid w:val="00BA2D84"/>
    <w:rsid w:val="00BC112A"/>
    <w:rsid w:val="00BC74D6"/>
    <w:rsid w:val="00BD50D0"/>
    <w:rsid w:val="00C164EB"/>
    <w:rsid w:val="00C23BD5"/>
    <w:rsid w:val="00C31CDC"/>
    <w:rsid w:val="00CB27EA"/>
    <w:rsid w:val="00D1761F"/>
    <w:rsid w:val="00D27285"/>
    <w:rsid w:val="00D3597C"/>
    <w:rsid w:val="00D624DE"/>
    <w:rsid w:val="00D911E5"/>
    <w:rsid w:val="00DA08BB"/>
    <w:rsid w:val="00DA1670"/>
    <w:rsid w:val="00DB35A9"/>
    <w:rsid w:val="00DC0A23"/>
    <w:rsid w:val="00DD004E"/>
    <w:rsid w:val="00DF51B1"/>
    <w:rsid w:val="00E06FFA"/>
    <w:rsid w:val="00E20AAF"/>
    <w:rsid w:val="00ED4E1A"/>
    <w:rsid w:val="00F02E5D"/>
    <w:rsid w:val="00F26B93"/>
    <w:rsid w:val="00F4149E"/>
    <w:rsid w:val="00F92F7C"/>
    <w:rsid w:val="00FB6133"/>
    <w:rsid w:val="00FE2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44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50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D5B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rsid w:val="001D5B25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D5B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rsid w:val="001D5B25"/>
    <w:rPr>
      <w:kern w:val="2"/>
      <w:sz w:val="18"/>
      <w:szCs w:val="18"/>
    </w:rPr>
  </w:style>
  <w:style w:type="character" w:styleId="a6">
    <w:name w:val="Hyperlink"/>
    <w:uiPriority w:val="99"/>
    <w:semiHidden/>
    <w:unhideWhenUsed/>
    <w:rsid w:val="00665CF7"/>
    <w:rPr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3916FB"/>
    <w:rPr>
      <w:sz w:val="18"/>
      <w:szCs w:val="18"/>
    </w:rPr>
  </w:style>
  <w:style w:type="character" w:customStyle="1" w:styleId="Char1">
    <w:name w:val="批注框文本 Char"/>
    <w:link w:val="a7"/>
    <w:uiPriority w:val="99"/>
    <w:semiHidden/>
    <w:rsid w:val="003916F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327</Characters>
  <Application>Microsoft Office Word</Application>
  <DocSecurity>0</DocSecurity>
  <Lines>2</Lines>
  <Paragraphs>1</Paragraphs>
  <ScaleCrop>false</ScaleCrop>
  <Company>Chinese ORG</Company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</dc:title>
  <dc:creator>微软用户</dc:creator>
  <cp:lastModifiedBy>姚依</cp:lastModifiedBy>
  <cp:revision>3</cp:revision>
  <cp:lastPrinted>2020-06-02T07:49:00Z</cp:lastPrinted>
  <dcterms:created xsi:type="dcterms:W3CDTF">2020-06-23T01:53:00Z</dcterms:created>
  <dcterms:modified xsi:type="dcterms:W3CDTF">2020-06-23T01:54:00Z</dcterms:modified>
</cp:coreProperties>
</file>