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AB87"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附件2</w:t>
      </w:r>
    </w:p>
    <w:p w14:paraId="51943BE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关于部分检验项目的说明</w:t>
      </w:r>
    </w:p>
    <w:p w14:paraId="291FEF2D"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A412E3">
      <w:pPr>
        <w:pStyle w:val="13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</w:p>
    <w:p w14:paraId="22CA18EA">
      <w:pPr>
        <w:pStyle w:val="1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例如:n=5，c=2，m=100CFU/g，M=1000CFU/g。含义是从一批产品中采集5个样品，若5个样品的检验结果均小于或等于m值(≤100CFU/g)，则这种情况是允许的;若≤2个样品的结果(X)位于m值和M值之间(100CFU/g&lt;X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≤1000CFU/g)，则这种情况也是允许的；若有3个及以上样品的检验结果位于m值和M值之间，则这种情况是不允许的；若有任一样品的检验结果大于M值(&gt;1000CFU/g)，则这种情况也是不允许的。</w:t>
      </w:r>
    </w:p>
    <w:p w14:paraId="19DA52CA">
      <w:pPr>
        <w:pStyle w:val="1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菌落总数是指示性微生物指标，并非致病菌指标，主要用来评价食品清洁度，反映食品在生产过程中是否符合卫生要求，一定程度上标志着食品卫生质量的优劣。《食品安全国家标准速冻面米制品》（GB19295-2011）中规定，从一批产品中采集5个样品，若5个样品的检验结果均小于或等于m值（≤10000CFU/g），则这种情况是允许的；若≤1个样品的结果（X）位于m值和M值之间（10000CFU/g&lt;X≤100000CFU/g），则这种情况也是允许的；若有2个及以上的样品检验结果位于m值和M值之间，则这种情况是不允许的；若有任一样品的检验结果大于M值（&gt;100000CFU/g），则这种情况也是不允许的。如果食品的菌落总数严重超标，将会破坏食品的营养成分，加速食品的腐败变质，使食品失去食用价值，而且食用菌落总数超标的食品也可能会引起食源性疾病。</w:t>
      </w:r>
    </w:p>
    <w:p w14:paraId="2569B51A">
      <w:pPr>
        <w:pStyle w:val="1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食品安全国家标准速冻面米制品》（GB19295-2011）规定，5个样品的检测结果均不得超过100000CFU/g，且至少4个样品的检测结果不超过10000CFU/g。《食品安全国家标准果冻》（GB19299-2015）规定，5个样品的菌落总数检测结果均不得超过103CFU/g，且检测结果(X)位于103和104之间（103＜X≤104CFU/g）的样品数不超过2个。</w:t>
      </w:r>
    </w:p>
    <w:p w14:paraId="4FBF0B6A">
      <w:pPr>
        <w:pStyle w:val="13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多菌灵</w:t>
      </w:r>
    </w:p>
    <w:p w14:paraId="08869F9E">
      <w:pPr>
        <w:pStyle w:val="1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多菌灵又名棉萎灵、苯并咪唑44号，是一种广谱性杀菌剂，对多种作物由真菌（如半知菌、多子囊菌）引起的病害有防治效果。《食品安全国家标准食品中农药最大残留限量》（GB2763—2016）中规定，多菌灵在桃中的最大残留限量为2mg/kg。少量的农药残留不会引起人体急性中毒，但长期食用农药残留超标的食品，对人体健康有一定影响。</w:t>
      </w:r>
    </w:p>
    <w:p w14:paraId="4C73DE99">
      <w:pPr>
        <w:pStyle w:val="13"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吡唑醚菌酯</w:t>
      </w:r>
    </w:p>
    <w:p w14:paraId="3F666852">
      <w:pPr>
        <w:pStyle w:val="13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吡唑醚菌酯是具有保护、治疗和传导作用的杀菌剂，用于防治主要的植物病害。少量的残留不会引起人体急性中毒。《食品安全国家标准食品中农药最大残留限量》(GB2763-2021)中规定，吡唑醚菌酯在水果荔枝中的最大残留限量值为0.1mg/kg。吡唑醚菌酯残留量超标的原因可能是为快速控制病害加大用药量，也可能是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FA"/>
    <w:rsid w:val="00302DC3"/>
    <w:rsid w:val="00386C4A"/>
    <w:rsid w:val="004B6EFA"/>
    <w:rsid w:val="005B1B83"/>
    <w:rsid w:val="00820F31"/>
    <w:rsid w:val="00824259"/>
    <w:rsid w:val="009009CA"/>
    <w:rsid w:val="009A15EF"/>
    <w:rsid w:val="00A35FAB"/>
    <w:rsid w:val="00B67A85"/>
    <w:rsid w:val="00D57D1B"/>
    <w:rsid w:val="00F421C8"/>
    <w:rsid w:val="02276CB5"/>
    <w:rsid w:val="03B054BA"/>
    <w:rsid w:val="03F06EAD"/>
    <w:rsid w:val="050D6EC3"/>
    <w:rsid w:val="078602F3"/>
    <w:rsid w:val="08A6302F"/>
    <w:rsid w:val="090604A3"/>
    <w:rsid w:val="0A5020B4"/>
    <w:rsid w:val="0BFE7616"/>
    <w:rsid w:val="0C1667AC"/>
    <w:rsid w:val="0CEF6768"/>
    <w:rsid w:val="0D2B2324"/>
    <w:rsid w:val="104B7313"/>
    <w:rsid w:val="139C76A1"/>
    <w:rsid w:val="145F0D0D"/>
    <w:rsid w:val="156B7E6D"/>
    <w:rsid w:val="15886BAB"/>
    <w:rsid w:val="15C74A14"/>
    <w:rsid w:val="16627B1C"/>
    <w:rsid w:val="17177BD8"/>
    <w:rsid w:val="17EF416E"/>
    <w:rsid w:val="18451B3F"/>
    <w:rsid w:val="195B4923"/>
    <w:rsid w:val="19FE57A3"/>
    <w:rsid w:val="1A9E3EB9"/>
    <w:rsid w:val="1DF10696"/>
    <w:rsid w:val="1EFF100B"/>
    <w:rsid w:val="21CC1456"/>
    <w:rsid w:val="22550787"/>
    <w:rsid w:val="25137D68"/>
    <w:rsid w:val="263C6EBE"/>
    <w:rsid w:val="284A5BF2"/>
    <w:rsid w:val="29DF02C5"/>
    <w:rsid w:val="2A277FBA"/>
    <w:rsid w:val="2B461F65"/>
    <w:rsid w:val="2C516F87"/>
    <w:rsid w:val="2C753719"/>
    <w:rsid w:val="2D231FEB"/>
    <w:rsid w:val="2D66027E"/>
    <w:rsid w:val="2FD10C3E"/>
    <w:rsid w:val="305B4673"/>
    <w:rsid w:val="30CE09BD"/>
    <w:rsid w:val="31C6061F"/>
    <w:rsid w:val="325564AA"/>
    <w:rsid w:val="32DD00BD"/>
    <w:rsid w:val="337317F3"/>
    <w:rsid w:val="379573AA"/>
    <w:rsid w:val="386B654E"/>
    <w:rsid w:val="391352A9"/>
    <w:rsid w:val="3ADD2861"/>
    <w:rsid w:val="3AFA4815"/>
    <w:rsid w:val="3D297853"/>
    <w:rsid w:val="40B04F93"/>
    <w:rsid w:val="415428C2"/>
    <w:rsid w:val="423B28CA"/>
    <w:rsid w:val="428D21EB"/>
    <w:rsid w:val="4452544F"/>
    <w:rsid w:val="45D17096"/>
    <w:rsid w:val="46B032DF"/>
    <w:rsid w:val="470C0B6B"/>
    <w:rsid w:val="49A67CE8"/>
    <w:rsid w:val="4B911789"/>
    <w:rsid w:val="4CC14FB3"/>
    <w:rsid w:val="4D94490D"/>
    <w:rsid w:val="4DAD2FA1"/>
    <w:rsid w:val="4DDB6E2C"/>
    <w:rsid w:val="4E9C06D0"/>
    <w:rsid w:val="4EA1451F"/>
    <w:rsid w:val="51C0523D"/>
    <w:rsid w:val="520E4E41"/>
    <w:rsid w:val="58D27289"/>
    <w:rsid w:val="58EF2A7D"/>
    <w:rsid w:val="5A50498B"/>
    <w:rsid w:val="5C77642F"/>
    <w:rsid w:val="5CED668D"/>
    <w:rsid w:val="5E751D15"/>
    <w:rsid w:val="5F1D6839"/>
    <w:rsid w:val="60CF2535"/>
    <w:rsid w:val="68932D56"/>
    <w:rsid w:val="68B26099"/>
    <w:rsid w:val="697C6D68"/>
    <w:rsid w:val="6B4C4B7D"/>
    <w:rsid w:val="6B5F69B6"/>
    <w:rsid w:val="6EF66C78"/>
    <w:rsid w:val="6FF2151A"/>
    <w:rsid w:val="706D666D"/>
    <w:rsid w:val="71894BD7"/>
    <w:rsid w:val="726258D5"/>
    <w:rsid w:val="73B232F5"/>
    <w:rsid w:val="74994EC2"/>
    <w:rsid w:val="74EF7DD6"/>
    <w:rsid w:val="757B108B"/>
    <w:rsid w:val="757B7956"/>
    <w:rsid w:val="77B41AFA"/>
    <w:rsid w:val="77DD7782"/>
    <w:rsid w:val="794F6A88"/>
    <w:rsid w:val="79871452"/>
    <w:rsid w:val="7B6A0503"/>
    <w:rsid w:val="7B802328"/>
    <w:rsid w:val="7BCD75A4"/>
    <w:rsid w:val="7D212BFB"/>
    <w:rsid w:val="7E3539E2"/>
    <w:rsid w:val="7F02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</Company>
  <Pages>2</Pages>
  <Words>862</Words>
  <Characters>58</Characters>
  <Lines>1</Lines>
  <Paragraphs>1</Paragraphs>
  <TotalTime>169</TotalTime>
  <ScaleCrop>false</ScaleCrop>
  <LinksUpToDate>false</LinksUpToDate>
  <CharactersWithSpaces>919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雷显婧</cp:lastModifiedBy>
  <cp:lastPrinted>2023-10-27T01:20:00Z</cp:lastPrinted>
  <dcterms:modified xsi:type="dcterms:W3CDTF">2024-12-02T07:16:28Z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22D2E6A8CDA64F18B8C3BFFC9E9C8DC4_12</vt:lpwstr>
  </property>
</Properties>
</file>