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松山湖城市照明设施维护费及电费补贴</w:t>
      </w:r>
    </w:p>
    <w:p>
      <w:pPr>
        <w:spacing w:line="560" w:lineRule="exact"/>
        <w:jc w:val="center"/>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申请流程</w:t>
      </w:r>
    </w:p>
    <w:p>
      <w:pPr>
        <w:spacing w:line="560" w:lineRule="exact"/>
        <w:jc w:val="center"/>
        <w:rPr>
          <w:rFonts w:hint="eastAsia" w:ascii="方正小标宋简体" w:hAnsi="方正小标宋简体" w:eastAsia="方正小标宋简体" w:cs="方正小标宋简体"/>
          <w:kern w:val="0"/>
          <w:sz w:val="44"/>
          <w:szCs w:val="44"/>
        </w:rPr>
      </w:pPr>
    </w:p>
    <w:p>
      <w:pPr>
        <w:numPr>
          <w:ilvl w:val="0"/>
          <w:numId w:val="1"/>
        </w:numPr>
        <w:spacing w:line="560" w:lineRule="exact"/>
        <w:jc w:val="left"/>
        <w:rPr>
          <w:rFonts w:hint="default" w:ascii="方正小标宋简体" w:hAnsi="方正小标宋简体" w:eastAsia="方正小标宋简体" w:cs="方正小标宋简体"/>
          <w:kern w:val="0"/>
          <w:sz w:val="30"/>
          <w:szCs w:val="30"/>
          <w:lang w:val="en-US" w:eastAsia="zh-CN"/>
        </w:rPr>
      </w:pPr>
      <w:r>
        <w:rPr>
          <w:rFonts w:hint="eastAsia" w:ascii="方正小标宋简体" w:hAnsi="方正小标宋简体" w:eastAsia="方正小标宋简体" w:cs="方正小标宋简体"/>
          <w:kern w:val="0"/>
          <w:sz w:val="30"/>
          <w:szCs w:val="30"/>
          <w:lang w:val="en-US" w:eastAsia="zh-CN"/>
        </w:rPr>
        <w:t>补贴办法</w:t>
      </w:r>
      <w:bookmarkStart w:id="0" w:name="_GoBack"/>
      <w:bookmarkEnd w:id="0"/>
    </w:p>
    <w:p>
      <w:pPr>
        <w:spacing w:line="240" w:lineRule="auto"/>
        <w:jc w:val="center"/>
        <w:rPr>
          <w:rFonts w:hint="eastAsia" w:ascii="方正小标宋简体" w:hAnsi="方正小标宋简体" w:eastAsia="方正小标宋简体" w:cs="方正小标宋简体"/>
          <w:kern w:val="0"/>
          <w:sz w:val="44"/>
          <w:szCs w:val="44"/>
          <w:lang w:val="en-US" w:eastAsia="zh-CN"/>
        </w:rPr>
      </w:pPr>
      <w:r>
        <w:rPr>
          <w:rFonts w:hint="eastAsia" w:ascii="方正小标宋简体" w:hAnsi="方正小标宋简体" w:eastAsia="方正小标宋简体" w:cs="方正小标宋简体"/>
          <w:kern w:val="0"/>
          <w:sz w:val="44"/>
          <w:szCs w:val="44"/>
          <w:lang w:val="en-US" w:eastAsia="zh-CN"/>
        </w:rPr>
        <w:drawing>
          <wp:inline distT="0" distB="0" distL="114300" distR="114300">
            <wp:extent cx="5011420" cy="7084695"/>
            <wp:effectExtent l="0" t="0" r="17780" b="190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011420" cy="7084695"/>
                    </a:xfrm>
                    <a:prstGeom prst="rect">
                      <a:avLst/>
                    </a:prstGeom>
                  </pic:spPr>
                </pic:pic>
              </a:graphicData>
            </a:graphic>
          </wp:inline>
        </w:drawing>
      </w:r>
    </w:p>
    <w:p>
      <w:pPr>
        <w:spacing w:line="240" w:lineRule="auto"/>
        <w:jc w:val="center"/>
        <w:rPr>
          <w:rFonts w:hint="eastAsia" w:ascii="方正小标宋简体" w:hAnsi="方正小标宋简体" w:eastAsia="方正小标宋简体" w:cs="方正小标宋简体"/>
          <w:kern w:val="0"/>
          <w:sz w:val="44"/>
          <w:szCs w:val="44"/>
          <w:lang w:eastAsia="zh-CN"/>
        </w:rPr>
      </w:pPr>
      <w:r>
        <w:rPr>
          <w:rFonts w:hint="eastAsia" w:ascii="方正小标宋简体" w:hAnsi="方正小标宋简体" w:eastAsia="方正小标宋简体" w:cs="方正小标宋简体"/>
          <w:kern w:val="0"/>
          <w:sz w:val="44"/>
          <w:szCs w:val="44"/>
          <w:lang w:eastAsia="zh-CN"/>
        </w:rPr>
        <w:drawing>
          <wp:inline distT="0" distB="0" distL="114300" distR="114300">
            <wp:extent cx="5259070" cy="7434580"/>
            <wp:effectExtent l="0" t="0" r="17780" b="1397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5"/>
                    <a:stretch>
                      <a:fillRect/>
                    </a:stretch>
                  </pic:blipFill>
                  <pic:spPr>
                    <a:xfrm>
                      <a:off x="0" y="0"/>
                      <a:ext cx="5259070" cy="7434580"/>
                    </a:xfrm>
                    <a:prstGeom prst="rect">
                      <a:avLst/>
                    </a:prstGeom>
                  </pic:spPr>
                </pic:pic>
              </a:graphicData>
            </a:graphic>
          </wp:inline>
        </w:drawing>
      </w:r>
    </w:p>
    <w:p>
      <w:pPr>
        <w:spacing w:line="240" w:lineRule="auto"/>
        <w:jc w:val="center"/>
        <w:rPr>
          <w:rFonts w:hint="eastAsia" w:ascii="方正小标宋简体" w:hAnsi="方正小标宋简体" w:eastAsia="方正小标宋简体" w:cs="方正小标宋简体"/>
          <w:kern w:val="0"/>
          <w:sz w:val="44"/>
          <w:szCs w:val="44"/>
          <w:lang w:eastAsia="zh-CN"/>
        </w:rPr>
      </w:pPr>
      <w:r>
        <w:rPr>
          <w:rFonts w:hint="eastAsia" w:ascii="方正小标宋简体" w:hAnsi="方正小标宋简体" w:eastAsia="方正小标宋简体" w:cs="方正小标宋简体"/>
          <w:kern w:val="0"/>
          <w:sz w:val="44"/>
          <w:szCs w:val="44"/>
          <w:lang w:eastAsia="zh-CN"/>
        </w:rPr>
        <w:drawing>
          <wp:inline distT="0" distB="0" distL="114300" distR="114300">
            <wp:extent cx="5259070" cy="7434580"/>
            <wp:effectExtent l="0" t="0" r="17780" b="13970"/>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6"/>
                    <a:stretch>
                      <a:fillRect/>
                    </a:stretch>
                  </pic:blipFill>
                  <pic:spPr>
                    <a:xfrm>
                      <a:off x="0" y="0"/>
                      <a:ext cx="5259070" cy="7434580"/>
                    </a:xfrm>
                    <a:prstGeom prst="rect">
                      <a:avLst/>
                    </a:prstGeom>
                  </pic:spPr>
                </pic:pic>
              </a:graphicData>
            </a:graphic>
          </wp:inline>
        </w:drawing>
      </w:r>
    </w:p>
    <w:p>
      <w:pPr>
        <w:spacing w:line="560" w:lineRule="exact"/>
        <w:jc w:val="center"/>
        <w:rPr>
          <w:rFonts w:hint="eastAsia" w:ascii="方正小标宋简体" w:hAnsi="方正小标宋简体" w:eastAsia="方正小标宋简体" w:cs="方正小标宋简体"/>
          <w:kern w:val="0"/>
          <w:sz w:val="44"/>
          <w:szCs w:val="44"/>
        </w:rPr>
      </w:pPr>
    </w:p>
    <w:p>
      <w:pPr>
        <w:spacing w:line="560" w:lineRule="exact"/>
        <w:jc w:val="center"/>
        <w:rPr>
          <w:rFonts w:hint="eastAsia" w:ascii="方正小标宋简体" w:hAnsi="方正小标宋简体" w:eastAsia="方正小标宋简体" w:cs="方正小标宋简体"/>
          <w:kern w:val="0"/>
          <w:sz w:val="44"/>
          <w:szCs w:val="44"/>
        </w:rPr>
      </w:pPr>
    </w:p>
    <w:p>
      <w:pPr>
        <w:spacing w:line="560" w:lineRule="exact"/>
        <w:jc w:val="center"/>
        <w:rPr>
          <w:rFonts w:hint="eastAsia" w:ascii="方正小标宋简体" w:hAnsi="方正小标宋简体" w:eastAsia="方正小标宋简体" w:cs="方正小标宋简体"/>
          <w:kern w:val="0"/>
          <w:sz w:val="44"/>
          <w:szCs w:val="44"/>
        </w:rPr>
      </w:pPr>
    </w:p>
    <w:p>
      <w:pPr>
        <w:spacing w:line="240" w:lineRule="auto"/>
        <w:jc w:val="center"/>
        <w:rPr>
          <w:rFonts w:hint="eastAsia" w:ascii="方正小标宋简体" w:hAnsi="方正小标宋简体" w:eastAsia="方正小标宋简体" w:cs="方正小标宋简体"/>
          <w:kern w:val="0"/>
          <w:sz w:val="44"/>
          <w:szCs w:val="44"/>
          <w:lang w:eastAsia="zh-CN"/>
        </w:rPr>
      </w:pPr>
      <w:r>
        <w:rPr>
          <w:rFonts w:hint="eastAsia" w:ascii="方正小标宋简体" w:hAnsi="方正小标宋简体" w:eastAsia="方正小标宋简体" w:cs="方正小标宋简体"/>
          <w:kern w:val="0"/>
          <w:sz w:val="44"/>
          <w:szCs w:val="44"/>
          <w:lang w:eastAsia="zh-CN"/>
        </w:rPr>
        <w:drawing>
          <wp:inline distT="0" distB="0" distL="114300" distR="114300">
            <wp:extent cx="5259070" cy="7434580"/>
            <wp:effectExtent l="0" t="0" r="17780" b="1397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7"/>
                    <a:stretch>
                      <a:fillRect/>
                    </a:stretch>
                  </pic:blipFill>
                  <pic:spPr>
                    <a:xfrm>
                      <a:off x="0" y="0"/>
                      <a:ext cx="5259070" cy="7434580"/>
                    </a:xfrm>
                    <a:prstGeom prst="rect">
                      <a:avLst/>
                    </a:prstGeom>
                  </pic:spPr>
                </pic:pic>
              </a:graphicData>
            </a:graphic>
          </wp:inline>
        </w:drawing>
      </w:r>
    </w:p>
    <w:p>
      <w:pPr>
        <w:spacing w:line="560" w:lineRule="exact"/>
        <w:jc w:val="center"/>
        <w:rPr>
          <w:rFonts w:hint="eastAsia" w:ascii="方正小标宋简体" w:hAnsi="方正小标宋简体" w:eastAsia="方正小标宋简体" w:cs="方正小标宋简体"/>
          <w:kern w:val="0"/>
          <w:sz w:val="44"/>
          <w:szCs w:val="44"/>
        </w:rPr>
      </w:pPr>
    </w:p>
    <w:p>
      <w:pPr>
        <w:spacing w:line="560" w:lineRule="exact"/>
        <w:jc w:val="center"/>
        <w:rPr>
          <w:rFonts w:hint="eastAsia" w:ascii="方正小标宋简体" w:hAnsi="方正小标宋简体" w:eastAsia="方正小标宋简体" w:cs="方正小标宋简体"/>
          <w:kern w:val="0"/>
          <w:sz w:val="44"/>
          <w:szCs w:val="44"/>
        </w:rPr>
      </w:pPr>
    </w:p>
    <w:p>
      <w:pPr>
        <w:spacing w:line="560" w:lineRule="exact"/>
        <w:jc w:val="center"/>
        <w:rPr>
          <w:rFonts w:hint="eastAsia" w:ascii="方正小标宋简体" w:hAnsi="方正小标宋简体" w:eastAsia="方正小标宋简体" w:cs="方正小标宋简体"/>
          <w:kern w:val="0"/>
          <w:sz w:val="44"/>
          <w:szCs w:val="44"/>
        </w:rPr>
      </w:pPr>
    </w:p>
    <w:p>
      <w:pPr>
        <w:spacing w:line="240" w:lineRule="auto"/>
        <w:jc w:val="center"/>
        <w:rPr>
          <w:rFonts w:hint="eastAsia" w:ascii="方正小标宋简体" w:hAnsi="方正小标宋简体" w:eastAsia="方正小标宋简体" w:cs="方正小标宋简体"/>
          <w:kern w:val="0"/>
          <w:sz w:val="44"/>
          <w:szCs w:val="44"/>
          <w:lang w:eastAsia="zh-CN"/>
        </w:rPr>
      </w:pPr>
      <w:r>
        <w:rPr>
          <w:rFonts w:hint="eastAsia" w:ascii="方正小标宋简体" w:hAnsi="方正小标宋简体" w:eastAsia="方正小标宋简体" w:cs="方正小标宋简体"/>
          <w:kern w:val="0"/>
          <w:sz w:val="44"/>
          <w:szCs w:val="44"/>
          <w:lang w:eastAsia="zh-CN"/>
        </w:rPr>
        <w:drawing>
          <wp:inline distT="0" distB="0" distL="114300" distR="114300">
            <wp:extent cx="5259070" cy="7434580"/>
            <wp:effectExtent l="0" t="0" r="17780" b="13970"/>
            <wp:docPr id="12"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
                    <pic:cNvPicPr>
                      <a:picLocks noChangeAspect="1"/>
                    </pic:cNvPicPr>
                  </pic:nvPicPr>
                  <pic:blipFill>
                    <a:blip r:embed="rId8"/>
                    <a:stretch>
                      <a:fillRect/>
                    </a:stretch>
                  </pic:blipFill>
                  <pic:spPr>
                    <a:xfrm>
                      <a:off x="0" y="0"/>
                      <a:ext cx="5259070" cy="7434580"/>
                    </a:xfrm>
                    <a:prstGeom prst="rect">
                      <a:avLst/>
                    </a:prstGeom>
                  </pic:spPr>
                </pic:pic>
              </a:graphicData>
            </a:graphic>
          </wp:inline>
        </w:drawing>
      </w:r>
    </w:p>
    <w:p>
      <w:pPr>
        <w:spacing w:line="560" w:lineRule="exact"/>
        <w:jc w:val="center"/>
        <w:rPr>
          <w:rFonts w:hint="eastAsia" w:ascii="方正小标宋简体" w:hAnsi="方正小标宋简体" w:eastAsia="方正小标宋简体" w:cs="方正小标宋简体"/>
          <w:kern w:val="0"/>
          <w:sz w:val="44"/>
          <w:szCs w:val="44"/>
        </w:rPr>
      </w:pPr>
    </w:p>
    <w:p>
      <w:pPr>
        <w:spacing w:line="560" w:lineRule="exact"/>
        <w:jc w:val="center"/>
        <w:rPr>
          <w:rFonts w:hint="eastAsia" w:ascii="方正小标宋简体" w:hAnsi="方正小标宋简体" w:eastAsia="方正小标宋简体" w:cs="方正小标宋简体"/>
          <w:kern w:val="0"/>
          <w:sz w:val="44"/>
          <w:szCs w:val="44"/>
        </w:rPr>
      </w:pPr>
    </w:p>
    <w:p>
      <w:pPr>
        <w:spacing w:line="560" w:lineRule="exact"/>
        <w:jc w:val="center"/>
        <w:rPr>
          <w:rFonts w:hint="eastAsia" w:ascii="方正小标宋简体" w:hAnsi="方正小标宋简体" w:eastAsia="方正小标宋简体" w:cs="方正小标宋简体"/>
          <w:kern w:val="0"/>
          <w:sz w:val="44"/>
          <w:szCs w:val="44"/>
        </w:rPr>
      </w:pPr>
    </w:p>
    <w:p>
      <w:pPr>
        <w:spacing w:line="240" w:lineRule="auto"/>
        <w:jc w:val="center"/>
        <w:rPr>
          <w:rFonts w:hint="eastAsia" w:ascii="方正小标宋简体" w:hAnsi="方正小标宋简体" w:eastAsia="方正小标宋简体" w:cs="方正小标宋简体"/>
          <w:kern w:val="0"/>
          <w:sz w:val="44"/>
          <w:szCs w:val="44"/>
          <w:lang w:eastAsia="zh-CN"/>
        </w:rPr>
      </w:pPr>
      <w:r>
        <w:rPr>
          <w:rFonts w:hint="eastAsia" w:ascii="方正小标宋简体" w:hAnsi="方正小标宋简体" w:eastAsia="方正小标宋简体" w:cs="方正小标宋简体"/>
          <w:kern w:val="0"/>
          <w:sz w:val="44"/>
          <w:szCs w:val="44"/>
          <w:lang w:eastAsia="zh-CN"/>
        </w:rPr>
        <w:drawing>
          <wp:inline distT="0" distB="0" distL="114300" distR="114300">
            <wp:extent cx="5259070" cy="7434580"/>
            <wp:effectExtent l="0" t="0" r="17780" b="13970"/>
            <wp:docPr id="13"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
                    <pic:cNvPicPr>
                      <a:picLocks noChangeAspect="1"/>
                    </pic:cNvPicPr>
                  </pic:nvPicPr>
                  <pic:blipFill>
                    <a:blip r:embed="rId9"/>
                    <a:stretch>
                      <a:fillRect/>
                    </a:stretch>
                  </pic:blipFill>
                  <pic:spPr>
                    <a:xfrm>
                      <a:off x="0" y="0"/>
                      <a:ext cx="5259070" cy="7434580"/>
                    </a:xfrm>
                    <a:prstGeom prst="rect">
                      <a:avLst/>
                    </a:prstGeom>
                  </pic:spPr>
                </pic:pic>
              </a:graphicData>
            </a:graphic>
          </wp:inline>
        </w:drawing>
      </w:r>
    </w:p>
    <w:p>
      <w:pPr>
        <w:spacing w:line="560" w:lineRule="exact"/>
        <w:jc w:val="center"/>
        <w:rPr>
          <w:rFonts w:hint="eastAsia" w:ascii="方正小标宋简体" w:hAnsi="方正小标宋简体" w:eastAsia="方正小标宋简体" w:cs="方正小标宋简体"/>
          <w:kern w:val="0"/>
          <w:sz w:val="44"/>
          <w:szCs w:val="44"/>
        </w:rPr>
      </w:pPr>
    </w:p>
    <w:p>
      <w:pPr>
        <w:spacing w:line="240" w:lineRule="auto"/>
        <w:jc w:val="center"/>
        <w:rPr>
          <w:rFonts w:hint="eastAsia" w:ascii="方正小标宋简体" w:hAnsi="方正小标宋简体" w:eastAsia="方正小标宋简体" w:cs="方正小标宋简体"/>
          <w:kern w:val="0"/>
          <w:sz w:val="44"/>
          <w:szCs w:val="44"/>
          <w:lang w:eastAsia="zh-CN"/>
        </w:rPr>
      </w:pPr>
      <w:r>
        <w:rPr>
          <w:rFonts w:hint="eastAsia" w:ascii="方正小标宋简体" w:hAnsi="方正小标宋简体" w:eastAsia="方正小标宋简体" w:cs="方正小标宋简体"/>
          <w:kern w:val="0"/>
          <w:sz w:val="44"/>
          <w:szCs w:val="44"/>
          <w:lang w:eastAsia="zh-CN"/>
        </w:rPr>
        <w:drawing>
          <wp:inline distT="0" distB="0" distL="114300" distR="114300">
            <wp:extent cx="5259070" cy="7434580"/>
            <wp:effectExtent l="0" t="0" r="17780" b="13970"/>
            <wp:docPr id="14"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
                    <pic:cNvPicPr>
                      <a:picLocks noChangeAspect="1"/>
                    </pic:cNvPicPr>
                  </pic:nvPicPr>
                  <pic:blipFill>
                    <a:blip r:embed="rId10"/>
                    <a:stretch>
                      <a:fillRect/>
                    </a:stretch>
                  </pic:blipFill>
                  <pic:spPr>
                    <a:xfrm>
                      <a:off x="0" y="0"/>
                      <a:ext cx="5259070" cy="7434580"/>
                    </a:xfrm>
                    <a:prstGeom prst="rect">
                      <a:avLst/>
                    </a:prstGeom>
                  </pic:spPr>
                </pic:pic>
              </a:graphicData>
            </a:graphic>
          </wp:inline>
        </w:drawing>
      </w:r>
    </w:p>
    <w:p>
      <w:pPr>
        <w:spacing w:line="240" w:lineRule="auto"/>
        <w:jc w:val="center"/>
        <w:rPr>
          <w:rFonts w:hint="eastAsia" w:ascii="方正小标宋简体" w:hAnsi="方正小标宋简体" w:eastAsia="方正小标宋简体" w:cs="方正小标宋简体"/>
          <w:kern w:val="0"/>
          <w:sz w:val="44"/>
          <w:szCs w:val="44"/>
          <w:lang w:eastAsia="zh-CN"/>
        </w:rPr>
      </w:pPr>
      <w:r>
        <w:rPr>
          <w:rFonts w:hint="eastAsia" w:ascii="方正小标宋简体" w:hAnsi="方正小标宋简体" w:eastAsia="方正小标宋简体" w:cs="方正小标宋简体"/>
          <w:kern w:val="0"/>
          <w:sz w:val="44"/>
          <w:szCs w:val="44"/>
          <w:lang w:eastAsia="zh-CN"/>
        </w:rPr>
        <w:drawing>
          <wp:inline distT="0" distB="0" distL="114300" distR="114300">
            <wp:extent cx="5259070" cy="7434580"/>
            <wp:effectExtent l="0" t="0" r="17780" b="13970"/>
            <wp:docPr id="15"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
                    <pic:cNvPicPr>
                      <a:picLocks noChangeAspect="1"/>
                    </pic:cNvPicPr>
                  </pic:nvPicPr>
                  <pic:blipFill>
                    <a:blip r:embed="rId11"/>
                    <a:stretch>
                      <a:fillRect/>
                    </a:stretch>
                  </pic:blipFill>
                  <pic:spPr>
                    <a:xfrm>
                      <a:off x="0" y="0"/>
                      <a:ext cx="5259070" cy="7434580"/>
                    </a:xfrm>
                    <a:prstGeom prst="rect">
                      <a:avLst/>
                    </a:prstGeom>
                  </pic:spPr>
                </pic:pic>
              </a:graphicData>
            </a:graphic>
          </wp:inline>
        </w:drawing>
      </w:r>
    </w:p>
    <w:p>
      <w:pPr>
        <w:spacing w:line="240" w:lineRule="auto"/>
        <w:jc w:val="center"/>
        <w:rPr>
          <w:rFonts w:hint="eastAsia" w:ascii="方正小标宋简体" w:hAnsi="方正小标宋简体" w:eastAsia="方正小标宋简体" w:cs="方正小标宋简体"/>
          <w:kern w:val="0"/>
          <w:sz w:val="44"/>
          <w:szCs w:val="44"/>
          <w:lang w:eastAsia="zh-CN"/>
        </w:rPr>
      </w:pPr>
      <w:r>
        <w:rPr>
          <w:rFonts w:hint="eastAsia" w:ascii="方正小标宋简体" w:hAnsi="方正小标宋简体" w:eastAsia="方正小标宋简体" w:cs="方正小标宋简体"/>
          <w:kern w:val="0"/>
          <w:sz w:val="44"/>
          <w:szCs w:val="44"/>
          <w:lang w:eastAsia="zh-CN"/>
        </w:rPr>
        <w:drawing>
          <wp:inline distT="0" distB="0" distL="114300" distR="114300">
            <wp:extent cx="5259070" cy="7434580"/>
            <wp:effectExtent l="0" t="0" r="17780" b="13970"/>
            <wp:docPr id="16"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
                    <pic:cNvPicPr>
                      <a:picLocks noChangeAspect="1"/>
                    </pic:cNvPicPr>
                  </pic:nvPicPr>
                  <pic:blipFill>
                    <a:blip r:embed="rId12"/>
                    <a:stretch>
                      <a:fillRect/>
                    </a:stretch>
                  </pic:blipFill>
                  <pic:spPr>
                    <a:xfrm>
                      <a:off x="0" y="0"/>
                      <a:ext cx="5259070" cy="7434580"/>
                    </a:xfrm>
                    <a:prstGeom prst="rect">
                      <a:avLst/>
                    </a:prstGeom>
                  </pic:spPr>
                </pic:pic>
              </a:graphicData>
            </a:graphic>
          </wp:inline>
        </w:drawing>
      </w:r>
    </w:p>
    <w:p>
      <w:pPr>
        <w:spacing w:line="240" w:lineRule="auto"/>
        <w:jc w:val="center"/>
        <w:rPr>
          <w:rFonts w:hint="eastAsia" w:ascii="方正小标宋简体" w:hAnsi="方正小标宋简体" w:eastAsia="方正小标宋简体" w:cs="方正小标宋简体"/>
          <w:kern w:val="0"/>
          <w:sz w:val="44"/>
          <w:szCs w:val="44"/>
          <w:lang w:eastAsia="zh-CN"/>
        </w:rPr>
      </w:pPr>
      <w:r>
        <w:rPr>
          <w:rFonts w:hint="eastAsia" w:ascii="方正小标宋简体" w:hAnsi="方正小标宋简体" w:eastAsia="方正小标宋简体" w:cs="方正小标宋简体"/>
          <w:kern w:val="0"/>
          <w:sz w:val="44"/>
          <w:szCs w:val="44"/>
          <w:lang w:eastAsia="zh-CN"/>
        </w:rPr>
        <w:drawing>
          <wp:inline distT="0" distB="0" distL="114300" distR="114300">
            <wp:extent cx="5259070" cy="7434580"/>
            <wp:effectExtent l="0" t="0" r="17780" b="13970"/>
            <wp:docPr id="17"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0"/>
                    <pic:cNvPicPr>
                      <a:picLocks noChangeAspect="1"/>
                    </pic:cNvPicPr>
                  </pic:nvPicPr>
                  <pic:blipFill>
                    <a:blip r:embed="rId13"/>
                    <a:stretch>
                      <a:fillRect/>
                    </a:stretch>
                  </pic:blipFill>
                  <pic:spPr>
                    <a:xfrm>
                      <a:off x="0" y="0"/>
                      <a:ext cx="5259070" cy="7434580"/>
                    </a:xfrm>
                    <a:prstGeom prst="rect">
                      <a:avLst/>
                    </a:prstGeom>
                  </pic:spPr>
                </pic:pic>
              </a:graphicData>
            </a:graphic>
          </wp:inline>
        </w:drawing>
      </w:r>
    </w:p>
    <w:p>
      <w:pPr>
        <w:spacing w:line="240" w:lineRule="auto"/>
        <w:jc w:val="center"/>
        <w:rPr>
          <w:rFonts w:hint="eastAsia" w:ascii="方正小标宋简体" w:hAnsi="方正小标宋简体" w:eastAsia="方正小标宋简体" w:cs="方正小标宋简体"/>
          <w:kern w:val="0"/>
          <w:sz w:val="44"/>
          <w:szCs w:val="44"/>
          <w:lang w:eastAsia="zh-CN"/>
        </w:rPr>
      </w:pPr>
    </w:p>
    <w:p>
      <w:pPr>
        <w:spacing w:line="240" w:lineRule="auto"/>
        <w:jc w:val="both"/>
        <w:rPr>
          <w:rFonts w:hint="eastAsia" w:ascii="方正小标宋简体" w:hAnsi="方正小标宋简体" w:eastAsia="方正小标宋简体" w:cs="方正小标宋简体"/>
          <w:kern w:val="0"/>
          <w:sz w:val="44"/>
          <w:szCs w:val="44"/>
          <w:lang w:eastAsia="zh-CN"/>
        </w:rPr>
      </w:pPr>
    </w:p>
    <w:p>
      <w:pPr>
        <w:numPr>
          <w:ilvl w:val="0"/>
          <w:numId w:val="1"/>
        </w:numPr>
        <w:spacing w:line="560" w:lineRule="exact"/>
        <w:jc w:val="left"/>
        <w:rPr>
          <w:rFonts w:hint="eastAsia" w:ascii="方正小标宋简体" w:hAnsi="方正小标宋简体" w:eastAsia="方正小标宋简体" w:cs="方正小标宋简体"/>
          <w:kern w:val="0"/>
          <w:sz w:val="30"/>
          <w:szCs w:val="30"/>
          <w:lang w:val="en-US" w:eastAsia="zh-CN"/>
        </w:rPr>
      </w:pPr>
      <w:r>
        <w:rPr>
          <w:rFonts w:hint="eastAsia" w:ascii="方正小标宋简体" w:hAnsi="方正小标宋简体" w:eastAsia="方正小标宋简体" w:cs="方正小标宋简体"/>
          <w:kern w:val="0"/>
          <w:sz w:val="30"/>
          <w:szCs w:val="30"/>
          <w:lang w:val="en-US" w:eastAsia="zh-CN"/>
        </w:rPr>
        <w:t>松山湖城市照明设施维护费及电费补贴工作流程</w:t>
      </w:r>
    </w:p>
    <w:p>
      <w:pPr>
        <w:widowControl/>
        <w:jc w:val="center"/>
        <w:rPr>
          <w:rFonts w:ascii="宋体" w:hAnsi="宋体" w:eastAsia="宋体"/>
          <w:b/>
          <w:sz w:val="36"/>
        </w:rPr>
      </w:pPr>
    </w:p>
    <w:p>
      <w:pPr>
        <w:widowControl/>
        <w:jc w:val="center"/>
        <w:rPr>
          <w:rFonts w:ascii="宋体" w:hAnsi="宋体" w:eastAsia="宋体"/>
          <w:b/>
          <w:sz w:val="36"/>
        </w:rPr>
      </w:pPr>
      <w:r>
        <w:rPr>
          <w:rFonts w:ascii="宋体" w:hAnsi="宋体" w:eastAsia="宋体"/>
          <w:b/>
          <w:sz w:val="36"/>
        </w:rPr>
        <mc:AlternateContent>
          <mc:Choice Requires="wps">
            <w:drawing>
              <wp:anchor distT="0" distB="0" distL="114300" distR="114300" simplePos="0" relativeHeight="251659264" behindDoc="0" locked="0" layoutInCell="1" allowOverlap="1">
                <wp:simplePos x="0" y="0"/>
                <wp:positionH relativeFrom="column">
                  <wp:posOffset>933450</wp:posOffset>
                </wp:positionH>
                <wp:positionV relativeFrom="paragraph">
                  <wp:posOffset>311150</wp:posOffset>
                </wp:positionV>
                <wp:extent cx="3498215" cy="1661795"/>
                <wp:effectExtent l="0" t="0" r="6985" b="14605"/>
                <wp:wrapNone/>
                <wp:docPr id="2" name="文本框 2"/>
                <wp:cNvGraphicFramePr/>
                <a:graphic xmlns:a="http://schemas.openxmlformats.org/drawingml/2006/main">
                  <a:graphicData uri="http://schemas.microsoft.com/office/word/2010/wordprocessingShape">
                    <wps:wsp>
                      <wps:cNvSpPr txBox="1"/>
                      <wps:spPr>
                        <a:xfrm>
                          <a:off x="0" y="0"/>
                          <a:ext cx="3498215" cy="1661795"/>
                        </a:xfrm>
                        <a:prstGeom prst="rect">
                          <a:avLst/>
                        </a:prstGeom>
                        <a:solidFill>
                          <a:schemeClr val="accent1">
                            <a:lumMod val="20000"/>
                            <a:lumOff val="80000"/>
                          </a:schemeClr>
                        </a:solidFill>
                        <a:ln w="6350">
                          <a:noFill/>
                        </a:ln>
                      </wps:spPr>
                      <wps:txbx>
                        <w:txbxContent>
                          <w:p>
                            <w:pPr>
                              <w:keepNext w:val="0"/>
                              <w:keepLines w:val="0"/>
                              <w:widowControl/>
                              <w:suppressLineNumbers w:val="0"/>
                              <w:jc w:val="center"/>
                              <w:rPr>
                                <w:rFonts w:hint="eastAsia" w:ascii="仿宋_GB2312" w:hAnsi="仿宋_GB2312" w:eastAsia="仿宋_GB2312" w:cs="仿宋_GB2312"/>
                                <w:b/>
                                <w:bCs/>
                                <w:sz w:val="32"/>
                              </w:rPr>
                            </w:pPr>
                            <w:r>
                              <w:rPr>
                                <w:rFonts w:hint="eastAsia" w:ascii="仿宋_GB2312" w:hAnsi="仿宋_GB2312" w:eastAsia="仿宋_GB2312" w:cs="仿宋_GB2312"/>
                                <w:b/>
                                <w:bCs/>
                                <w:sz w:val="32"/>
                              </w:rPr>
                              <w:t>照明设施所有权人或使用权人</w:t>
                            </w:r>
                            <w:r>
                              <w:rPr>
                                <w:rFonts w:hint="eastAsia" w:ascii="仿宋_GB2312" w:hAnsi="仿宋_GB2312" w:eastAsia="仿宋_GB2312" w:cs="仿宋_GB2312"/>
                                <w:b/>
                                <w:bCs/>
                                <w:sz w:val="32"/>
                                <w:lang w:val="en-US" w:eastAsia="zh-CN"/>
                              </w:rPr>
                              <w:t>按附件格式填写申请报告及申请表后，</w:t>
                            </w:r>
                            <w:r>
                              <w:rPr>
                                <w:rFonts w:hint="eastAsia" w:ascii="仿宋_GB2312" w:hAnsi="仿宋_GB2312" w:eastAsia="仿宋_GB2312" w:cs="仿宋_GB2312"/>
                                <w:b/>
                                <w:bCs/>
                                <w:sz w:val="32"/>
                              </w:rPr>
                              <w:t>向东莞市城市管理和综合执法局松山湖分局提出申请。</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5pt;margin-top:24.5pt;height:130.85pt;width:275.45pt;z-index:251659264;mso-width-relative:page;mso-height-relative:page;" fillcolor="#DAE3F3 [660]" filled="t" stroked="f" coordsize="21600,21600" o:gfxdata="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EiVhJ2gAAAAoBAAAPAAAAAAAAAAEAIAAAACIAAABkcnMvZG93bnJl&#10;di54bWxQSwECFAAUAAAACACHTuJAjQib4G0CAADJBAAADgAAAAAAAAABACAAAAApAQAAZHJzL2Uy&#10;b0RvYy54bWxQSwUGAAAAAAYABgBZAQAACAYAAAAA&#10;">
                <v:fill on="t" focussize="0,0"/>
                <v:stroke on="f" weight="0.5pt"/>
                <v:imagedata o:title=""/>
                <o:lock v:ext="edit" aspectratio="f"/>
                <v:textbox>
                  <w:txbxContent>
                    <w:p>
                      <w:pPr>
                        <w:keepNext w:val="0"/>
                        <w:keepLines w:val="0"/>
                        <w:widowControl/>
                        <w:suppressLineNumbers w:val="0"/>
                        <w:jc w:val="center"/>
                        <w:rPr>
                          <w:rFonts w:hint="eastAsia" w:ascii="仿宋_GB2312" w:hAnsi="仿宋_GB2312" w:eastAsia="仿宋_GB2312" w:cs="仿宋_GB2312"/>
                          <w:b/>
                          <w:bCs/>
                          <w:sz w:val="32"/>
                        </w:rPr>
                      </w:pPr>
                      <w:r>
                        <w:rPr>
                          <w:rFonts w:hint="eastAsia" w:ascii="仿宋_GB2312" w:hAnsi="仿宋_GB2312" w:eastAsia="仿宋_GB2312" w:cs="仿宋_GB2312"/>
                          <w:b/>
                          <w:bCs/>
                          <w:sz w:val="32"/>
                        </w:rPr>
                        <w:t>照明设施所有权人或使用权人</w:t>
                      </w:r>
                      <w:r>
                        <w:rPr>
                          <w:rFonts w:hint="eastAsia" w:ascii="仿宋_GB2312" w:hAnsi="仿宋_GB2312" w:eastAsia="仿宋_GB2312" w:cs="仿宋_GB2312"/>
                          <w:b/>
                          <w:bCs/>
                          <w:sz w:val="32"/>
                          <w:lang w:val="en-US" w:eastAsia="zh-CN"/>
                        </w:rPr>
                        <w:t>按附件格式填写申请报告及申请表后，</w:t>
                      </w:r>
                      <w:r>
                        <w:rPr>
                          <w:rFonts w:hint="eastAsia" w:ascii="仿宋_GB2312" w:hAnsi="仿宋_GB2312" w:eastAsia="仿宋_GB2312" w:cs="仿宋_GB2312"/>
                          <w:b/>
                          <w:bCs/>
                          <w:sz w:val="32"/>
                        </w:rPr>
                        <w:t>向东莞市城市管理和综合执法局松山湖分局提出申请。</w:t>
                      </w:r>
                    </w:p>
                    <w:p/>
                  </w:txbxContent>
                </v:textbox>
              </v:shape>
            </w:pict>
          </mc:Fallback>
        </mc:AlternateContent>
      </w:r>
    </w:p>
    <w:p>
      <w:pPr>
        <w:widowControl/>
        <w:jc w:val="center"/>
        <w:rPr>
          <w:rFonts w:ascii="宋体" w:hAnsi="宋体" w:eastAsia="宋体"/>
          <w:b/>
          <w:sz w:val="36"/>
        </w:rPr>
      </w:pPr>
    </w:p>
    <w:p>
      <w:pPr>
        <w:widowControl/>
        <w:jc w:val="center"/>
        <w:rPr>
          <w:rFonts w:ascii="宋体" w:hAnsi="宋体" w:eastAsia="宋体"/>
          <w:b/>
          <w:sz w:val="36"/>
        </w:rPr>
      </w:pPr>
    </w:p>
    <w:p>
      <w:pPr>
        <w:widowControl/>
        <w:jc w:val="center"/>
        <w:rPr>
          <w:rFonts w:ascii="宋体" w:hAnsi="宋体" w:eastAsia="宋体"/>
          <w:b/>
          <w:sz w:val="36"/>
        </w:rPr>
      </w:pPr>
    </w:p>
    <w:p>
      <w:pPr>
        <w:widowControl/>
        <w:jc w:val="center"/>
        <w:rPr>
          <w:rFonts w:ascii="宋体" w:hAnsi="宋体" w:eastAsia="宋体"/>
          <w:b/>
          <w:sz w:val="36"/>
        </w:rPr>
      </w:pPr>
      <w:r>
        <w:rPr>
          <w:rFonts w:ascii="宋体" w:hAnsi="宋体" w:eastAsia="宋体"/>
          <w:b/>
          <w:sz w:val="36"/>
        </w:rPr>
        <mc:AlternateContent>
          <mc:Choice Requires="wps">
            <w:drawing>
              <wp:anchor distT="0" distB="0" distL="114300" distR="114300" simplePos="0" relativeHeight="251661312" behindDoc="0" locked="0" layoutInCell="1" allowOverlap="1">
                <wp:simplePos x="0" y="0"/>
                <wp:positionH relativeFrom="column">
                  <wp:posOffset>2647950</wp:posOffset>
                </wp:positionH>
                <wp:positionV relativeFrom="paragraph">
                  <wp:posOffset>392430</wp:posOffset>
                </wp:positionV>
                <wp:extent cx="95250" cy="628650"/>
                <wp:effectExtent l="19050" t="0" r="38100" b="38100"/>
                <wp:wrapNone/>
                <wp:docPr id="6" name="箭头: 下 6"/>
                <wp:cNvGraphicFramePr/>
                <a:graphic xmlns:a="http://schemas.openxmlformats.org/drawingml/2006/main">
                  <a:graphicData uri="http://schemas.microsoft.com/office/word/2010/wordprocessingShape">
                    <wps:wsp>
                      <wps:cNvSpPr/>
                      <wps:spPr>
                        <a:xfrm>
                          <a:off x="0" y="0"/>
                          <a:ext cx="95250" cy="628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6" o:spid="_x0000_s1026" o:spt="67" type="#_x0000_t67" style="position:absolute;left:0pt;margin-left:208.5pt;margin-top:30.9pt;height:49.5pt;width:7.5pt;z-index:251661312;v-text-anchor:middle;mso-width-relative:page;mso-height-relative:page;" fillcolor="#4472C4 [3204]" filled="t" stroked="t" coordsize="21600,21600" o:gfxdata="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0Wy4l9oAAAAK&#10;AQAADwAAAAAAAAABACAAAAAiAAAAZHJzL2Rvd25yZXYueG1sUEsBAhQAFAAAAAgAh07iQImfs3yM&#10;AgAAHQUAAA4AAAAAAAAAAQAgAAAAKQEAAGRycy9lMm9Eb2MueG1sUEsFBgAAAAAGAAYAWQEAACcG&#10;AAAAAA==&#10;" adj="19964,5400">
                <v:fill on="t" focussize="0,0"/>
                <v:stroke weight="1pt" color="#2F528F [3204]" miterlimit="8" joinstyle="miter"/>
                <v:imagedata o:title=""/>
                <o:lock v:ext="edit" aspectratio="f"/>
              </v:shape>
            </w:pict>
          </mc:Fallback>
        </mc:AlternateContent>
      </w:r>
    </w:p>
    <w:p>
      <w:pPr>
        <w:widowControl/>
        <w:jc w:val="center"/>
        <w:rPr>
          <w:rFonts w:ascii="宋体" w:hAnsi="宋体" w:eastAsia="宋体"/>
          <w:b/>
          <w:sz w:val="36"/>
        </w:rPr>
      </w:pPr>
    </w:p>
    <w:p>
      <w:pPr>
        <w:widowControl/>
        <w:jc w:val="center"/>
        <w:rPr>
          <w:rFonts w:ascii="宋体" w:hAnsi="宋体" w:eastAsia="宋体"/>
          <w:b/>
          <w:sz w:val="36"/>
        </w:rPr>
      </w:pPr>
      <w:r>
        <w:rPr>
          <w:rFonts w:ascii="宋体" w:hAnsi="宋体" w:eastAsia="宋体"/>
          <w:b/>
          <w:sz w:val="36"/>
        </w:rPr>
        <mc:AlternateContent>
          <mc:Choice Requires="wps">
            <w:drawing>
              <wp:anchor distT="0" distB="0" distL="114300" distR="114300" simplePos="0" relativeHeight="251660288" behindDoc="0" locked="0" layoutInCell="1" allowOverlap="1">
                <wp:simplePos x="0" y="0"/>
                <wp:positionH relativeFrom="column">
                  <wp:posOffset>958850</wp:posOffset>
                </wp:positionH>
                <wp:positionV relativeFrom="paragraph">
                  <wp:posOffset>242570</wp:posOffset>
                </wp:positionV>
                <wp:extent cx="3498850" cy="961390"/>
                <wp:effectExtent l="0" t="0" r="6350" b="10160"/>
                <wp:wrapNone/>
                <wp:docPr id="3" name="文本框 3"/>
                <wp:cNvGraphicFramePr/>
                <a:graphic xmlns:a="http://schemas.openxmlformats.org/drawingml/2006/main">
                  <a:graphicData uri="http://schemas.microsoft.com/office/word/2010/wordprocessingShape">
                    <wps:wsp>
                      <wps:cNvSpPr txBox="1"/>
                      <wps:spPr>
                        <a:xfrm>
                          <a:off x="0" y="0"/>
                          <a:ext cx="3498850" cy="961390"/>
                        </a:xfrm>
                        <a:prstGeom prst="rect">
                          <a:avLst/>
                        </a:prstGeom>
                        <a:solidFill>
                          <a:schemeClr val="accent1">
                            <a:lumMod val="20000"/>
                            <a:lumOff val="80000"/>
                          </a:schemeClr>
                        </a:solidFill>
                        <a:ln w="6350">
                          <a:noFill/>
                        </a:ln>
                      </wps:spPr>
                      <wps:txbx>
                        <w:txbxContent>
                          <w:p>
                            <w:pPr>
                              <w:snapToGrid w:val="0"/>
                              <w:spacing w:line="460" w:lineRule="exact"/>
                              <w:jc w:val="center"/>
                              <w:rPr>
                                <w:rFonts w:hint="eastAsia" w:ascii="仿宋_GB2312" w:hAnsi="仿宋_GB2312" w:eastAsia="仿宋_GB2312" w:cs="仿宋_GB2312"/>
                                <w:b/>
                                <w:bCs/>
                                <w:sz w:val="32"/>
                              </w:rPr>
                            </w:pPr>
                            <w:r>
                              <w:rPr>
                                <w:rFonts w:hint="eastAsia" w:ascii="仿宋_GB2312" w:hAnsi="仿宋_GB2312" w:cs="仿宋_GB2312"/>
                                <w:b/>
                                <w:bCs/>
                                <w:sz w:val="32"/>
                                <w:lang w:val="en-US" w:eastAsia="zh-CN"/>
                              </w:rPr>
                              <w:t>符合条件的，提交全套资料，</w:t>
                            </w:r>
                            <w:r>
                              <w:rPr>
                                <w:rFonts w:hint="eastAsia" w:ascii="仿宋_GB2312" w:hAnsi="仿宋_GB2312" w:eastAsia="仿宋_GB2312" w:cs="仿宋_GB2312"/>
                                <w:b/>
                                <w:bCs/>
                                <w:sz w:val="32"/>
                              </w:rPr>
                              <w:t>由东莞市松山湖高新技术产业开发区相关部门根据职能进行审核。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5pt;margin-top:19.1pt;height:75.7pt;width:275.5pt;z-index:251660288;mso-width-relative:page;mso-height-relative:page;" fillcolor="#DAE3F3 [660]" filled="t" stroked="f" coordsize="21600,21600" o:gfxdata="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WplhfZAAAACgEAAA8AAAAAAAAAAQAgAAAAIgAAAGRycy9kb3ducmV2Lnht&#10;bFBLAQIUABQAAAAIAIdO4kCDvsbSagIAAMgEAAAOAAAAAAAAAAEAIAAAACgBAABkcnMvZTJvRG9j&#10;LnhtbFBLBQYAAAAABgAGAFkBAAAEBgAAAAA=&#10;">
                <v:fill on="t" focussize="0,0"/>
                <v:stroke on="f" weight="0.5pt"/>
                <v:imagedata o:title=""/>
                <o:lock v:ext="edit" aspectratio="f"/>
                <v:textbox>
                  <w:txbxContent>
                    <w:p>
                      <w:pPr>
                        <w:snapToGrid w:val="0"/>
                        <w:spacing w:line="460" w:lineRule="exact"/>
                        <w:jc w:val="center"/>
                        <w:rPr>
                          <w:rFonts w:hint="eastAsia" w:ascii="仿宋_GB2312" w:hAnsi="仿宋_GB2312" w:eastAsia="仿宋_GB2312" w:cs="仿宋_GB2312"/>
                          <w:b/>
                          <w:bCs/>
                          <w:sz w:val="32"/>
                        </w:rPr>
                      </w:pPr>
                      <w:r>
                        <w:rPr>
                          <w:rFonts w:hint="eastAsia" w:ascii="仿宋_GB2312" w:hAnsi="仿宋_GB2312" w:cs="仿宋_GB2312"/>
                          <w:b/>
                          <w:bCs/>
                          <w:sz w:val="32"/>
                          <w:lang w:val="en-US" w:eastAsia="zh-CN"/>
                        </w:rPr>
                        <w:t>符合条件的，提交全套资料，</w:t>
                      </w:r>
                      <w:r>
                        <w:rPr>
                          <w:rFonts w:hint="eastAsia" w:ascii="仿宋_GB2312" w:hAnsi="仿宋_GB2312" w:eastAsia="仿宋_GB2312" w:cs="仿宋_GB2312"/>
                          <w:b/>
                          <w:bCs/>
                          <w:sz w:val="32"/>
                        </w:rPr>
                        <w:t>由东莞市松山湖高新技术产业开发区相关部门根据职能进行审核。</w:t>
                      </w:r>
                    </w:p>
                  </w:txbxContent>
                </v:textbox>
              </v:shape>
            </w:pict>
          </mc:Fallback>
        </mc:AlternateContent>
      </w:r>
    </w:p>
    <w:p>
      <w:pPr>
        <w:widowControl/>
        <w:jc w:val="center"/>
        <w:rPr>
          <w:rFonts w:ascii="宋体" w:hAnsi="宋体" w:eastAsia="宋体"/>
          <w:b/>
          <w:sz w:val="36"/>
        </w:rPr>
      </w:pPr>
    </w:p>
    <w:p>
      <w:pPr>
        <w:widowControl/>
        <w:jc w:val="center"/>
        <w:rPr>
          <w:rFonts w:ascii="宋体" w:hAnsi="宋体" w:eastAsia="宋体"/>
          <w:b/>
          <w:sz w:val="36"/>
        </w:rPr>
      </w:pPr>
    </w:p>
    <w:p>
      <w:pPr>
        <w:widowControl/>
        <w:jc w:val="center"/>
        <w:rPr>
          <w:rFonts w:ascii="宋体" w:hAnsi="宋体" w:eastAsia="宋体"/>
          <w:b/>
          <w:sz w:val="36"/>
        </w:rPr>
      </w:pPr>
      <w:r>
        <w:rPr>
          <w:rFonts w:ascii="宋体" w:hAnsi="宋体" w:eastAsia="宋体"/>
          <w:b/>
          <w:sz w:val="36"/>
        </w:rPr>
        <mc:AlternateContent>
          <mc:Choice Requires="wps">
            <w:drawing>
              <wp:anchor distT="0" distB="0" distL="114300" distR="114300" simplePos="0" relativeHeight="251662336" behindDoc="0" locked="0" layoutInCell="1" allowOverlap="1">
                <wp:simplePos x="0" y="0"/>
                <wp:positionH relativeFrom="column">
                  <wp:posOffset>2660650</wp:posOffset>
                </wp:positionH>
                <wp:positionV relativeFrom="paragraph">
                  <wp:posOffset>11430</wp:posOffset>
                </wp:positionV>
                <wp:extent cx="95250" cy="628650"/>
                <wp:effectExtent l="19050" t="0" r="38100" b="38100"/>
                <wp:wrapNone/>
                <wp:docPr id="7" name="箭头: 下 7"/>
                <wp:cNvGraphicFramePr/>
                <a:graphic xmlns:a="http://schemas.openxmlformats.org/drawingml/2006/main">
                  <a:graphicData uri="http://schemas.microsoft.com/office/word/2010/wordprocessingShape">
                    <wps:wsp>
                      <wps:cNvSpPr/>
                      <wps:spPr>
                        <a:xfrm>
                          <a:off x="0" y="0"/>
                          <a:ext cx="95250" cy="628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7" o:spid="_x0000_s1026" o:spt="67" type="#_x0000_t67" style="position:absolute;left:0pt;margin-left:209.5pt;margin-top:0.9pt;height:49.5pt;width:7.5pt;z-index:251662336;v-text-anchor:middle;mso-width-relative:page;mso-height-relative:page;" fillcolor="#4472C4 [3204]" filled="t" stroked="t" coordsize="21600,21600" o:gfxdata="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5qE8Z9cAAAAJAQAA&#10;DwAAAAAAAAABACAAAAAiAAAAZHJzL2Rvd25yZXYueG1sUEsBAhQAFAAAAAgAh07iQCxzeX2MAgAA&#10;HQUAAA4AAAAAAAAAAQAgAAAAJgEAAGRycy9lMm9Eb2MueG1sUEsFBgAAAAAGAAYAWQEAACQGAAAA&#10;AA==&#10;" adj="19964,5400">
                <v:fill on="t" focussize="0,0"/>
                <v:stroke weight="1pt" color="#2F528F [3204]" miterlimit="8" joinstyle="miter"/>
                <v:imagedata o:title=""/>
                <o:lock v:ext="edit" aspectratio="f"/>
              </v:shape>
            </w:pict>
          </mc:Fallback>
        </mc:AlternateContent>
      </w:r>
    </w:p>
    <w:p>
      <w:pPr>
        <w:widowControl/>
        <w:jc w:val="center"/>
        <w:rPr>
          <w:rFonts w:ascii="宋体" w:hAnsi="宋体" w:eastAsia="宋体"/>
          <w:b/>
          <w:sz w:val="36"/>
        </w:rPr>
      </w:pPr>
      <w:r>
        <w:rPr>
          <w:rFonts w:ascii="宋体" w:hAnsi="宋体" w:eastAsia="宋体"/>
          <w:b/>
          <w:sz w:val="36"/>
        </w:rPr>
        <mc:AlternateContent>
          <mc:Choice Requires="wps">
            <w:drawing>
              <wp:anchor distT="0" distB="0" distL="114300" distR="114300" simplePos="0" relativeHeight="251662336" behindDoc="0" locked="0" layoutInCell="1" allowOverlap="1">
                <wp:simplePos x="0" y="0"/>
                <wp:positionH relativeFrom="column">
                  <wp:posOffset>952500</wp:posOffset>
                </wp:positionH>
                <wp:positionV relativeFrom="paragraph">
                  <wp:posOffset>253365</wp:posOffset>
                </wp:positionV>
                <wp:extent cx="3498850" cy="971550"/>
                <wp:effectExtent l="0" t="0" r="6350" b="0"/>
                <wp:wrapNone/>
                <wp:docPr id="4" name="文本框 4"/>
                <wp:cNvGraphicFramePr/>
                <a:graphic xmlns:a="http://schemas.openxmlformats.org/drawingml/2006/main">
                  <a:graphicData uri="http://schemas.microsoft.com/office/word/2010/wordprocessingShape">
                    <wps:wsp>
                      <wps:cNvSpPr txBox="1"/>
                      <wps:spPr>
                        <a:xfrm>
                          <a:off x="0" y="0"/>
                          <a:ext cx="3498850" cy="971550"/>
                        </a:xfrm>
                        <a:prstGeom prst="rect">
                          <a:avLst/>
                        </a:prstGeom>
                        <a:solidFill>
                          <a:schemeClr val="accent1">
                            <a:lumMod val="20000"/>
                            <a:lumOff val="80000"/>
                          </a:schemeClr>
                        </a:solidFill>
                        <a:ln w="6350">
                          <a:noFill/>
                        </a:ln>
                      </wps:spPr>
                      <wps:txbx>
                        <w:txbxContent>
                          <w:p>
                            <w:pPr>
                              <w:snapToGrid w:val="0"/>
                              <w:spacing w:line="460" w:lineRule="exact"/>
                              <w:jc w:val="center"/>
                              <w:rPr>
                                <w:rFonts w:hint="eastAsia" w:ascii="仿宋_GB2312" w:hAnsi="仿宋_GB2312" w:eastAsia="仿宋_GB2312" w:cs="仿宋_GB2312"/>
                                <w:b/>
                                <w:bCs/>
                                <w:sz w:val="32"/>
                                <w:lang w:eastAsia="zh-CN"/>
                              </w:rPr>
                            </w:pPr>
                            <w:r>
                              <w:rPr>
                                <w:rFonts w:hint="eastAsia" w:ascii="仿宋_GB2312" w:hAnsi="仿宋_GB2312" w:eastAsia="仿宋_GB2312" w:cs="仿宋_GB2312"/>
                                <w:b/>
                                <w:bCs/>
                                <w:sz w:val="32"/>
                              </w:rPr>
                              <w:t>根据审核结果，东莞市城市管理和综合执法局松山湖分局拟定补贴名单报管委会审批</w:t>
                            </w:r>
                            <w:r>
                              <w:rPr>
                                <w:rFonts w:hint="eastAsia" w:ascii="仿宋_GB2312" w:hAnsi="仿宋_GB2312" w:cs="仿宋_GB2312"/>
                                <w:b/>
                                <w:bCs/>
                                <w:sz w:val="32"/>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pt;margin-top:19.95pt;height:76.5pt;width:275.5pt;z-index:251662336;mso-width-relative:page;mso-height-relative:page;" fillcolor="#DAE3F3 [660]" filled="t" stroked="f" coordsize="21600,21600" o:gfxdata="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rgvKNkAAAAKAQAADwAAAAAAAAABACAAAAAiAAAAZHJzL2Rvd25yZXYueG1s&#10;UEsBAhQAFAAAAAgAh07iQOh7pJZpAgAAyAQAAA4AAAAAAAAAAQAgAAAAKAEAAGRycy9lMm9Eb2Mu&#10;eG1sUEsFBgAAAAAGAAYAWQEAAAMGAAAAAA==&#10;">
                <v:fill on="t" focussize="0,0"/>
                <v:stroke on="f" weight="0.5pt"/>
                <v:imagedata o:title=""/>
                <o:lock v:ext="edit" aspectratio="f"/>
                <v:textbox>
                  <w:txbxContent>
                    <w:p>
                      <w:pPr>
                        <w:snapToGrid w:val="0"/>
                        <w:spacing w:line="460" w:lineRule="exact"/>
                        <w:jc w:val="center"/>
                        <w:rPr>
                          <w:rFonts w:hint="eastAsia" w:ascii="仿宋_GB2312" w:hAnsi="仿宋_GB2312" w:eastAsia="仿宋_GB2312" w:cs="仿宋_GB2312"/>
                          <w:b/>
                          <w:bCs/>
                          <w:sz w:val="32"/>
                          <w:lang w:eastAsia="zh-CN"/>
                        </w:rPr>
                      </w:pPr>
                      <w:r>
                        <w:rPr>
                          <w:rFonts w:hint="eastAsia" w:ascii="仿宋_GB2312" w:hAnsi="仿宋_GB2312" w:eastAsia="仿宋_GB2312" w:cs="仿宋_GB2312"/>
                          <w:b/>
                          <w:bCs/>
                          <w:sz w:val="32"/>
                        </w:rPr>
                        <w:t>根据审核结果，东莞市城市管理和综合执法局松山湖分局拟定补贴名单报管委会审批</w:t>
                      </w:r>
                      <w:r>
                        <w:rPr>
                          <w:rFonts w:hint="eastAsia" w:ascii="仿宋_GB2312" w:hAnsi="仿宋_GB2312" w:cs="仿宋_GB2312"/>
                          <w:b/>
                          <w:bCs/>
                          <w:sz w:val="32"/>
                          <w:lang w:eastAsia="zh-CN"/>
                        </w:rPr>
                        <w:t>。</w:t>
                      </w:r>
                    </w:p>
                  </w:txbxContent>
                </v:textbox>
              </v:shape>
            </w:pict>
          </mc:Fallback>
        </mc:AlternateContent>
      </w:r>
    </w:p>
    <w:p>
      <w:pPr>
        <w:widowControl/>
        <w:jc w:val="center"/>
        <w:rPr>
          <w:rFonts w:ascii="宋体" w:hAnsi="宋体" w:eastAsia="宋体"/>
          <w:b/>
          <w:sz w:val="36"/>
        </w:rPr>
      </w:pPr>
    </w:p>
    <w:p>
      <w:pPr>
        <w:widowControl/>
        <w:jc w:val="center"/>
        <w:rPr>
          <w:rFonts w:ascii="宋体" w:hAnsi="宋体" w:eastAsia="宋体"/>
          <w:b/>
          <w:sz w:val="36"/>
        </w:rPr>
      </w:pPr>
    </w:p>
    <w:p>
      <w:pPr>
        <w:widowControl/>
        <w:jc w:val="center"/>
        <w:rPr>
          <w:rFonts w:ascii="宋体" w:hAnsi="宋体" w:eastAsia="宋体"/>
          <w:b/>
          <w:sz w:val="36"/>
        </w:rPr>
      </w:pPr>
      <w:r>
        <w:rPr>
          <w:rFonts w:ascii="宋体" w:hAnsi="宋体" w:eastAsia="宋体"/>
          <w:b/>
          <w:sz w:val="36"/>
        </w:rPr>
        <mc:AlternateContent>
          <mc:Choice Requires="wps">
            <w:drawing>
              <wp:anchor distT="0" distB="0" distL="114300" distR="114300" simplePos="0" relativeHeight="251663360" behindDoc="0" locked="0" layoutInCell="1" allowOverlap="1">
                <wp:simplePos x="0" y="0"/>
                <wp:positionH relativeFrom="column">
                  <wp:posOffset>2644775</wp:posOffset>
                </wp:positionH>
                <wp:positionV relativeFrom="paragraph">
                  <wp:posOffset>48895</wp:posOffset>
                </wp:positionV>
                <wp:extent cx="95250" cy="628650"/>
                <wp:effectExtent l="19050" t="0" r="38100" b="38100"/>
                <wp:wrapNone/>
                <wp:docPr id="8" name="箭头: 下 8"/>
                <wp:cNvGraphicFramePr/>
                <a:graphic xmlns:a="http://schemas.openxmlformats.org/drawingml/2006/main">
                  <a:graphicData uri="http://schemas.microsoft.com/office/word/2010/wordprocessingShape">
                    <wps:wsp>
                      <wps:cNvSpPr/>
                      <wps:spPr>
                        <a:xfrm>
                          <a:off x="0" y="0"/>
                          <a:ext cx="95250" cy="628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8" o:spid="_x0000_s1026" o:spt="67" type="#_x0000_t67" style="position:absolute;left:0pt;margin-left:208.25pt;margin-top:3.85pt;height:49.5pt;width:7.5pt;z-index:251663360;v-text-anchor:middle;mso-width-relative:page;mso-height-relative:page;" fillcolor="#4472C4 [3204]" filled="t" stroked="t" coordsize="21600,21600" o:gfxdata="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JYGhotgAAAAJAQAA&#10;DwAAAAAAAAABACAAAAAiAAAAZHJzL2Rvd25yZXYueG1sUEsBAhQAFAAAAAgAh07iQH+RWnaLAgAA&#10;HQUAAA4AAAAAAAAAAQAgAAAAJwEAAGRycy9lMm9Eb2MueG1sUEsFBgAAAAAGAAYAWQEAACQGAAAA&#10;AA==&#10;" adj="19964,5400">
                <v:fill on="t" focussize="0,0"/>
                <v:stroke weight="1pt" color="#2F528F [3204]" miterlimit="8" joinstyle="miter"/>
                <v:imagedata o:title=""/>
                <o:lock v:ext="edit" aspectratio="f"/>
              </v:shape>
            </w:pict>
          </mc:Fallback>
        </mc:AlternateContent>
      </w:r>
    </w:p>
    <w:p>
      <w:pPr>
        <w:widowControl/>
        <w:jc w:val="center"/>
        <w:rPr>
          <w:rFonts w:ascii="宋体" w:hAnsi="宋体" w:eastAsia="宋体"/>
          <w:b/>
          <w:sz w:val="36"/>
        </w:rPr>
      </w:pPr>
      <w:r>
        <w:rPr>
          <w:rFonts w:ascii="宋体" w:hAnsi="宋体" w:eastAsia="宋体"/>
          <w:b/>
          <w:sz w:val="36"/>
        </w:rPr>
        <mc:AlternateContent>
          <mc:Choice Requires="wps">
            <w:drawing>
              <wp:anchor distT="0" distB="0" distL="114300" distR="114300" simplePos="0" relativeHeight="251664384" behindDoc="0" locked="0" layoutInCell="1" allowOverlap="1">
                <wp:simplePos x="0" y="0"/>
                <wp:positionH relativeFrom="column">
                  <wp:posOffset>962025</wp:posOffset>
                </wp:positionH>
                <wp:positionV relativeFrom="paragraph">
                  <wp:posOffset>303530</wp:posOffset>
                </wp:positionV>
                <wp:extent cx="3498850" cy="685800"/>
                <wp:effectExtent l="0" t="0" r="6350" b="0"/>
                <wp:wrapNone/>
                <wp:docPr id="5" name="文本框 5"/>
                <wp:cNvGraphicFramePr/>
                <a:graphic xmlns:a="http://schemas.openxmlformats.org/drawingml/2006/main">
                  <a:graphicData uri="http://schemas.microsoft.com/office/word/2010/wordprocessingShape">
                    <wps:wsp>
                      <wps:cNvSpPr txBox="1"/>
                      <wps:spPr>
                        <a:xfrm>
                          <a:off x="0" y="0"/>
                          <a:ext cx="3498850" cy="685800"/>
                        </a:xfrm>
                        <a:prstGeom prst="rect">
                          <a:avLst/>
                        </a:prstGeom>
                        <a:solidFill>
                          <a:schemeClr val="accent1">
                            <a:lumMod val="20000"/>
                            <a:lumOff val="80000"/>
                          </a:schemeClr>
                        </a:solidFill>
                        <a:ln w="6350">
                          <a:noFill/>
                        </a:ln>
                      </wps:spPr>
                      <wps:txbx>
                        <w:txbxContent>
                          <w:p>
                            <w:pPr>
                              <w:snapToGrid w:val="0"/>
                              <w:spacing w:line="460" w:lineRule="exact"/>
                              <w:jc w:val="center"/>
                              <w:rPr>
                                <w:rFonts w:hint="eastAsia" w:ascii="仿宋_GB2312" w:hAnsi="仿宋_GB2312" w:eastAsia="仿宋_GB2312" w:cs="仿宋_GB2312"/>
                                <w:b/>
                                <w:bCs/>
                                <w:sz w:val="32"/>
                              </w:rPr>
                            </w:pPr>
                            <w:r>
                              <w:rPr>
                                <w:rFonts w:hint="eastAsia" w:ascii="仿宋_GB2312" w:hAnsi="仿宋_GB2312" w:eastAsia="仿宋_GB2312" w:cs="仿宋_GB2312"/>
                                <w:b/>
                                <w:bCs/>
                                <w:sz w:val="32"/>
                              </w:rPr>
                              <w:t>审批通过后，根据名单依程序拨付资金。</w:t>
                            </w:r>
                          </w:p>
                          <w:p>
                            <w:pPr>
                              <w:rPr>
                                <w:sz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75pt;margin-top:23.9pt;height:54pt;width:275.5pt;z-index:251664384;mso-width-relative:page;mso-height-relative:page;" fillcolor="#DAE3F3 [660]" filled="t" stroked="f" coordsize="21600,21600" o:gfxdata="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CDDzKtgAAAAKAQAADwAAAAAAAAABACAAAAAiAAAAZHJzL2Rvd25yZXYueG1s&#10;UEsBAhQAFAAAAAgAh07iQPNR+aJqAgAAyAQAAA4AAAAAAAAAAQAgAAAAJwEAAGRycy9lMm9Eb2Mu&#10;eG1sUEsFBgAAAAAGAAYAWQEAAAMGAAAAAA==&#10;">
                <v:fill on="t" focussize="0,0"/>
                <v:stroke on="f" weight="0.5pt"/>
                <v:imagedata o:title=""/>
                <o:lock v:ext="edit" aspectratio="f"/>
                <v:textbox>
                  <w:txbxContent>
                    <w:p>
                      <w:pPr>
                        <w:snapToGrid w:val="0"/>
                        <w:spacing w:line="460" w:lineRule="exact"/>
                        <w:jc w:val="center"/>
                        <w:rPr>
                          <w:rFonts w:hint="eastAsia" w:ascii="仿宋_GB2312" w:hAnsi="仿宋_GB2312" w:eastAsia="仿宋_GB2312" w:cs="仿宋_GB2312"/>
                          <w:b/>
                          <w:bCs/>
                          <w:sz w:val="32"/>
                        </w:rPr>
                      </w:pPr>
                      <w:r>
                        <w:rPr>
                          <w:rFonts w:hint="eastAsia" w:ascii="仿宋_GB2312" w:hAnsi="仿宋_GB2312" w:eastAsia="仿宋_GB2312" w:cs="仿宋_GB2312"/>
                          <w:b/>
                          <w:bCs/>
                          <w:sz w:val="32"/>
                        </w:rPr>
                        <w:t>审批通过后，根据名单依程序拨付资金。</w:t>
                      </w:r>
                    </w:p>
                    <w:p>
                      <w:pPr>
                        <w:rPr>
                          <w:sz w:val="32"/>
                        </w:rPr>
                      </w:pPr>
                    </w:p>
                  </w:txbxContent>
                </v:textbox>
              </v:shape>
            </w:pict>
          </mc:Fallback>
        </mc:AlternateContent>
      </w:r>
    </w:p>
    <w:p>
      <w:pPr>
        <w:widowControl/>
        <w:jc w:val="center"/>
        <w:rPr>
          <w:rFonts w:ascii="宋体" w:hAnsi="宋体" w:eastAsia="宋体"/>
          <w:b/>
          <w:sz w:val="36"/>
        </w:rPr>
      </w:pPr>
    </w:p>
    <w:p>
      <w:pPr>
        <w:widowControl/>
        <w:jc w:val="center"/>
        <w:rPr>
          <w:rFonts w:ascii="宋体" w:hAnsi="宋体" w:eastAsia="宋体"/>
          <w:b/>
          <w:sz w:val="36"/>
        </w:rPr>
      </w:pPr>
    </w:p>
    <w:p>
      <w:pPr>
        <w:widowControl/>
        <w:jc w:val="center"/>
        <w:rPr>
          <w:rFonts w:ascii="宋体" w:hAnsi="宋体" w:eastAsia="宋体"/>
          <w:b/>
          <w:sz w:val="36"/>
        </w:rPr>
      </w:pPr>
    </w:p>
    <w:p>
      <w:pPr>
        <w:spacing w:line="600" w:lineRule="exact"/>
        <w:jc w:val="center"/>
        <w:rPr>
          <w:rFonts w:eastAsia="黑体"/>
          <w:sz w:val="32"/>
        </w:rPr>
      </w:pPr>
    </w:p>
    <w:p>
      <w:pPr>
        <w:spacing w:line="600" w:lineRule="exact"/>
        <w:jc w:val="center"/>
        <w:rPr>
          <w:rFonts w:ascii="Calibri" w:hAnsi="黑体" w:eastAsia="黑体"/>
          <w:sz w:val="32"/>
        </w:rPr>
      </w:pPr>
    </w:p>
    <w:p>
      <w:pPr>
        <w:numPr>
          <w:ilvl w:val="0"/>
          <w:numId w:val="1"/>
        </w:numPr>
        <w:spacing w:line="560" w:lineRule="exact"/>
        <w:jc w:val="left"/>
        <w:rPr>
          <w:rFonts w:hint="default" w:ascii="方正小标宋简体" w:hAnsi="方正小标宋简体" w:eastAsia="方正小标宋简体" w:cs="方正小标宋简体"/>
          <w:kern w:val="0"/>
          <w:sz w:val="30"/>
          <w:szCs w:val="30"/>
          <w:lang w:val="en-US" w:eastAsia="zh-CN"/>
        </w:rPr>
      </w:pPr>
      <w:r>
        <w:rPr>
          <w:rFonts w:hint="eastAsia" w:ascii="方正小标宋简体" w:hAnsi="方正小标宋简体" w:eastAsia="方正小标宋简体" w:cs="方正小标宋简体"/>
          <w:kern w:val="0"/>
          <w:sz w:val="30"/>
          <w:szCs w:val="30"/>
          <w:lang w:val="en-US" w:eastAsia="zh-CN"/>
        </w:rPr>
        <w:t>申领材料要求</w:t>
      </w:r>
    </w:p>
    <w:p>
      <w:pPr>
        <w:spacing w:line="600" w:lineRule="exact"/>
        <w:jc w:val="left"/>
        <w:rPr>
          <w:rFonts w:hint="default" w:ascii="Calibri" w:hAnsi="黑体" w:eastAsia="黑体"/>
          <w:sz w:val="32"/>
          <w:lang w:val="en-US" w:eastAsia="zh-CN"/>
        </w:rPr>
      </w:pPr>
    </w:p>
    <w:tbl>
      <w:tblPr>
        <w:tblStyle w:val="10"/>
        <w:tblW w:w="8789" w:type="dxa"/>
        <w:tblInd w:w="-289" w:type="dxa"/>
        <w:tblLayout w:type="fixed"/>
        <w:tblCellMar>
          <w:top w:w="0" w:type="dxa"/>
          <w:left w:w="108" w:type="dxa"/>
          <w:bottom w:w="0" w:type="dxa"/>
          <w:right w:w="108" w:type="dxa"/>
        </w:tblCellMar>
      </w:tblPr>
      <w:tblGrid>
        <w:gridCol w:w="851"/>
        <w:gridCol w:w="4028"/>
        <w:gridCol w:w="2174"/>
        <w:gridCol w:w="744"/>
        <w:gridCol w:w="992"/>
      </w:tblGrid>
      <w:tr>
        <w:tblPrEx>
          <w:tblCellMar>
            <w:top w:w="0" w:type="dxa"/>
            <w:left w:w="108" w:type="dxa"/>
            <w:bottom w:w="0" w:type="dxa"/>
            <w:right w:w="108" w:type="dxa"/>
          </w:tblCellMar>
        </w:tblPrEx>
        <w:trPr>
          <w:trHeight w:val="740" w:hRule="atLeast"/>
        </w:trPr>
        <w:tc>
          <w:tcPr>
            <w:tcW w:w="8789" w:type="dxa"/>
            <w:gridSpan w:val="5"/>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方正小标宋简体" w:hAnsi="宋体" w:eastAsia="方正小标宋简体" w:cs="宋体"/>
                <w:color w:val="000000"/>
                <w:kern w:val="0"/>
                <w:sz w:val="28"/>
                <w:szCs w:val="28"/>
              </w:rPr>
            </w:pPr>
            <w:r>
              <w:rPr>
                <w:rFonts w:hint="eastAsia" w:ascii="方正小标宋简体" w:hAnsi="宋体" w:eastAsia="方正小标宋简体" w:cs="宋体"/>
                <w:color w:val="000000"/>
                <w:kern w:val="0"/>
                <w:sz w:val="32"/>
                <w:szCs w:val="32"/>
                <w:lang w:val="en-US" w:eastAsia="zh-CN"/>
              </w:rPr>
              <w:t>松山湖</w:t>
            </w:r>
            <w:r>
              <w:rPr>
                <w:rFonts w:hint="eastAsia" w:ascii="方正小标宋简体" w:hAnsi="宋体" w:eastAsia="方正小标宋简体" w:cs="宋体"/>
                <w:color w:val="000000"/>
                <w:kern w:val="0"/>
                <w:sz w:val="32"/>
                <w:szCs w:val="32"/>
              </w:rPr>
              <w:t>城市照明维护费及电费补贴申领材料要求</w:t>
            </w:r>
          </w:p>
        </w:tc>
      </w:tr>
      <w:tr>
        <w:tblPrEx>
          <w:tblCellMar>
            <w:top w:w="0" w:type="dxa"/>
            <w:left w:w="108" w:type="dxa"/>
            <w:bottom w:w="0" w:type="dxa"/>
            <w:right w:w="108" w:type="dxa"/>
          </w:tblCellMar>
        </w:tblPrEx>
        <w:trPr>
          <w:trHeight w:val="520" w:hRule="atLeast"/>
        </w:trPr>
        <w:tc>
          <w:tcPr>
            <w:tcW w:w="851"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序号</w:t>
            </w:r>
          </w:p>
        </w:tc>
        <w:tc>
          <w:tcPr>
            <w:tcW w:w="4028"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材料名称</w:t>
            </w:r>
          </w:p>
        </w:tc>
        <w:tc>
          <w:tcPr>
            <w:tcW w:w="2174"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要求</w:t>
            </w:r>
          </w:p>
        </w:tc>
        <w:tc>
          <w:tcPr>
            <w:tcW w:w="1736"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份数(份/套)</w:t>
            </w:r>
          </w:p>
        </w:tc>
      </w:tr>
      <w:tr>
        <w:tblPrEx>
          <w:tblCellMar>
            <w:top w:w="0" w:type="dxa"/>
            <w:left w:w="108" w:type="dxa"/>
            <w:bottom w:w="0" w:type="dxa"/>
            <w:right w:w="108" w:type="dxa"/>
          </w:tblCellMar>
        </w:tblPrEx>
        <w:trPr>
          <w:trHeight w:val="420" w:hRule="atLeast"/>
        </w:trPr>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eastAsia="仿宋_GB2312" w:cs="Times New Roman"/>
                <w:color w:val="000000"/>
                <w:kern w:val="0"/>
                <w:sz w:val="22"/>
                <w:szCs w:val="22"/>
              </w:rPr>
            </w:pPr>
          </w:p>
        </w:tc>
        <w:tc>
          <w:tcPr>
            <w:tcW w:w="4028" w:type="dxa"/>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eastAsia="仿宋_GB2312" w:cs="Times New Roman"/>
                <w:color w:val="000000"/>
                <w:kern w:val="0"/>
                <w:sz w:val="22"/>
                <w:szCs w:val="22"/>
              </w:rPr>
            </w:pPr>
          </w:p>
        </w:tc>
        <w:tc>
          <w:tcPr>
            <w:tcW w:w="2174" w:type="dxa"/>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eastAsia="仿宋_GB2312" w:cs="Times New Roman"/>
                <w:color w:val="000000"/>
                <w:kern w:val="0"/>
                <w:sz w:val="22"/>
                <w:szCs w:val="22"/>
              </w:rPr>
            </w:pP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原件</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复印件</w:t>
            </w:r>
          </w:p>
        </w:tc>
      </w:tr>
      <w:tr>
        <w:tblPrEx>
          <w:tblCellMar>
            <w:top w:w="0" w:type="dxa"/>
            <w:left w:w="108" w:type="dxa"/>
            <w:bottom w:w="0" w:type="dxa"/>
            <w:right w:w="108" w:type="dxa"/>
          </w:tblCellMar>
        </w:tblPrEx>
        <w:trPr>
          <w:trHeight w:val="840" w:hRule="atLeast"/>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1</w:t>
            </w:r>
          </w:p>
        </w:tc>
        <w:tc>
          <w:tcPr>
            <w:tcW w:w="402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申领</w:t>
            </w:r>
            <w:r>
              <w:rPr>
                <w:rFonts w:hint="default" w:ascii="Times New Roman" w:hAnsi="Times New Roman" w:eastAsia="仿宋_GB2312" w:cs="Times New Roman"/>
                <w:color w:val="000000"/>
                <w:kern w:val="0"/>
                <w:sz w:val="22"/>
                <w:szCs w:val="22"/>
                <w:lang w:val="en-US" w:eastAsia="zh-CN"/>
              </w:rPr>
              <w:t>松山湖</w:t>
            </w:r>
            <w:r>
              <w:rPr>
                <w:rFonts w:hint="default" w:ascii="Times New Roman" w:hAnsi="Times New Roman" w:eastAsia="仿宋_GB2312" w:cs="Times New Roman"/>
                <w:color w:val="000000"/>
                <w:kern w:val="0"/>
                <w:sz w:val="22"/>
                <w:szCs w:val="22"/>
              </w:rPr>
              <w:t>城市照明维护费及电费</w:t>
            </w:r>
            <w:r>
              <w:rPr>
                <w:rFonts w:hint="default" w:ascii="Times New Roman" w:hAnsi="Times New Roman" w:eastAsia="仿宋_GB2312" w:cs="Times New Roman"/>
                <w:color w:val="000000"/>
                <w:kern w:val="0"/>
                <w:sz w:val="22"/>
                <w:szCs w:val="22"/>
                <w:lang w:val="en-US" w:eastAsia="zh-CN"/>
              </w:rPr>
              <w:t>补贴</w:t>
            </w:r>
            <w:r>
              <w:rPr>
                <w:rFonts w:hint="default" w:ascii="Times New Roman" w:hAnsi="Times New Roman" w:eastAsia="仿宋_GB2312" w:cs="Times New Roman"/>
                <w:color w:val="000000"/>
                <w:kern w:val="0"/>
                <w:sz w:val="22"/>
                <w:szCs w:val="22"/>
              </w:rPr>
              <w:t>的申请报告（见附件1）</w:t>
            </w:r>
          </w:p>
        </w:tc>
        <w:tc>
          <w:tcPr>
            <w:tcW w:w="2174"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原件</w:t>
            </w: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1</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0</w:t>
            </w:r>
          </w:p>
        </w:tc>
      </w:tr>
      <w:tr>
        <w:tblPrEx>
          <w:tblCellMar>
            <w:top w:w="0" w:type="dxa"/>
            <w:left w:w="108" w:type="dxa"/>
            <w:bottom w:w="0" w:type="dxa"/>
            <w:right w:w="108" w:type="dxa"/>
          </w:tblCellMar>
        </w:tblPrEx>
        <w:trPr>
          <w:trHeight w:val="880" w:hRule="atLeast"/>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2</w:t>
            </w:r>
          </w:p>
        </w:tc>
        <w:tc>
          <w:tcPr>
            <w:tcW w:w="402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lang w:val="en-US" w:eastAsia="zh-CN"/>
              </w:rPr>
              <w:t>松山湖</w:t>
            </w:r>
            <w:r>
              <w:rPr>
                <w:rFonts w:hint="default" w:ascii="Times New Roman" w:hAnsi="Times New Roman" w:eastAsia="仿宋_GB2312" w:cs="Times New Roman"/>
                <w:color w:val="000000"/>
                <w:kern w:val="0"/>
                <w:sz w:val="22"/>
                <w:szCs w:val="22"/>
              </w:rPr>
              <w:t>城市照明维护费及电费补贴申请表（见附件2（表一）（表二））</w:t>
            </w:r>
          </w:p>
        </w:tc>
        <w:tc>
          <w:tcPr>
            <w:tcW w:w="2174"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原件</w:t>
            </w: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1</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0</w:t>
            </w:r>
          </w:p>
        </w:tc>
      </w:tr>
      <w:tr>
        <w:tblPrEx>
          <w:tblCellMar>
            <w:top w:w="0" w:type="dxa"/>
            <w:left w:w="108" w:type="dxa"/>
            <w:bottom w:w="0" w:type="dxa"/>
            <w:right w:w="108" w:type="dxa"/>
          </w:tblCellMar>
        </w:tblPrEx>
        <w:trPr>
          <w:trHeight w:val="900" w:hRule="atLeast"/>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3</w:t>
            </w:r>
          </w:p>
        </w:tc>
        <w:tc>
          <w:tcPr>
            <w:tcW w:w="402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建设用地规划许可证</w:t>
            </w:r>
          </w:p>
        </w:tc>
        <w:tc>
          <w:tcPr>
            <w:tcW w:w="2174"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复印件(加盖业主单位或管理处的公章)</w:t>
            </w: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0</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1</w:t>
            </w:r>
          </w:p>
        </w:tc>
      </w:tr>
      <w:tr>
        <w:tblPrEx>
          <w:tblCellMar>
            <w:top w:w="0" w:type="dxa"/>
            <w:left w:w="108" w:type="dxa"/>
            <w:bottom w:w="0" w:type="dxa"/>
            <w:right w:w="108" w:type="dxa"/>
          </w:tblCellMar>
        </w:tblPrEx>
        <w:trPr>
          <w:trHeight w:val="1200" w:hRule="atLeast"/>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4</w:t>
            </w:r>
          </w:p>
        </w:tc>
        <w:tc>
          <w:tcPr>
            <w:tcW w:w="402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城市照明设施施工合同、预算书及材料清单</w:t>
            </w:r>
          </w:p>
        </w:tc>
        <w:tc>
          <w:tcPr>
            <w:tcW w:w="2174"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验原件，收复印件(加盖业主单位或管理处的公章)</w:t>
            </w: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1</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1</w:t>
            </w:r>
          </w:p>
        </w:tc>
      </w:tr>
      <w:tr>
        <w:tblPrEx>
          <w:tblCellMar>
            <w:top w:w="0" w:type="dxa"/>
            <w:left w:w="108" w:type="dxa"/>
            <w:bottom w:w="0" w:type="dxa"/>
            <w:right w:w="108" w:type="dxa"/>
          </w:tblCellMar>
        </w:tblPrEx>
        <w:trPr>
          <w:trHeight w:val="1160" w:hRule="atLeast"/>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5</w:t>
            </w:r>
          </w:p>
        </w:tc>
        <w:tc>
          <w:tcPr>
            <w:tcW w:w="402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工程结算书、结算书第三方审核报告</w:t>
            </w:r>
          </w:p>
        </w:tc>
        <w:tc>
          <w:tcPr>
            <w:tcW w:w="2174"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验原件，收复印件(加盖业主单位或管理处的公章)</w:t>
            </w: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1</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1</w:t>
            </w:r>
          </w:p>
        </w:tc>
      </w:tr>
      <w:tr>
        <w:tblPrEx>
          <w:tblCellMar>
            <w:top w:w="0" w:type="dxa"/>
            <w:left w:w="108" w:type="dxa"/>
            <w:bottom w:w="0" w:type="dxa"/>
            <w:right w:w="108" w:type="dxa"/>
          </w:tblCellMar>
        </w:tblPrEx>
        <w:trPr>
          <w:trHeight w:val="1020" w:hRule="atLeast"/>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6</w:t>
            </w:r>
          </w:p>
        </w:tc>
        <w:tc>
          <w:tcPr>
            <w:tcW w:w="402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夜景照明竣工图</w:t>
            </w:r>
          </w:p>
        </w:tc>
        <w:tc>
          <w:tcPr>
            <w:tcW w:w="2174"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验原件，收复印件(加盖业主单位或管理处的公章</w:t>
            </w: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1</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1</w:t>
            </w:r>
          </w:p>
        </w:tc>
      </w:tr>
      <w:tr>
        <w:tblPrEx>
          <w:tblCellMar>
            <w:top w:w="0" w:type="dxa"/>
            <w:left w:w="108" w:type="dxa"/>
            <w:bottom w:w="0" w:type="dxa"/>
            <w:right w:w="108" w:type="dxa"/>
          </w:tblCellMar>
        </w:tblPrEx>
        <w:trPr>
          <w:trHeight w:val="1200" w:hRule="atLeast"/>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7</w:t>
            </w:r>
          </w:p>
        </w:tc>
        <w:tc>
          <w:tcPr>
            <w:tcW w:w="402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业主或业主委员会授权材料</w:t>
            </w:r>
          </w:p>
        </w:tc>
        <w:tc>
          <w:tcPr>
            <w:tcW w:w="2174"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原件(如申请者为非业主单位,需出示此授权材料)</w:t>
            </w: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1</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0</w:t>
            </w:r>
          </w:p>
        </w:tc>
      </w:tr>
      <w:tr>
        <w:tblPrEx>
          <w:tblCellMar>
            <w:top w:w="0" w:type="dxa"/>
            <w:left w:w="108" w:type="dxa"/>
            <w:bottom w:w="0" w:type="dxa"/>
            <w:right w:w="108" w:type="dxa"/>
          </w:tblCellMar>
        </w:tblPrEx>
        <w:trPr>
          <w:trHeight w:val="1420" w:hRule="atLeast"/>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8</w:t>
            </w:r>
          </w:p>
        </w:tc>
        <w:tc>
          <w:tcPr>
            <w:tcW w:w="402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能表现该建筑物夜景照明整体效果的图片</w:t>
            </w:r>
          </w:p>
        </w:tc>
        <w:tc>
          <w:tcPr>
            <w:tcW w:w="2174"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彩色打印</w:t>
            </w: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1</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0</w:t>
            </w:r>
          </w:p>
        </w:tc>
      </w:tr>
      <w:tr>
        <w:tblPrEx>
          <w:tblCellMar>
            <w:top w:w="0" w:type="dxa"/>
            <w:left w:w="108" w:type="dxa"/>
            <w:bottom w:w="0" w:type="dxa"/>
            <w:right w:w="108" w:type="dxa"/>
          </w:tblCellMar>
        </w:tblPrEx>
        <w:trPr>
          <w:trHeight w:val="1160" w:hRule="atLeast"/>
        </w:trPr>
        <w:tc>
          <w:tcPr>
            <w:tcW w:w="85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9</w:t>
            </w:r>
          </w:p>
        </w:tc>
        <w:tc>
          <w:tcPr>
            <w:tcW w:w="402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近期(3个月)供电局电费通知单</w:t>
            </w:r>
          </w:p>
        </w:tc>
        <w:tc>
          <w:tcPr>
            <w:tcW w:w="2174"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复印件(加盖业主单位或管理处的公章)</w:t>
            </w: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0</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1</w:t>
            </w:r>
          </w:p>
        </w:tc>
      </w:tr>
    </w:tbl>
    <w:p>
      <w:pPr>
        <w:spacing w:line="600" w:lineRule="exact"/>
        <w:rPr>
          <w:rFonts w:hint="default" w:hAnsi="黑体" w:eastAsia="黑体"/>
          <w:sz w:val="32"/>
          <w:lang w:val="en-US" w:eastAsia="zh-CN"/>
        </w:rPr>
      </w:pPr>
    </w:p>
    <w:p>
      <w:pPr>
        <w:spacing w:line="600" w:lineRule="exact"/>
        <w:rPr>
          <w:rFonts w:hint="default" w:hAnsi="黑体" w:eastAsia="黑体"/>
          <w:sz w:val="32"/>
          <w:lang w:val="en-US" w:eastAsia="zh-CN"/>
        </w:rPr>
      </w:pPr>
    </w:p>
    <w:p>
      <w:pPr>
        <w:numPr>
          <w:ilvl w:val="0"/>
          <w:numId w:val="1"/>
        </w:numPr>
        <w:spacing w:line="560" w:lineRule="exact"/>
        <w:jc w:val="left"/>
        <w:rPr>
          <w:rFonts w:hint="default" w:ascii="方正小标宋简体" w:hAnsi="方正小标宋简体" w:eastAsia="方正小标宋简体" w:cs="方正小标宋简体"/>
          <w:kern w:val="0"/>
          <w:sz w:val="30"/>
          <w:szCs w:val="30"/>
          <w:lang w:val="en-US" w:eastAsia="zh-CN"/>
        </w:rPr>
      </w:pPr>
      <w:r>
        <w:rPr>
          <w:rFonts w:hint="eastAsia" w:ascii="方正小标宋简体" w:hAnsi="方正小标宋简体" w:eastAsia="方正小标宋简体" w:cs="方正小标宋简体"/>
          <w:kern w:val="0"/>
          <w:sz w:val="30"/>
          <w:szCs w:val="30"/>
          <w:lang w:val="en-US" w:eastAsia="zh-CN"/>
        </w:rPr>
        <w:t>联系方式</w:t>
      </w:r>
    </w:p>
    <w:p>
      <w:pPr>
        <w:numPr>
          <w:ilvl w:val="0"/>
          <w:numId w:val="0"/>
        </w:numPr>
        <w:spacing w:line="560" w:lineRule="exact"/>
        <w:jc w:val="left"/>
        <w:rPr>
          <w:rFonts w:hint="default" w:ascii="方正小标宋简体" w:hAnsi="方正小标宋简体" w:eastAsia="方正小标宋简体" w:cs="方正小标宋简体"/>
          <w:kern w:val="0"/>
          <w:sz w:val="30"/>
          <w:szCs w:val="30"/>
          <w:lang w:val="en-US" w:eastAsia="zh-CN"/>
        </w:rPr>
      </w:pPr>
    </w:p>
    <w:p>
      <w:pPr>
        <w:spacing w:line="600" w:lineRule="exact"/>
        <w:rPr>
          <w:rFonts w:hint="default" w:ascii="仿宋_GB2312" w:hAnsi="仿宋_GB2312" w:eastAsia="仿宋_GB2312" w:cs="仿宋_GB2312"/>
          <w:sz w:val="32"/>
          <w:lang w:val="en-US" w:eastAsia="zh-CN"/>
        </w:rPr>
      </w:pPr>
      <w:r>
        <w:rPr>
          <w:rFonts w:hint="eastAsia" w:ascii="仿宋_GB2312" w:hAnsi="仿宋_GB2312" w:eastAsia="仿宋_GB2312" w:cs="仿宋_GB2312"/>
          <w:sz w:val="32"/>
          <w:lang w:val="en-US" w:eastAsia="zh-CN"/>
        </w:rPr>
        <w:t>联络人：温工</w:t>
      </w:r>
      <w:r>
        <w:rPr>
          <w:rFonts w:hint="eastAsia" w:ascii="仿宋_GB2312" w:hAnsi="仿宋_GB2312" w:cs="仿宋_GB2312"/>
          <w:sz w:val="32"/>
          <w:lang w:val="en-US" w:eastAsia="zh-CN"/>
        </w:rPr>
        <w:t>、饶工</w:t>
      </w:r>
    </w:p>
    <w:p>
      <w:pPr>
        <w:spacing w:line="600" w:lineRule="exact"/>
        <w:rPr>
          <w:rFonts w:hint="default" w:ascii="仿宋_GB2312" w:hAnsi="仿宋_GB2312" w:eastAsia="仿宋_GB2312" w:cs="仿宋_GB2312"/>
          <w:sz w:val="32"/>
          <w:lang w:val="en-US" w:eastAsia="zh-CN"/>
        </w:rPr>
      </w:pPr>
      <w:r>
        <w:rPr>
          <w:rFonts w:hint="eastAsia" w:ascii="仿宋_GB2312" w:hAnsi="仿宋_GB2312" w:eastAsia="仿宋_GB2312" w:cs="仿宋_GB2312"/>
          <w:sz w:val="32"/>
          <w:lang w:val="en-US" w:eastAsia="zh-CN"/>
        </w:rPr>
        <w:t>联系电话22892373、2289</w:t>
      </w:r>
      <w:r>
        <w:rPr>
          <w:rFonts w:hint="eastAsia" w:ascii="仿宋_GB2312" w:hAnsi="仿宋_GB2312" w:cs="仿宋_GB2312"/>
          <w:sz w:val="32"/>
          <w:lang w:val="en-US" w:eastAsia="zh-CN"/>
        </w:rPr>
        <w:t>7971</w:t>
      </w:r>
    </w:p>
    <w:p>
      <w:pPr>
        <w:spacing w:line="600" w:lineRule="exact"/>
        <w:rPr>
          <w:rFonts w:hint="default" w:ascii="仿宋_GB2312" w:hAnsi="仿宋_GB2312" w:eastAsia="仿宋_GB2312" w:cs="仿宋_GB2312"/>
          <w:sz w:val="32"/>
          <w:lang w:val="en-US" w:eastAsia="zh-CN"/>
        </w:rPr>
      </w:pPr>
      <w:r>
        <w:rPr>
          <w:rFonts w:hint="eastAsia" w:ascii="仿宋_GB2312" w:hAnsi="仿宋_GB2312" w:eastAsia="仿宋_GB2312" w:cs="仿宋_GB2312"/>
          <w:sz w:val="32"/>
          <w:lang w:val="en-US" w:eastAsia="zh-CN"/>
        </w:rPr>
        <w:t>地址：东莞市松山湖创新科技园9栋</w:t>
      </w:r>
    </w:p>
    <w:p>
      <w:pPr>
        <w:spacing w:line="600" w:lineRule="exact"/>
        <w:rPr>
          <w:rFonts w:hint="default" w:hAnsi="黑体" w:eastAsia="黑体"/>
          <w:sz w:val="32"/>
          <w:lang w:val="en-US" w:eastAsia="zh-CN"/>
        </w:rPr>
      </w:pPr>
    </w:p>
    <w:p>
      <w:pPr>
        <w:spacing w:line="600" w:lineRule="exact"/>
        <w:rPr>
          <w:rFonts w:hint="default" w:hAnsi="黑体" w:eastAsia="黑体"/>
          <w:sz w:val="32"/>
          <w:lang w:val="en-US" w:eastAsia="zh-CN"/>
        </w:rPr>
      </w:pPr>
    </w:p>
    <w:p>
      <w:pPr>
        <w:spacing w:line="600" w:lineRule="exact"/>
        <w:rPr>
          <w:rFonts w:hint="default" w:hAnsi="黑体" w:eastAsia="黑体"/>
          <w:sz w:val="32"/>
          <w:lang w:val="en-US" w:eastAsia="zh-CN"/>
        </w:rPr>
      </w:pPr>
    </w:p>
    <w:p>
      <w:pPr>
        <w:spacing w:line="600" w:lineRule="exact"/>
        <w:rPr>
          <w:rFonts w:hint="default" w:hAnsi="黑体" w:eastAsia="黑体"/>
          <w:sz w:val="32"/>
          <w:lang w:val="en-US" w:eastAsia="zh-CN"/>
        </w:rPr>
      </w:pPr>
    </w:p>
    <w:p>
      <w:pPr>
        <w:spacing w:line="600" w:lineRule="exact"/>
        <w:rPr>
          <w:rFonts w:hint="default" w:hAnsi="黑体" w:eastAsia="黑体"/>
          <w:sz w:val="32"/>
          <w:lang w:val="en-US" w:eastAsia="zh-CN"/>
        </w:rPr>
      </w:pPr>
    </w:p>
    <w:p>
      <w:pPr>
        <w:spacing w:line="600" w:lineRule="exact"/>
        <w:rPr>
          <w:rFonts w:hint="default" w:hAnsi="黑体" w:eastAsia="黑体"/>
          <w:sz w:val="32"/>
          <w:lang w:val="en-US" w:eastAsia="zh-CN"/>
        </w:rPr>
      </w:pPr>
    </w:p>
    <w:p>
      <w:pPr>
        <w:spacing w:line="600" w:lineRule="exact"/>
        <w:rPr>
          <w:rFonts w:hint="default" w:hAnsi="黑体" w:eastAsia="黑体"/>
          <w:sz w:val="32"/>
          <w:lang w:val="en-US" w:eastAsia="zh-CN"/>
        </w:rPr>
      </w:pPr>
    </w:p>
    <w:p>
      <w:pPr>
        <w:spacing w:line="600" w:lineRule="exact"/>
        <w:rPr>
          <w:rFonts w:hint="default" w:hAnsi="黑体" w:eastAsia="黑体"/>
          <w:sz w:val="32"/>
          <w:lang w:val="en-US" w:eastAsia="zh-CN"/>
        </w:rPr>
      </w:pPr>
    </w:p>
    <w:p>
      <w:pPr>
        <w:spacing w:line="600" w:lineRule="exact"/>
        <w:rPr>
          <w:rFonts w:hint="default" w:hAnsi="黑体" w:eastAsia="黑体"/>
          <w:sz w:val="32"/>
          <w:lang w:val="en-US" w:eastAsia="zh-CN"/>
        </w:rPr>
      </w:pPr>
    </w:p>
    <w:p>
      <w:pPr>
        <w:spacing w:line="600" w:lineRule="exact"/>
        <w:rPr>
          <w:rFonts w:hint="default" w:hAnsi="黑体" w:eastAsia="黑体"/>
          <w:sz w:val="32"/>
          <w:lang w:val="en-US" w:eastAsia="zh-CN"/>
        </w:rPr>
      </w:pPr>
    </w:p>
    <w:p>
      <w:pPr>
        <w:spacing w:line="600" w:lineRule="exact"/>
        <w:rPr>
          <w:rFonts w:hint="default" w:hAnsi="黑体" w:eastAsia="黑体"/>
          <w:sz w:val="32"/>
          <w:lang w:val="en-US" w:eastAsia="zh-CN"/>
        </w:rPr>
      </w:pPr>
    </w:p>
    <w:p>
      <w:pPr>
        <w:spacing w:line="600" w:lineRule="exact"/>
        <w:rPr>
          <w:rFonts w:hint="default" w:hAnsi="黑体" w:eastAsia="黑体"/>
          <w:sz w:val="32"/>
          <w:lang w:val="en-US" w:eastAsia="zh-CN"/>
        </w:rPr>
      </w:pPr>
    </w:p>
    <w:p>
      <w:pPr>
        <w:spacing w:line="600" w:lineRule="exact"/>
        <w:rPr>
          <w:rFonts w:hint="default" w:hAnsi="黑体" w:eastAsia="黑体"/>
          <w:sz w:val="32"/>
          <w:lang w:val="en-US" w:eastAsia="zh-CN"/>
        </w:rPr>
      </w:pPr>
    </w:p>
    <w:p>
      <w:pPr>
        <w:spacing w:line="600" w:lineRule="exact"/>
        <w:rPr>
          <w:rFonts w:hint="default" w:hAnsi="黑体" w:eastAsia="黑体"/>
          <w:sz w:val="32"/>
          <w:lang w:val="en-US" w:eastAsia="zh-CN"/>
        </w:rPr>
      </w:pPr>
    </w:p>
    <w:p>
      <w:pPr>
        <w:spacing w:line="600" w:lineRule="exact"/>
        <w:rPr>
          <w:rFonts w:hint="default" w:hAnsi="黑体" w:eastAsia="黑体"/>
          <w:sz w:val="32"/>
          <w:lang w:val="en-US" w:eastAsia="zh-CN"/>
        </w:rPr>
      </w:pPr>
    </w:p>
    <w:p>
      <w:pPr>
        <w:spacing w:line="600" w:lineRule="exact"/>
        <w:rPr>
          <w:rFonts w:hint="default" w:hAnsi="黑体" w:eastAsia="黑体"/>
          <w:sz w:val="32"/>
          <w:lang w:val="en-US" w:eastAsia="zh-CN"/>
        </w:rPr>
      </w:pPr>
    </w:p>
    <w:p>
      <w:pPr>
        <w:spacing w:line="600" w:lineRule="exact"/>
        <w:rPr>
          <w:rFonts w:hint="default" w:hAnsi="黑体" w:eastAsia="黑体"/>
          <w:sz w:val="32"/>
          <w:lang w:val="en-US" w:eastAsia="zh-CN"/>
        </w:rPr>
      </w:pPr>
    </w:p>
    <w:tbl>
      <w:tblPr>
        <w:tblStyle w:val="17"/>
        <w:tblpPr w:leftFromText="180" w:rightFromText="180" w:vertAnchor="text" w:horzAnchor="page" w:tblpX="1271" w:tblpY="500"/>
        <w:tblOverlap w:val="never"/>
        <w:tblW w:w="5327" w:type="pct"/>
        <w:tblInd w:w="0" w:type="dxa"/>
        <w:tblLayout w:type="fixed"/>
        <w:tblCellMar>
          <w:top w:w="0" w:type="dxa"/>
          <w:left w:w="108" w:type="dxa"/>
          <w:bottom w:w="0" w:type="dxa"/>
          <w:right w:w="108" w:type="dxa"/>
        </w:tblCellMar>
      </w:tblPr>
      <w:tblGrid>
        <w:gridCol w:w="9079"/>
      </w:tblGrid>
      <w:tr>
        <w:tblPrEx>
          <w:tblCellMar>
            <w:top w:w="0" w:type="dxa"/>
            <w:left w:w="108" w:type="dxa"/>
            <w:bottom w:w="0" w:type="dxa"/>
            <w:right w:w="108" w:type="dxa"/>
          </w:tblCellMar>
        </w:tblPrEx>
        <w:trPr>
          <w:trHeight w:val="660" w:hRule="atLeast"/>
        </w:trPr>
        <w:tc>
          <w:tcPr>
            <w:tcW w:w="5000" w:type="pct"/>
            <w:tcBorders>
              <w:top w:val="nil"/>
              <w:left w:val="nil"/>
              <w:bottom w:val="nil"/>
              <w:right w:val="nil"/>
            </w:tcBorders>
            <w:noWrap/>
            <w:vAlign w:val="center"/>
          </w:tcPr>
          <w:p>
            <w:pPr>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附件1：</w:t>
            </w:r>
          </w:p>
          <w:p>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kern w:val="0"/>
                <w:sz w:val="44"/>
                <w:szCs w:val="44"/>
              </w:rPr>
            </w:pPr>
            <w:r>
              <w:rPr>
                <w:rFonts w:hint="eastAsia"/>
                <w:kern w:val="0"/>
                <w:sz w:val="24"/>
                <w:u w:val="single"/>
              </w:rPr>
              <w:t xml:space="preserve"> </w:t>
            </w:r>
            <w:r>
              <w:rPr>
                <w:kern w:val="0"/>
                <w:sz w:val="24"/>
                <w:u w:val="single"/>
              </w:rPr>
              <w:t xml:space="preserve">    </w:t>
            </w:r>
            <w:r>
              <w:rPr>
                <w:kern w:val="0"/>
                <w:sz w:val="44"/>
                <w:szCs w:val="44"/>
                <w:u w:val="single"/>
              </w:rPr>
              <w:t xml:space="preserve">             </w:t>
            </w:r>
            <w:r>
              <w:rPr>
                <w:rFonts w:hint="eastAsia" w:ascii="方正小标宋简体" w:hAnsi="方正小标宋简体" w:eastAsia="方正小标宋简体" w:cs="方正小标宋简体"/>
                <w:kern w:val="0"/>
                <w:sz w:val="44"/>
                <w:szCs w:val="44"/>
              </w:rPr>
              <w:t>大厦关于</w:t>
            </w:r>
            <w:r>
              <w:rPr>
                <w:rFonts w:hint="eastAsia" w:ascii="方正小标宋简体" w:hAnsi="方正小标宋简体" w:eastAsia="方正小标宋简体" w:cs="方正小标宋简体"/>
                <w:kern w:val="0"/>
                <w:sz w:val="44"/>
                <w:szCs w:val="44"/>
                <w:lang w:val="en-US" w:eastAsia="zh-CN"/>
              </w:rPr>
              <w:t>松山湖</w:t>
            </w:r>
            <w:r>
              <w:rPr>
                <w:rFonts w:hint="eastAsia" w:ascii="方正小标宋简体" w:hAnsi="方正小标宋简体" w:eastAsia="方正小标宋简体" w:cs="方正小标宋简体"/>
                <w:kern w:val="0"/>
                <w:sz w:val="44"/>
                <w:szCs w:val="44"/>
              </w:rPr>
              <w:t>城市照明设施维护费及电费补贴的申请报告</w:t>
            </w:r>
          </w:p>
          <w:p>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kern w:val="0"/>
                <w:sz w:val="44"/>
                <w:szCs w:val="44"/>
              </w:rPr>
            </w:pPr>
          </w:p>
          <w:p>
            <w:pPr>
              <w:keepNext w:val="0"/>
              <w:keepLines w:val="0"/>
              <w:pageBreakBefore w:val="0"/>
              <w:kinsoku/>
              <w:wordWrap/>
              <w:overflowPunct/>
              <w:topLinePunct w:val="0"/>
              <w:autoSpaceDE/>
              <w:autoSpaceDN/>
              <w:bidi w:val="0"/>
              <w:adjustRightInd/>
              <w:snapToGrid/>
              <w:spacing w:line="540" w:lineRule="exact"/>
              <w:textAlignment w:val="auto"/>
              <w:rPr>
                <w:rFonts w:ascii="仿宋_GB2312" w:hAnsi="仿宋_GB2312" w:cs="仿宋_GB2312"/>
                <w:kern w:val="0"/>
                <w:sz w:val="28"/>
                <w:szCs w:val="28"/>
              </w:rPr>
            </w:pPr>
            <w:r>
              <w:rPr>
                <w:rFonts w:hint="eastAsia" w:ascii="仿宋_GB2312" w:hAnsi="仿宋_GB2312" w:cs="仿宋_GB2312"/>
                <w:kern w:val="0"/>
                <w:sz w:val="28"/>
                <w:szCs w:val="28"/>
                <w:u w:val="single"/>
              </w:rPr>
              <w:t xml:space="preserve">                        </w:t>
            </w:r>
            <w:r>
              <w:rPr>
                <w:rFonts w:hint="eastAsia" w:ascii="仿宋_GB2312" w:hAnsi="仿宋_GB2312" w:cs="仿宋_GB2312"/>
                <w:kern w:val="0"/>
                <w:sz w:val="28"/>
                <w:szCs w:val="28"/>
              </w:rPr>
              <w:t>:</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ascii="仿宋_GB2312" w:hAnsi="仿宋_GB2312" w:cs="仿宋_GB2312"/>
                <w:kern w:val="0"/>
                <w:sz w:val="32"/>
                <w:szCs w:val="32"/>
              </w:rPr>
            </w:pPr>
            <w:r>
              <w:rPr>
                <w:rFonts w:hint="eastAsia" w:ascii="仿宋_GB2312" w:hAnsi="仿宋_GB2312" w:cs="仿宋_GB2312"/>
                <w:kern w:val="0"/>
                <w:sz w:val="32"/>
                <w:szCs w:val="32"/>
                <w:u w:val="single"/>
              </w:rPr>
              <w:t xml:space="preserve">                      </w:t>
            </w:r>
            <w:r>
              <w:rPr>
                <w:rFonts w:hint="eastAsia" w:ascii="仿宋_GB2312" w:hAnsi="仿宋_GB2312" w:cs="仿宋_GB2312"/>
                <w:kern w:val="0"/>
                <w:sz w:val="32"/>
                <w:szCs w:val="32"/>
              </w:rPr>
              <w:t>大厦地处</w:t>
            </w:r>
            <w:r>
              <w:rPr>
                <w:rFonts w:hint="eastAsia" w:ascii="仿宋_GB2312" w:hAnsi="仿宋_GB2312" w:cs="仿宋_GB2312"/>
                <w:kern w:val="0"/>
                <w:sz w:val="32"/>
                <w:szCs w:val="32"/>
                <w:u w:val="single"/>
              </w:rPr>
              <w:t xml:space="preserve">         </w:t>
            </w:r>
            <w:r>
              <w:rPr>
                <w:rFonts w:ascii="仿宋_GB2312" w:hAnsi="仿宋_GB2312" w:cs="仿宋_GB2312"/>
                <w:kern w:val="0"/>
                <w:sz w:val="32"/>
                <w:szCs w:val="32"/>
                <w:u w:val="single"/>
              </w:rPr>
              <w:t xml:space="preserve"> </w:t>
            </w:r>
            <w:r>
              <w:rPr>
                <w:rFonts w:hint="eastAsia" w:ascii="仿宋_GB2312" w:hAnsi="仿宋_GB2312" w:cs="仿宋_GB2312"/>
                <w:kern w:val="0"/>
                <w:sz w:val="32"/>
                <w:szCs w:val="32"/>
                <w:u w:val="single"/>
              </w:rPr>
              <w:t xml:space="preserve">          </w:t>
            </w:r>
            <w:r>
              <w:rPr>
                <w:rFonts w:hint="eastAsia" w:ascii="仿宋_GB2312" w:hAnsi="仿宋_GB2312" w:cs="仿宋_GB2312"/>
                <w:kern w:val="0"/>
                <w:sz w:val="32"/>
                <w:szCs w:val="32"/>
              </w:rPr>
              <w:t>，楼宇性质为</w:t>
            </w:r>
            <w:r>
              <w:rPr>
                <w:rFonts w:hint="eastAsia" w:ascii="仿宋_GB2312" w:hAnsi="仿宋_GB2312" w:cs="仿宋_GB2312"/>
                <w:kern w:val="0"/>
                <w:sz w:val="32"/>
                <w:szCs w:val="32"/>
                <w:u w:val="single"/>
              </w:rPr>
              <w:t xml:space="preserve">              </w:t>
            </w:r>
            <w:r>
              <w:rPr>
                <w:rFonts w:hint="eastAsia" w:ascii="仿宋_GB2312" w:hAnsi="仿宋_GB2312" w:cs="仿宋_GB2312"/>
                <w:kern w:val="0"/>
                <w:sz w:val="32"/>
                <w:szCs w:val="32"/>
              </w:rPr>
              <w:t>(写字楼、住宅、商场、酒店等)。</w:t>
            </w:r>
            <w:r>
              <w:rPr>
                <w:rFonts w:hint="eastAsia" w:ascii="仿宋_GB2312" w:hAnsi="仿宋_GB2312" w:cs="仿宋_GB2312"/>
                <w:kern w:val="0"/>
                <w:sz w:val="32"/>
                <w:szCs w:val="32"/>
                <w:u w:val="single"/>
              </w:rPr>
              <w:t xml:space="preserve">             </w:t>
            </w:r>
            <w:r>
              <w:rPr>
                <w:rFonts w:ascii="仿宋_GB2312" w:hAnsi="仿宋_GB2312" w:cs="仿宋_GB2312"/>
                <w:kern w:val="0"/>
                <w:sz w:val="32"/>
                <w:szCs w:val="32"/>
                <w:u w:val="single"/>
              </w:rPr>
              <w:t xml:space="preserve"> </w:t>
            </w:r>
            <w:r>
              <w:rPr>
                <w:rFonts w:hint="eastAsia" w:ascii="仿宋_GB2312" w:hAnsi="仿宋_GB2312" w:cs="仿宋_GB2312"/>
                <w:kern w:val="0"/>
                <w:sz w:val="32"/>
                <w:szCs w:val="32"/>
                <w:u w:val="single"/>
              </w:rPr>
              <w:t xml:space="preserve"> </w:t>
            </w:r>
            <w:r>
              <w:rPr>
                <w:rFonts w:hint="eastAsia" w:ascii="仿宋_GB2312" w:hAnsi="仿宋_GB2312" w:cs="仿宋_GB2312"/>
                <w:kern w:val="0"/>
                <w:sz w:val="32"/>
                <w:szCs w:val="32"/>
              </w:rPr>
              <w:t>大厦外墙照明工程于</w:t>
            </w:r>
            <w:r>
              <w:rPr>
                <w:rFonts w:hint="eastAsia" w:ascii="仿宋_GB2312" w:hAnsi="仿宋_GB2312" w:cs="仿宋_GB2312"/>
                <w:kern w:val="0"/>
                <w:sz w:val="32"/>
                <w:szCs w:val="32"/>
                <w:u w:val="single"/>
              </w:rPr>
              <w:t xml:space="preserve">  </w:t>
            </w:r>
            <w:r>
              <w:rPr>
                <w:rFonts w:ascii="仿宋_GB2312" w:hAnsi="仿宋_GB2312" w:cs="仿宋_GB2312"/>
                <w:kern w:val="0"/>
                <w:sz w:val="32"/>
                <w:szCs w:val="32"/>
                <w:u w:val="single"/>
              </w:rPr>
              <w:t xml:space="preserve"> </w:t>
            </w:r>
            <w:r>
              <w:rPr>
                <w:rFonts w:hint="eastAsia" w:ascii="仿宋_GB2312" w:hAnsi="仿宋_GB2312" w:cs="仿宋_GB2312"/>
                <w:kern w:val="0"/>
                <w:sz w:val="32"/>
                <w:szCs w:val="32"/>
                <w:u w:val="single"/>
              </w:rPr>
              <w:t xml:space="preserve"> </w:t>
            </w:r>
            <w:r>
              <w:rPr>
                <w:rFonts w:hint="eastAsia" w:ascii="仿宋_GB2312" w:hAnsi="仿宋_GB2312" w:cs="仿宋_GB2312"/>
                <w:kern w:val="0"/>
                <w:sz w:val="32"/>
                <w:szCs w:val="32"/>
              </w:rPr>
              <w:t>年</w:t>
            </w:r>
            <w:r>
              <w:rPr>
                <w:rFonts w:ascii="仿宋_GB2312" w:hAnsi="仿宋_GB2312" w:cs="仿宋_GB2312"/>
                <w:kern w:val="0"/>
                <w:sz w:val="32"/>
                <w:szCs w:val="32"/>
                <w:u w:val="single"/>
              </w:rPr>
              <w:t xml:space="preserve">    </w:t>
            </w:r>
            <w:r>
              <w:rPr>
                <w:rFonts w:hint="eastAsia" w:ascii="仿宋_GB2312" w:hAnsi="仿宋_GB2312" w:cs="仿宋_GB2312"/>
                <w:kern w:val="0"/>
                <w:sz w:val="32"/>
                <w:szCs w:val="32"/>
              </w:rPr>
              <w:t>月完工并正常投入运行。该工程建设投资额为</w:t>
            </w:r>
            <w:r>
              <w:rPr>
                <w:rFonts w:hint="eastAsia" w:ascii="仿宋_GB2312" w:hAnsi="仿宋_GB2312" w:cs="仿宋_GB2312"/>
                <w:kern w:val="0"/>
                <w:sz w:val="32"/>
                <w:szCs w:val="32"/>
                <w:u w:val="single"/>
              </w:rPr>
              <w:t xml:space="preserve">    </w:t>
            </w:r>
            <w:r>
              <w:rPr>
                <w:rFonts w:ascii="仿宋_GB2312" w:hAnsi="仿宋_GB2312" w:cs="仿宋_GB2312"/>
                <w:kern w:val="0"/>
                <w:sz w:val="32"/>
                <w:szCs w:val="32"/>
                <w:u w:val="single"/>
              </w:rPr>
              <w:t xml:space="preserve"> </w:t>
            </w:r>
            <w:r>
              <w:rPr>
                <w:rFonts w:hint="eastAsia" w:ascii="仿宋_GB2312" w:hAnsi="仿宋_GB2312" w:cs="仿宋_GB2312"/>
                <w:kern w:val="0"/>
                <w:sz w:val="32"/>
                <w:szCs w:val="32"/>
                <w:u w:val="single"/>
              </w:rPr>
              <w:t xml:space="preserve">  </w:t>
            </w:r>
            <w:r>
              <w:rPr>
                <w:rFonts w:ascii="仿宋_GB2312" w:hAnsi="仿宋_GB2312" w:cs="仿宋_GB2312"/>
                <w:kern w:val="0"/>
                <w:sz w:val="32"/>
                <w:szCs w:val="32"/>
                <w:u w:val="single"/>
              </w:rPr>
              <w:t xml:space="preserve"> </w:t>
            </w:r>
            <w:r>
              <w:rPr>
                <w:rFonts w:hint="eastAsia" w:ascii="仿宋_GB2312" w:hAnsi="仿宋_GB2312" w:cs="仿宋_GB2312"/>
                <w:kern w:val="0"/>
                <w:sz w:val="32"/>
                <w:szCs w:val="32"/>
              </w:rPr>
              <w:t xml:space="preserve">万元(￥ </w:t>
            </w:r>
            <w:r>
              <w:rPr>
                <w:rFonts w:ascii="仿宋_GB2312" w:hAnsi="仿宋_GB2312" w:cs="仿宋_GB2312"/>
                <w:kern w:val="0"/>
                <w:sz w:val="32"/>
                <w:szCs w:val="32"/>
              </w:rPr>
              <w:t xml:space="preserve">    </w:t>
            </w:r>
            <w:r>
              <w:rPr>
                <w:rFonts w:hint="eastAsia" w:ascii="仿宋_GB2312" w:hAnsi="仿宋_GB2312" w:cs="仿宋_GB2312"/>
                <w:kern w:val="0"/>
                <w:sz w:val="32"/>
                <w:szCs w:val="32"/>
              </w:rPr>
              <w:t xml:space="preserve"> )，总功率</w:t>
            </w:r>
            <w:r>
              <w:rPr>
                <w:rFonts w:hint="eastAsia" w:ascii="仿宋_GB2312" w:hAnsi="仿宋_GB2312" w:cs="仿宋_GB2312"/>
                <w:kern w:val="0"/>
                <w:sz w:val="32"/>
                <w:szCs w:val="32"/>
                <w:u w:val="single"/>
              </w:rPr>
              <w:t xml:space="preserve">      </w:t>
            </w:r>
            <w:r>
              <w:rPr>
                <w:rFonts w:hint="eastAsia" w:ascii="仿宋_GB2312" w:hAnsi="仿宋_GB2312" w:cs="仿宋_GB2312"/>
                <w:kern w:val="0"/>
                <w:sz w:val="32"/>
                <w:szCs w:val="32"/>
              </w:rPr>
              <w:t>KW，安装专用电表</w:t>
            </w:r>
            <w:r>
              <w:rPr>
                <w:rFonts w:hint="eastAsia" w:ascii="仿宋_GB2312" w:hAnsi="仿宋_GB2312" w:cs="仿宋_GB2312"/>
                <w:kern w:val="0"/>
                <w:sz w:val="32"/>
                <w:szCs w:val="32"/>
                <w:u w:val="single"/>
              </w:rPr>
              <w:t xml:space="preserve">    </w:t>
            </w:r>
            <w:r>
              <w:rPr>
                <w:rFonts w:hint="eastAsia" w:ascii="仿宋_GB2312" w:hAnsi="仿宋_GB2312" w:cs="仿宋_GB2312"/>
                <w:kern w:val="0"/>
                <w:sz w:val="32"/>
                <w:szCs w:val="32"/>
              </w:rPr>
              <w:t>块，表号为</w:t>
            </w:r>
            <w:r>
              <w:rPr>
                <w:rFonts w:hint="eastAsia" w:ascii="仿宋_GB2312" w:hAnsi="仿宋_GB2312" w:cs="仿宋_GB2312"/>
                <w:kern w:val="0"/>
                <w:sz w:val="32"/>
                <w:szCs w:val="32"/>
                <w:u w:val="single"/>
              </w:rPr>
              <w:t xml:space="preserve">           </w:t>
            </w:r>
            <w:r>
              <w:rPr>
                <w:rFonts w:hint="eastAsia" w:ascii="仿宋_GB2312" w:hAnsi="仿宋_GB2312" w:cs="仿宋_GB2312"/>
                <w:kern w:val="0"/>
                <w:sz w:val="32"/>
                <w:szCs w:val="32"/>
              </w:rPr>
              <w:t>。</w:t>
            </w:r>
          </w:p>
          <w:p>
            <w:pPr>
              <w:pStyle w:val="2"/>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40" w:lineRule="exact"/>
              <w:ind w:firstLine="643" w:firstLineChars="200"/>
              <w:jc w:val="both"/>
              <w:textAlignment w:val="auto"/>
              <w:outlineLvl w:val="0"/>
              <w:rPr>
                <w:rFonts w:hint="default" w:ascii="仿宋_GB2312" w:hAnsi="仿宋_GB2312" w:eastAsia="仿宋_GB2312" w:cs="仿宋_GB2312"/>
                <w:b w:val="0"/>
                <w:bCs w:val="0"/>
                <w:kern w:val="2"/>
                <w:sz w:val="32"/>
                <w:szCs w:val="32"/>
              </w:rPr>
            </w:pPr>
            <w:r>
              <w:rPr>
                <w:rFonts w:ascii="仿宋_GB2312" w:hAnsi="仿宋_GB2312" w:eastAsia="仿宋_GB2312" w:cs="仿宋_GB2312"/>
                <w:sz w:val="32"/>
                <w:szCs w:val="32"/>
                <w:u w:val="single"/>
              </w:rPr>
              <w:t xml:space="preserve">            </w:t>
            </w:r>
            <w:r>
              <w:rPr>
                <w:rFonts w:ascii="仿宋_GB2312" w:hAnsi="仿宋_GB2312" w:eastAsia="仿宋_GB2312" w:cs="仿宋_GB2312"/>
                <w:b w:val="0"/>
                <w:bCs w:val="0"/>
                <w:kern w:val="2"/>
                <w:sz w:val="32"/>
                <w:szCs w:val="32"/>
              </w:rPr>
              <w:t xml:space="preserve"> 大厦位于松山湖园区范围内，符合松山湖园区城市照明专项规划相关要求，安装有独立电表，可精确计量城市照明用电电量，且自竣工以来，亮灯效果较好。根据《东莞松山湖高新区城市照明设施维护费及电费补贴办法（试行）》，现特向贵局申请</w:t>
            </w:r>
            <w:r>
              <w:rPr>
                <w:rFonts w:hint="default" w:ascii="仿宋_GB2312" w:hAnsi="仿宋_GB2312" w:eastAsia="仿宋_GB2312" w:cs="仿宋_GB2312"/>
                <w:b w:val="0"/>
                <w:bCs w:val="0"/>
                <w:kern w:val="2"/>
                <w:sz w:val="32"/>
                <w:szCs w:val="32"/>
                <w:u w:val="single"/>
              </w:rPr>
              <w:t xml:space="preserve">           </w:t>
            </w:r>
            <w:r>
              <w:rPr>
                <w:rFonts w:ascii="仿宋_GB2312" w:hAnsi="仿宋_GB2312" w:eastAsia="仿宋_GB2312" w:cs="仿宋_GB2312"/>
                <w:b w:val="0"/>
                <w:bCs w:val="0"/>
                <w:kern w:val="2"/>
                <w:sz w:val="32"/>
                <w:szCs w:val="32"/>
              </w:rPr>
              <w:t>大厦城市照明设施维护费及电费补贴，恳请批准!</w:t>
            </w:r>
          </w:p>
          <w:p>
            <w:pPr>
              <w:keepNext w:val="0"/>
              <w:keepLines w:val="0"/>
              <w:pageBreakBefore w:val="0"/>
              <w:kinsoku/>
              <w:wordWrap/>
              <w:overflowPunct/>
              <w:topLinePunct w:val="0"/>
              <w:autoSpaceDE/>
              <w:autoSpaceDN/>
              <w:bidi w:val="0"/>
              <w:adjustRightInd/>
              <w:snapToGrid/>
              <w:spacing w:line="540" w:lineRule="exact"/>
              <w:textAlignment w:val="auto"/>
              <w:rPr>
                <w:rFonts w:ascii="仿宋_GB2312" w:hAnsi="仿宋_GB2312" w:cs="仿宋_GB2312"/>
                <w:kern w:val="0"/>
                <w:sz w:val="28"/>
                <w:szCs w:val="28"/>
              </w:rPr>
            </w:pPr>
          </w:p>
          <w:p>
            <w:pPr>
              <w:keepNext w:val="0"/>
              <w:keepLines w:val="0"/>
              <w:pageBreakBefore w:val="0"/>
              <w:kinsoku/>
              <w:wordWrap/>
              <w:overflowPunct/>
              <w:topLinePunct w:val="0"/>
              <w:autoSpaceDE/>
              <w:autoSpaceDN/>
              <w:bidi w:val="0"/>
              <w:adjustRightInd/>
              <w:snapToGrid/>
              <w:spacing w:line="540" w:lineRule="exact"/>
              <w:textAlignment w:val="auto"/>
              <w:rPr>
                <w:rFonts w:ascii="仿宋_GB2312" w:hAnsi="仿宋_GB2312" w:cs="仿宋_GB2312"/>
                <w:kern w:val="0"/>
                <w:sz w:val="28"/>
                <w:szCs w:val="28"/>
              </w:rPr>
            </w:pPr>
          </w:p>
          <w:p>
            <w:pPr>
              <w:keepNext w:val="0"/>
              <w:keepLines w:val="0"/>
              <w:pageBreakBefore w:val="0"/>
              <w:kinsoku/>
              <w:wordWrap/>
              <w:overflowPunct/>
              <w:topLinePunct w:val="0"/>
              <w:autoSpaceDE/>
              <w:autoSpaceDN/>
              <w:bidi w:val="0"/>
              <w:adjustRightInd/>
              <w:snapToGrid/>
              <w:spacing w:line="540" w:lineRule="exact"/>
              <w:textAlignment w:val="auto"/>
              <w:rPr>
                <w:rFonts w:ascii="仿宋_GB2312" w:hAnsi="仿宋_GB2312" w:cs="仿宋_GB2312"/>
                <w:kern w:val="0"/>
                <w:sz w:val="28"/>
                <w:szCs w:val="28"/>
              </w:rPr>
            </w:pPr>
          </w:p>
          <w:p>
            <w:pPr>
              <w:keepNext w:val="0"/>
              <w:keepLines w:val="0"/>
              <w:pageBreakBefore w:val="0"/>
              <w:tabs>
                <w:tab w:val="left" w:pos="7116"/>
              </w:tabs>
              <w:kinsoku/>
              <w:wordWrap/>
              <w:overflowPunct/>
              <w:topLinePunct w:val="0"/>
              <w:autoSpaceDE/>
              <w:autoSpaceDN/>
              <w:bidi w:val="0"/>
              <w:adjustRightInd/>
              <w:snapToGrid/>
              <w:spacing w:line="540" w:lineRule="exact"/>
              <w:ind w:firstLine="3520" w:firstLineChars="1100"/>
              <w:textAlignment w:val="auto"/>
              <w:rPr>
                <w:rFonts w:ascii="仿宋_GB2312" w:hAnsi="仿宋_GB2312" w:cs="仿宋_GB2312"/>
                <w:kern w:val="0"/>
                <w:sz w:val="32"/>
                <w:szCs w:val="32"/>
              </w:rPr>
            </w:pPr>
            <w:r>
              <w:rPr>
                <w:rFonts w:hint="eastAsia" w:ascii="仿宋_GB2312" w:hAnsi="仿宋_GB2312" w:cs="仿宋_GB2312"/>
                <w:kern w:val="0"/>
                <w:sz w:val="32"/>
                <w:szCs w:val="32"/>
              </w:rPr>
              <w:t>申请单位:</w:t>
            </w:r>
            <w:r>
              <w:rPr>
                <w:rFonts w:hint="eastAsia" w:ascii="仿宋_GB2312" w:hAnsi="仿宋_GB2312" w:cs="仿宋_GB2312"/>
                <w:kern w:val="0"/>
                <w:sz w:val="32"/>
                <w:szCs w:val="32"/>
              </w:rPr>
              <w:tab/>
            </w:r>
          </w:p>
          <w:p>
            <w:pPr>
              <w:keepNext w:val="0"/>
              <w:keepLines w:val="0"/>
              <w:pageBreakBefore w:val="0"/>
              <w:kinsoku/>
              <w:wordWrap/>
              <w:overflowPunct/>
              <w:topLinePunct w:val="0"/>
              <w:autoSpaceDE/>
              <w:autoSpaceDN/>
              <w:bidi w:val="0"/>
              <w:adjustRightInd/>
              <w:snapToGrid/>
              <w:spacing w:line="540" w:lineRule="exact"/>
              <w:ind w:firstLine="6400" w:firstLineChars="2000"/>
              <w:textAlignment w:val="auto"/>
              <w:rPr>
                <w:rFonts w:ascii="仿宋_GB2312" w:hAnsi="仿宋_GB2312" w:cs="仿宋_GB2312"/>
                <w:kern w:val="0"/>
                <w:sz w:val="32"/>
                <w:szCs w:val="32"/>
              </w:rPr>
            </w:pPr>
            <w:r>
              <w:rPr>
                <w:rFonts w:hint="eastAsia" w:ascii="仿宋_GB2312" w:hAnsi="仿宋_GB2312" w:cs="仿宋_GB2312"/>
                <w:kern w:val="0"/>
                <w:sz w:val="32"/>
                <w:szCs w:val="32"/>
              </w:rPr>
              <w:t>（公章）</w:t>
            </w:r>
          </w:p>
          <w:p>
            <w:pPr>
              <w:keepNext w:val="0"/>
              <w:keepLines w:val="0"/>
              <w:pageBreakBefore w:val="0"/>
              <w:kinsoku/>
              <w:wordWrap/>
              <w:overflowPunct/>
              <w:topLinePunct w:val="0"/>
              <w:autoSpaceDE/>
              <w:autoSpaceDN/>
              <w:bidi w:val="0"/>
              <w:adjustRightInd/>
              <w:snapToGrid/>
              <w:spacing w:line="540" w:lineRule="exact"/>
              <w:ind w:firstLine="5440" w:firstLineChars="1700"/>
              <w:textAlignment w:val="auto"/>
              <w:rPr>
                <w:rFonts w:ascii="仿宋_GB2312" w:hAnsi="仿宋_GB2312" w:cs="仿宋_GB2312"/>
                <w:kern w:val="0"/>
                <w:sz w:val="32"/>
                <w:szCs w:val="32"/>
              </w:rPr>
            </w:pPr>
            <w:r>
              <w:rPr>
                <w:rFonts w:hint="eastAsia" w:ascii="仿宋_GB2312" w:hAnsi="仿宋_GB2312" w:cs="仿宋_GB2312"/>
                <w:kern w:val="0"/>
                <w:sz w:val="32"/>
                <w:szCs w:val="32"/>
              </w:rPr>
              <w:t>年     月     日</w:t>
            </w:r>
          </w:p>
          <w:p>
            <w:pPr>
              <w:keepNext w:val="0"/>
              <w:keepLines w:val="0"/>
              <w:pageBreakBefore w:val="0"/>
              <w:kinsoku/>
              <w:wordWrap/>
              <w:overflowPunct/>
              <w:topLinePunct w:val="0"/>
              <w:autoSpaceDE/>
              <w:autoSpaceDN/>
              <w:bidi w:val="0"/>
              <w:adjustRightInd/>
              <w:snapToGrid/>
              <w:spacing w:line="540" w:lineRule="exact"/>
              <w:ind w:firstLine="6720" w:firstLineChars="2400"/>
              <w:textAlignment w:val="auto"/>
              <w:rPr>
                <w:rFonts w:ascii="仿宋_GB2312" w:hAnsi="仿宋_GB2312" w:cs="仿宋_GB2312"/>
                <w:kern w:val="0"/>
                <w:sz w:val="28"/>
                <w:szCs w:val="28"/>
              </w:rPr>
            </w:pPr>
          </w:p>
          <w:p>
            <w:pPr>
              <w:keepNext w:val="0"/>
              <w:keepLines w:val="0"/>
              <w:pageBreakBefore w:val="0"/>
              <w:kinsoku/>
              <w:wordWrap/>
              <w:overflowPunct/>
              <w:topLinePunct w:val="0"/>
              <w:autoSpaceDE/>
              <w:autoSpaceDN/>
              <w:bidi w:val="0"/>
              <w:adjustRightInd/>
              <w:snapToGrid/>
              <w:spacing w:line="540" w:lineRule="exact"/>
              <w:ind w:firstLine="1120" w:firstLineChars="400"/>
              <w:textAlignment w:val="auto"/>
              <w:rPr>
                <w:rFonts w:ascii="仿宋_GB2312" w:hAnsi="仿宋_GB2312" w:cs="仿宋_GB2312"/>
                <w:kern w:val="0"/>
                <w:sz w:val="28"/>
                <w:szCs w:val="28"/>
                <w:u w:val="single"/>
              </w:rPr>
            </w:pPr>
            <w:r>
              <w:rPr>
                <w:rFonts w:hint="eastAsia" w:ascii="仿宋_GB2312" w:hAnsi="仿宋_GB2312" w:cs="仿宋_GB2312"/>
                <w:kern w:val="0"/>
                <w:sz w:val="28"/>
                <w:szCs w:val="28"/>
              </w:rPr>
              <w:t>联系人:</w:t>
            </w:r>
            <w:r>
              <w:rPr>
                <w:rFonts w:hint="eastAsia" w:ascii="仿宋_GB2312" w:hAnsi="仿宋_GB2312" w:cs="仿宋_GB2312"/>
                <w:kern w:val="0"/>
                <w:sz w:val="28"/>
                <w:szCs w:val="28"/>
                <w:u w:val="single"/>
              </w:rPr>
              <w:t xml:space="preserve">              </w:t>
            </w:r>
            <w:r>
              <w:rPr>
                <w:rFonts w:hint="eastAsia" w:ascii="仿宋_GB2312" w:hAnsi="仿宋_GB2312" w:cs="仿宋_GB2312"/>
                <w:kern w:val="0"/>
                <w:sz w:val="28"/>
                <w:szCs w:val="28"/>
              </w:rPr>
              <w:t>电话:</w:t>
            </w:r>
            <w:r>
              <w:rPr>
                <w:rFonts w:hint="eastAsia" w:ascii="仿宋_GB2312" w:hAnsi="仿宋_GB2312" w:cs="仿宋_GB2312"/>
                <w:kern w:val="0"/>
                <w:sz w:val="28"/>
                <w:szCs w:val="28"/>
                <w:u w:val="single"/>
              </w:rPr>
              <w:t xml:space="preserve">                 </w:t>
            </w:r>
            <w:r>
              <w:rPr>
                <w:rFonts w:ascii="仿宋_GB2312" w:hAnsi="仿宋_GB2312" w:cs="仿宋_GB2312"/>
                <w:kern w:val="0"/>
                <w:sz w:val="28"/>
                <w:szCs w:val="28"/>
                <w:u w:val="single"/>
              </w:rPr>
              <w:t xml:space="preserve"> </w:t>
            </w:r>
            <w:r>
              <w:rPr>
                <w:rFonts w:hint="eastAsia" w:ascii="仿宋_GB2312" w:hAnsi="仿宋_GB2312" w:cs="仿宋_GB2312"/>
                <w:kern w:val="0"/>
                <w:sz w:val="28"/>
                <w:szCs w:val="28"/>
                <w:u w:val="single"/>
              </w:rPr>
              <w:t xml:space="preserve"> </w:t>
            </w:r>
          </w:p>
          <w:p>
            <w:pPr>
              <w:widowControl/>
              <w:spacing w:line="400" w:lineRule="exact"/>
              <w:textAlignment w:val="center"/>
              <w:rPr>
                <w:rFonts w:eastAsia="宋体"/>
                <w:b/>
                <w:kern w:val="0"/>
                <w:sz w:val="36"/>
              </w:rPr>
            </w:pPr>
          </w:p>
          <w:p>
            <w:pPr>
              <w:widowControl/>
              <w:spacing w:line="400" w:lineRule="exact"/>
              <w:jc w:val="left"/>
              <w:textAlignment w:val="center"/>
              <w:rPr>
                <w:rFonts w:eastAsia="黑体"/>
                <w:kern w:val="0"/>
                <w:sz w:val="36"/>
              </w:rPr>
            </w:pPr>
            <w:r>
              <w:rPr>
                <w:rFonts w:eastAsia="黑体"/>
                <w:kern w:val="0"/>
                <w:sz w:val="32"/>
                <w:szCs w:val="32"/>
              </w:rPr>
              <w:t>附件2</w:t>
            </w:r>
            <w:r>
              <w:rPr>
                <w:rFonts w:eastAsia="黑体"/>
                <w:kern w:val="0"/>
                <w:sz w:val="36"/>
              </w:rPr>
              <w:t>：</w:t>
            </w:r>
          </w:p>
          <w:p>
            <w:pPr>
              <w:widowControl/>
              <w:spacing w:line="400" w:lineRule="exact"/>
              <w:jc w:val="both"/>
              <w:textAlignment w:val="center"/>
              <w:rPr>
                <w:rFonts w:hint="eastAsia" w:ascii="方正小标宋简体" w:hAnsi="方正小标宋简体" w:eastAsia="方正小标宋简体" w:cs="方正小标宋简体"/>
                <w:kern w:val="0"/>
                <w:sz w:val="36"/>
                <w:szCs w:val="28"/>
              </w:rPr>
            </w:pPr>
          </w:p>
          <w:p>
            <w:pPr>
              <w:widowControl/>
              <w:spacing w:line="400" w:lineRule="exact"/>
              <w:jc w:val="center"/>
              <w:textAlignment w:val="center"/>
              <w:rPr>
                <w:rFonts w:eastAsia="宋体"/>
                <w:b/>
                <w:kern w:val="0"/>
                <w:sz w:val="36"/>
                <w:szCs w:val="36"/>
              </w:rPr>
            </w:pPr>
            <w:r>
              <w:rPr>
                <w:rFonts w:hint="eastAsia" w:ascii="方正小标宋简体" w:hAnsi="方正小标宋简体" w:eastAsia="方正小标宋简体" w:cs="方正小标宋简体"/>
                <w:kern w:val="0"/>
                <w:sz w:val="36"/>
                <w:szCs w:val="36"/>
                <w:lang w:val="en-US" w:eastAsia="zh-CN"/>
              </w:rPr>
              <w:t>松山湖</w:t>
            </w:r>
            <w:r>
              <w:rPr>
                <w:rFonts w:hint="eastAsia" w:ascii="方正小标宋简体" w:hAnsi="方正小标宋简体" w:eastAsia="方正小标宋简体" w:cs="方正小标宋简体"/>
                <w:kern w:val="0"/>
                <w:sz w:val="36"/>
                <w:szCs w:val="36"/>
              </w:rPr>
              <w:t>城市照明维护费及电费补贴申请表（一）</w:t>
            </w:r>
          </w:p>
          <w:p>
            <w:pPr>
              <w:widowControl/>
              <w:spacing w:line="240" w:lineRule="exact"/>
              <w:textAlignment w:val="center"/>
              <w:rPr>
                <w:rFonts w:eastAsia="宋体"/>
                <w:b/>
                <w:kern w:val="0"/>
                <w:sz w:val="24"/>
              </w:rPr>
            </w:pPr>
          </w:p>
        </w:tc>
      </w:tr>
    </w:tbl>
    <w:tbl>
      <w:tblPr>
        <w:tblStyle w:val="11"/>
        <w:tblW w:w="9924"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1418"/>
        <w:gridCol w:w="1276"/>
        <w:gridCol w:w="1275"/>
        <w:gridCol w:w="1701"/>
        <w:gridCol w:w="127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560"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建筑物名称</w:t>
            </w:r>
          </w:p>
        </w:tc>
        <w:tc>
          <w:tcPr>
            <w:tcW w:w="2694" w:type="dxa"/>
            <w:gridSpan w:val="2"/>
            <w:vAlign w:val="center"/>
          </w:tcPr>
          <w:p>
            <w:pPr>
              <w:spacing w:line="240" w:lineRule="atLeast"/>
              <w:jc w:val="center"/>
              <w:rPr>
                <w:rFonts w:hint="eastAsia" w:ascii="仿宋_GB2312" w:hAnsi="仿宋_GB2312" w:eastAsia="仿宋_GB2312" w:cs="仿宋_GB2312"/>
                <w:sz w:val="22"/>
                <w:szCs w:val="22"/>
              </w:rPr>
            </w:pPr>
          </w:p>
        </w:tc>
        <w:tc>
          <w:tcPr>
            <w:tcW w:w="1275"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详细地址</w:t>
            </w:r>
          </w:p>
        </w:tc>
        <w:tc>
          <w:tcPr>
            <w:tcW w:w="4395" w:type="dxa"/>
            <w:gridSpan w:val="3"/>
            <w:vAlign w:val="center"/>
          </w:tcPr>
          <w:p>
            <w:pPr>
              <w:spacing w:line="240" w:lineRule="atLeas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60"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申请单位</w:t>
            </w:r>
          </w:p>
        </w:tc>
        <w:tc>
          <w:tcPr>
            <w:tcW w:w="2694" w:type="dxa"/>
            <w:gridSpan w:val="2"/>
            <w:vAlign w:val="center"/>
          </w:tcPr>
          <w:p>
            <w:pPr>
              <w:spacing w:line="240" w:lineRule="atLeast"/>
              <w:jc w:val="center"/>
              <w:rPr>
                <w:rFonts w:hint="eastAsia" w:ascii="仿宋_GB2312" w:hAnsi="仿宋_GB2312" w:eastAsia="仿宋_GB2312" w:cs="仿宋_GB2312"/>
                <w:sz w:val="22"/>
                <w:szCs w:val="22"/>
              </w:rPr>
            </w:pPr>
          </w:p>
        </w:tc>
        <w:tc>
          <w:tcPr>
            <w:tcW w:w="1275"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办公电话</w:t>
            </w:r>
          </w:p>
        </w:tc>
        <w:tc>
          <w:tcPr>
            <w:tcW w:w="1701" w:type="dxa"/>
            <w:vAlign w:val="center"/>
          </w:tcPr>
          <w:p>
            <w:pPr>
              <w:spacing w:line="240" w:lineRule="atLeast"/>
              <w:jc w:val="center"/>
              <w:rPr>
                <w:rFonts w:hint="eastAsia" w:ascii="仿宋_GB2312" w:hAnsi="仿宋_GB2312" w:eastAsia="仿宋_GB2312" w:cs="仿宋_GB2312"/>
                <w:sz w:val="22"/>
                <w:szCs w:val="22"/>
              </w:rPr>
            </w:pPr>
          </w:p>
        </w:tc>
        <w:tc>
          <w:tcPr>
            <w:tcW w:w="1276"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值班电话</w:t>
            </w:r>
          </w:p>
        </w:tc>
        <w:tc>
          <w:tcPr>
            <w:tcW w:w="1418" w:type="dxa"/>
            <w:vAlign w:val="center"/>
          </w:tcPr>
          <w:p>
            <w:pPr>
              <w:spacing w:line="240" w:lineRule="atLeas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560"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第一联系人</w:t>
            </w:r>
          </w:p>
        </w:tc>
        <w:tc>
          <w:tcPr>
            <w:tcW w:w="2694" w:type="dxa"/>
            <w:gridSpan w:val="2"/>
            <w:vAlign w:val="center"/>
          </w:tcPr>
          <w:p>
            <w:pPr>
              <w:spacing w:line="240" w:lineRule="atLeast"/>
              <w:jc w:val="center"/>
              <w:rPr>
                <w:rFonts w:hint="eastAsia" w:ascii="仿宋_GB2312" w:hAnsi="仿宋_GB2312" w:eastAsia="仿宋_GB2312" w:cs="仿宋_GB2312"/>
                <w:sz w:val="22"/>
                <w:szCs w:val="22"/>
              </w:rPr>
            </w:pPr>
          </w:p>
        </w:tc>
        <w:tc>
          <w:tcPr>
            <w:tcW w:w="1275"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办公电话</w:t>
            </w:r>
          </w:p>
        </w:tc>
        <w:tc>
          <w:tcPr>
            <w:tcW w:w="1701" w:type="dxa"/>
            <w:vAlign w:val="center"/>
          </w:tcPr>
          <w:p>
            <w:pPr>
              <w:spacing w:line="240" w:lineRule="atLeast"/>
              <w:jc w:val="center"/>
              <w:rPr>
                <w:rFonts w:hint="eastAsia" w:ascii="仿宋_GB2312" w:hAnsi="仿宋_GB2312" w:eastAsia="仿宋_GB2312" w:cs="仿宋_GB2312"/>
                <w:sz w:val="22"/>
                <w:szCs w:val="22"/>
              </w:rPr>
            </w:pPr>
          </w:p>
        </w:tc>
        <w:tc>
          <w:tcPr>
            <w:tcW w:w="1276"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移动电话</w:t>
            </w:r>
          </w:p>
        </w:tc>
        <w:tc>
          <w:tcPr>
            <w:tcW w:w="1418" w:type="dxa"/>
            <w:vAlign w:val="center"/>
          </w:tcPr>
          <w:p>
            <w:pPr>
              <w:spacing w:line="240" w:lineRule="atLeas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560"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负责人姓名</w:t>
            </w:r>
          </w:p>
        </w:tc>
        <w:tc>
          <w:tcPr>
            <w:tcW w:w="2694" w:type="dxa"/>
            <w:gridSpan w:val="2"/>
            <w:vAlign w:val="center"/>
          </w:tcPr>
          <w:p>
            <w:pPr>
              <w:spacing w:line="240" w:lineRule="atLeast"/>
              <w:jc w:val="center"/>
              <w:rPr>
                <w:rFonts w:hint="eastAsia" w:ascii="仿宋_GB2312" w:hAnsi="仿宋_GB2312" w:eastAsia="仿宋_GB2312" w:cs="仿宋_GB2312"/>
                <w:sz w:val="22"/>
                <w:szCs w:val="22"/>
              </w:rPr>
            </w:pPr>
          </w:p>
        </w:tc>
        <w:tc>
          <w:tcPr>
            <w:tcW w:w="1275"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办公电话</w:t>
            </w:r>
          </w:p>
        </w:tc>
        <w:tc>
          <w:tcPr>
            <w:tcW w:w="1701" w:type="dxa"/>
            <w:vAlign w:val="center"/>
          </w:tcPr>
          <w:p>
            <w:pPr>
              <w:spacing w:line="240" w:lineRule="atLeast"/>
              <w:jc w:val="center"/>
              <w:rPr>
                <w:rFonts w:hint="eastAsia" w:ascii="仿宋_GB2312" w:hAnsi="仿宋_GB2312" w:eastAsia="仿宋_GB2312" w:cs="仿宋_GB2312"/>
                <w:sz w:val="22"/>
                <w:szCs w:val="22"/>
              </w:rPr>
            </w:pPr>
          </w:p>
        </w:tc>
        <w:tc>
          <w:tcPr>
            <w:tcW w:w="1276"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移动电话</w:t>
            </w:r>
          </w:p>
        </w:tc>
        <w:tc>
          <w:tcPr>
            <w:tcW w:w="1418" w:type="dxa"/>
            <w:vAlign w:val="center"/>
          </w:tcPr>
          <w:p>
            <w:pPr>
              <w:spacing w:line="240" w:lineRule="atLeas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560"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楼宇性质</w:t>
            </w:r>
          </w:p>
        </w:tc>
        <w:tc>
          <w:tcPr>
            <w:tcW w:w="1418"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□住宅楼/     商住楼</w:t>
            </w:r>
          </w:p>
        </w:tc>
        <w:tc>
          <w:tcPr>
            <w:tcW w:w="1276"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□写字楼</w:t>
            </w:r>
          </w:p>
        </w:tc>
        <w:tc>
          <w:tcPr>
            <w:tcW w:w="1275"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□酒店</w:t>
            </w:r>
          </w:p>
        </w:tc>
        <w:tc>
          <w:tcPr>
            <w:tcW w:w="1701"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□商场</w:t>
            </w:r>
          </w:p>
        </w:tc>
        <w:tc>
          <w:tcPr>
            <w:tcW w:w="1276"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□医疗教育</w:t>
            </w:r>
          </w:p>
        </w:tc>
        <w:tc>
          <w:tcPr>
            <w:tcW w:w="1418"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pPr>
              <w:adjustRightInd w:val="0"/>
              <w:snapToGrid w:val="0"/>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灯光设施产权归属</w:t>
            </w:r>
          </w:p>
        </w:tc>
        <w:tc>
          <w:tcPr>
            <w:tcW w:w="1418"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□业主自建</w:t>
            </w:r>
          </w:p>
        </w:tc>
        <w:tc>
          <w:tcPr>
            <w:tcW w:w="1276"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□政府投资</w:t>
            </w:r>
          </w:p>
        </w:tc>
        <w:tc>
          <w:tcPr>
            <w:tcW w:w="2976" w:type="dxa"/>
            <w:gridSpan w:val="2"/>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□政府投资、业主接管</w:t>
            </w:r>
          </w:p>
        </w:tc>
        <w:tc>
          <w:tcPr>
            <w:tcW w:w="1276"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□其他</w:t>
            </w:r>
          </w:p>
        </w:tc>
        <w:tc>
          <w:tcPr>
            <w:tcW w:w="1418" w:type="dxa"/>
            <w:vAlign w:val="center"/>
          </w:tcPr>
          <w:p>
            <w:pPr>
              <w:spacing w:line="240" w:lineRule="atLeas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560"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使用情况</w:t>
            </w:r>
          </w:p>
        </w:tc>
        <w:tc>
          <w:tcPr>
            <w:tcW w:w="1418"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□正常</w:t>
            </w:r>
          </w:p>
        </w:tc>
        <w:tc>
          <w:tcPr>
            <w:tcW w:w="1276"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□部分可用</w:t>
            </w:r>
          </w:p>
        </w:tc>
        <w:tc>
          <w:tcPr>
            <w:tcW w:w="1275"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□已停用</w:t>
            </w:r>
          </w:p>
        </w:tc>
        <w:tc>
          <w:tcPr>
            <w:tcW w:w="1701"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□其他情况：</w:t>
            </w:r>
          </w:p>
        </w:tc>
        <w:tc>
          <w:tcPr>
            <w:tcW w:w="2694" w:type="dxa"/>
            <w:gridSpan w:val="2"/>
            <w:vAlign w:val="center"/>
          </w:tcPr>
          <w:p>
            <w:pPr>
              <w:spacing w:line="240" w:lineRule="atLeas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trPr>
        <w:tc>
          <w:tcPr>
            <w:tcW w:w="1560"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三遥设施</w:t>
            </w:r>
          </w:p>
        </w:tc>
        <w:tc>
          <w:tcPr>
            <w:tcW w:w="1418"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□有</w:t>
            </w:r>
          </w:p>
        </w:tc>
        <w:tc>
          <w:tcPr>
            <w:tcW w:w="1276" w:type="dxa"/>
            <w:vAlign w:val="center"/>
          </w:tcPr>
          <w:p>
            <w:pPr>
              <w:spacing w:line="240" w:lineRule="atLeast"/>
              <w:jc w:val="lef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数量</w:t>
            </w:r>
          </w:p>
        </w:tc>
        <w:tc>
          <w:tcPr>
            <w:tcW w:w="1275" w:type="dxa"/>
            <w:vAlign w:val="center"/>
          </w:tcPr>
          <w:p>
            <w:pPr>
              <w:spacing w:line="240" w:lineRule="atLeast"/>
              <w:jc w:val="righ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（台）</w:t>
            </w:r>
          </w:p>
        </w:tc>
        <w:tc>
          <w:tcPr>
            <w:tcW w:w="1701"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□无</w:t>
            </w:r>
          </w:p>
        </w:tc>
        <w:tc>
          <w:tcPr>
            <w:tcW w:w="2694" w:type="dxa"/>
            <w:gridSpan w:val="2"/>
            <w:vAlign w:val="center"/>
          </w:tcPr>
          <w:p>
            <w:pPr>
              <w:spacing w:line="240" w:lineRule="atLeas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60"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专用电表</w:t>
            </w:r>
          </w:p>
        </w:tc>
        <w:tc>
          <w:tcPr>
            <w:tcW w:w="1418"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□有</w:t>
            </w:r>
          </w:p>
        </w:tc>
        <w:tc>
          <w:tcPr>
            <w:tcW w:w="1276" w:type="dxa"/>
            <w:vAlign w:val="center"/>
          </w:tcPr>
          <w:p>
            <w:pPr>
              <w:spacing w:line="240" w:lineRule="atLeast"/>
              <w:jc w:val="lef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数量</w:t>
            </w:r>
          </w:p>
        </w:tc>
        <w:tc>
          <w:tcPr>
            <w:tcW w:w="1275" w:type="dxa"/>
            <w:vAlign w:val="center"/>
          </w:tcPr>
          <w:p>
            <w:pPr>
              <w:spacing w:line="240" w:lineRule="atLeast"/>
              <w:jc w:val="righ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（个）</w:t>
            </w:r>
          </w:p>
        </w:tc>
        <w:tc>
          <w:tcPr>
            <w:tcW w:w="1701"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□无</w:t>
            </w:r>
          </w:p>
        </w:tc>
        <w:tc>
          <w:tcPr>
            <w:tcW w:w="2694" w:type="dxa"/>
            <w:gridSpan w:val="2"/>
            <w:vAlign w:val="center"/>
          </w:tcPr>
          <w:p>
            <w:pPr>
              <w:spacing w:line="240" w:lineRule="atLeas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560"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电费单价</w:t>
            </w:r>
          </w:p>
        </w:tc>
        <w:tc>
          <w:tcPr>
            <w:tcW w:w="8364" w:type="dxa"/>
            <w:gridSpan w:val="6"/>
            <w:vAlign w:val="center"/>
          </w:tcPr>
          <w:p>
            <w:pPr>
              <w:spacing w:line="240" w:lineRule="atLeast"/>
              <w:ind w:firstLine="1100" w:firstLineChars="500"/>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560" w:type="dxa"/>
            <w:vMerge w:val="restart"/>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建设信息</w:t>
            </w:r>
          </w:p>
        </w:tc>
        <w:tc>
          <w:tcPr>
            <w:tcW w:w="1418"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建设单位</w:t>
            </w:r>
          </w:p>
        </w:tc>
        <w:tc>
          <w:tcPr>
            <w:tcW w:w="6946" w:type="dxa"/>
            <w:gridSpan w:val="5"/>
            <w:vAlign w:val="center"/>
          </w:tcPr>
          <w:p>
            <w:pPr>
              <w:spacing w:line="240" w:lineRule="atLeas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60" w:type="dxa"/>
            <w:vMerge w:val="continue"/>
            <w:vAlign w:val="center"/>
          </w:tcPr>
          <w:p>
            <w:pPr>
              <w:spacing w:line="240" w:lineRule="atLeast"/>
              <w:jc w:val="center"/>
              <w:rPr>
                <w:rFonts w:hint="eastAsia" w:ascii="仿宋_GB2312" w:hAnsi="仿宋_GB2312" w:eastAsia="仿宋_GB2312" w:cs="仿宋_GB2312"/>
                <w:sz w:val="22"/>
                <w:szCs w:val="22"/>
              </w:rPr>
            </w:pPr>
          </w:p>
        </w:tc>
        <w:tc>
          <w:tcPr>
            <w:tcW w:w="1418"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施工单位</w:t>
            </w:r>
          </w:p>
        </w:tc>
        <w:tc>
          <w:tcPr>
            <w:tcW w:w="6946" w:type="dxa"/>
            <w:gridSpan w:val="5"/>
            <w:vAlign w:val="center"/>
          </w:tcPr>
          <w:p>
            <w:pPr>
              <w:spacing w:line="240" w:lineRule="atLeas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trPr>
        <w:tc>
          <w:tcPr>
            <w:tcW w:w="1560" w:type="dxa"/>
            <w:vMerge w:val="continue"/>
            <w:vAlign w:val="center"/>
          </w:tcPr>
          <w:p>
            <w:pPr>
              <w:spacing w:line="240" w:lineRule="atLeast"/>
              <w:jc w:val="center"/>
              <w:rPr>
                <w:rFonts w:hint="eastAsia" w:ascii="仿宋_GB2312" w:hAnsi="仿宋_GB2312" w:eastAsia="仿宋_GB2312" w:cs="仿宋_GB2312"/>
                <w:sz w:val="22"/>
                <w:szCs w:val="22"/>
              </w:rPr>
            </w:pPr>
          </w:p>
        </w:tc>
        <w:tc>
          <w:tcPr>
            <w:tcW w:w="1418"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设计单位</w:t>
            </w:r>
          </w:p>
        </w:tc>
        <w:tc>
          <w:tcPr>
            <w:tcW w:w="6946" w:type="dxa"/>
            <w:gridSpan w:val="5"/>
            <w:vAlign w:val="center"/>
          </w:tcPr>
          <w:p>
            <w:pPr>
              <w:spacing w:line="240" w:lineRule="atLeas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1560" w:type="dxa"/>
            <w:vMerge w:val="continue"/>
            <w:vAlign w:val="center"/>
          </w:tcPr>
          <w:p>
            <w:pPr>
              <w:spacing w:line="240" w:lineRule="atLeast"/>
              <w:jc w:val="center"/>
              <w:rPr>
                <w:rFonts w:hint="eastAsia" w:ascii="仿宋_GB2312" w:hAnsi="仿宋_GB2312" w:eastAsia="仿宋_GB2312" w:cs="仿宋_GB2312"/>
                <w:sz w:val="22"/>
                <w:szCs w:val="22"/>
              </w:rPr>
            </w:pPr>
          </w:p>
        </w:tc>
        <w:tc>
          <w:tcPr>
            <w:tcW w:w="1418"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竣工日期</w:t>
            </w:r>
          </w:p>
        </w:tc>
        <w:tc>
          <w:tcPr>
            <w:tcW w:w="6946" w:type="dxa"/>
            <w:gridSpan w:val="5"/>
            <w:vAlign w:val="center"/>
          </w:tcPr>
          <w:p>
            <w:pPr>
              <w:spacing w:line="240" w:lineRule="atLeas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9" w:hRule="atLeast"/>
        </w:trPr>
        <w:tc>
          <w:tcPr>
            <w:tcW w:w="1560" w:type="dxa"/>
            <w:vMerge w:val="continue"/>
            <w:vAlign w:val="center"/>
          </w:tcPr>
          <w:p>
            <w:pPr>
              <w:spacing w:line="240" w:lineRule="atLeast"/>
              <w:jc w:val="center"/>
              <w:rPr>
                <w:rFonts w:hint="eastAsia" w:ascii="仿宋_GB2312" w:hAnsi="仿宋_GB2312" w:eastAsia="仿宋_GB2312" w:cs="仿宋_GB2312"/>
                <w:sz w:val="22"/>
                <w:szCs w:val="22"/>
              </w:rPr>
            </w:pPr>
          </w:p>
        </w:tc>
        <w:tc>
          <w:tcPr>
            <w:tcW w:w="1418"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工程造价</w:t>
            </w:r>
          </w:p>
        </w:tc>
        <w:tc>
          <w:tcPr>
            <w:tcW w:w="6946" w:type="dxa"/>
            <w:gridSpan w:val="5"/>
            <w:vAlign w:val="center"/>
          </w:tcPr>
          <w:p>
            <w:pPr>
              <w:spacing w:line="240" w:lineRule="atLeast"/>
              <w:jc w:val="righ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2" w:hRule="atLeast"/>
        </w:trPr>
        <w:tc>
          <w:tcPr>
            <w:tcW w:w="1560" w:type="dxa"/>
            <w:vAlign w:val="center"/>
          </w:tcPr>
          <w:p>
            <w:pPr>
              <w:spacing w:line="240" w:lineRule="atLeas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申请意见</w:t>
            </w:r>
          </w:p>
        </w:tc>
        <w:tc>
          <w:tcPr>
            <w:tcW w:w="8364" w:type="dxa"/>
            <w:gridSpan w:val="6"/>
            <w:vAlign w:val="bottom"/>
          </w:tcPr>
          <w:p>
            <w:pPr>
              <w:spacing w:line="240" w:lineRule="atLeas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申请日期：                                                   申请单位公章</w:t>
            </w:r>
          </w:p>
        </w:tc>
      </w:tr>
    </w:tbl>
    <w:p>
      <w:pPr>
        <w:adjustRightInd w:val="0"/>
        <w:snapToGrid w:val="0"/>
        <w:spacing w:line="40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注：如此表上的信息发生变化，请管理处及时来函通知变更。</w:t>
      </w:r>
    </w:p>
    <w:p>
      <w:pPr>
        <w:widowControl/>
        <w:spacing w:line="400" w:lineRule="exact"/>
        <w:jc w:val="center"/>
        <w:textAlignment w:val="center"/>
        <w:rPr>
          <w:rFonts w:eastAsia="宋体"/>
          <w:b/>
          <w:sz w:val="36"/>
        </w:rPr>
      </w:pPr>
    </w:p>
    <w:p>
      <w:pPr>
        <w:widowControl/>
        <w:spacing w:line="400" w:lineRule="exact"/>
        <w:jc w:val="center"/>
        <w:textAlignment w:val="center"/>
        <w:rPr>
          <w:rFonts w:eastAsia="宋体"/>
          <w:b/>
          <w:sz w:val="36"/>
        </w:rPr>
      </w:pPr>
      <w:r>
        <w:rPr>
          <w:rFonts w:hint="eastAsia" w:ascii="方正小标宋简体" w:hAnsi="方正小标宋简体" w:eastAsia="方正小标宋简体" w:cs="方正小标宋简体"/>
          <w:kern w:val="0"/>
          <w:sz w:val="36"/>
          <w:szCs w:val="28"/>
          <w:lang w:val="en-US" w:eastAsia="zh-CN"/>
        </w:rPr>
        <w:t>松山湖</w:t>
      </w:r>
      <w:r>
        <w:rPr>
          <w:rFonts w:hint="eastAsia" w:ascii="方正小标宋简体" w:hAnsi="方正小标宋简体" w:eastAsia="方正小标宋简体" w:cs="方正小标宋简体"/>
          <w:kern w:val="0"/>
          <w:sz w:val="36"/>
          <w:szCs w:val="28"/>
        </w:rPr>
        <w:t>城市照明维护费及电费补贴申请表（二）</w:t>
      </w:r>
    </w:p>
    <w:p>
      <w:pPr>
        <w:widowControl/>
        <w:spacing w:line="400" w:lineRule="exact"/>
        <w:jc w:val="center"/>
        <w:textAlignment w:val="center"/>
        <w:rPr>
          <w:rFonts w:eastAsia="宋体"/>
          <w:b/>
          <w:sz w:val="36"/>
        </w:rPr>
      </w:pPr>
    </w:p>
    <w:tbl>
      <w:tblPr>
        <w:tblStyle w:val="11"/>
        <w:tblW w:w="9923"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1134"/>
        <w:gridCol w:w="1134"/>
        <w:gridCol w:w="1134"/>
        <w:gridCol w:w="1134"/>
        <w:gridCol w:w="1275"/>
        <w:gridCol w:w="1134"/>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Merge w:val="restart"/>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光源统计</w:t>
            </w:r>
          </w:p>
        </w:tc>
        <w:tc>
          <w:tcPr>
            <w:tcW w:w="1134" w:type="dxa"/>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灯具</w:t>
            </w:r>
          </w:p>
        </w:tc>
        <w:tc>
          <w:tcPr>
            <w:tcW w:w="1134" w:type="dxa"/>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单位</w:t>
            </w:r>
          </w:p>
        </w:tc>
        <w:tc>
          <w:tcPr>
            <w:tcW w:w="1134" w:type="dxa"/>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光源类别</w:t>
            </w:r>
          </w:p>
        </w:tc>
        <w:tc>
          <w:tcPr>
            <w:tcW w:w="1134" w:type="dxa"/>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规格</w:t>
            </w:r>
          </w:p>
        </w:tc>
        <w:tc>
          <w:tcPr>
            <w:tcW w:w="1275" w:type="dxa"/>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功率（W）</w:t>
            </w:r>
          </w:p>
        </w:tc>
        <w:tc>
          <w:tcPr>
            <w:tcW w:w="1134" w:type="dxa"/>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数量</w:t>
            </w:r>
          </w:p>
        </w:tc>
        <w:tc>
          <w:tcPr>
            <w:tcW w:w="1701" w:type="dxa"/>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功率小计（W）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restart"/>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投光灯</w:t>
            </w: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701"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701"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701"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701"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701"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restart"/>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线光源</w:t>
            </w: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701"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701"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701"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701"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701"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restart"/>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点光源</w:t>
            </w: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701"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701"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701"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restart"/>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特制光源</w:t>
            </w: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701"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continue"/>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701"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continue"/>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701"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restart"/>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其他光源</w:t>
            </w: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701"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701"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701"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277" w:type="dxa"/>
            <w:vMerge w:val="restart"/>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其他主要设施</w:t>
            </w:r>
          </w:p>
        </w:tc>
        <w:tc>
          <w:tcPr>
            <w:tcW w:w="1134" w:type="dxa"/>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设施名称</w:t>
            </w:r>
          </w:p>
        </w:tc>
        <w:tc>
          <w:tcPr>
            <w:tcW w:w="1134" w:type="dxa"/>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单位</w:t>
            </w:r>
          </w:p>
        </w:tc>
        <w:tc>
          <w:tcPr>
            <w:tcW w:w="1134" w:type="dxa"/>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规格</w:t>
            </w:r>
          </w:p>
        </w:tc>
        <w:tc>
          <w:tcPr>
            <w:tcW w:w="1134" w:type="dxa"/>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型号</w:t>
            </w:r>
          </w:p>
        </w:tc>
        <w:tc>
          <w:tcPr>
            <w:tcW w:w="1275" w:type="dxa"/>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数量</w:t>
            </w:r>
          </w:p>
        </w:tc>
        <w:tc>
          <w:tcPr>
            <w:tcW w:w="2835" w:type="dxa"/>
            <w:gridSpan w:val="2"/>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restart"/>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开关电源</w:t>
            </w: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2835" w:type="dxa"/>
            <w:gridSpan w:val="2"/>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2835" w:type="dxa"/>
            <w:gridSpan w:val="2"/>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restart"/>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电线电缆</w:t>
            </w: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2835" w:type="dxa"/>
            <w:gridSpan w:val="2"/>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2835" w:type="dxa"/>
            <w:gridSpan w:val="2"/>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2835" w:type="dxa"/>
            <w:gridSpan w:val="2"/>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2835" w:type="dxa"/>
            <w:gridSpan w:val="2"/>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restart"/>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管材</w:t>
            </w: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2835" w:type="dxa"/>
            <w:gridSpan w:val="2"/>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2835" w:type="dxa"/>
            <w:gridSpan w:val="2"/>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2835" w:type="dxa"/>
            <w:gridSpan w:val="2"/>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restart"/>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控制箱</w:t>
            </w: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2835" w:type="dxa"/>
            <w:gridSpan w:val="2"/>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continue"/>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2835" w:type="dxa"/>
            <w:gridSpan w:val="2"/>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restart"/>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其他</w:t>
            </w: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2835" w:type="dxa"/>
            <w:gridSpan w:val="2"/>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vMerge w:val="continue"/>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134"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1275" w:type="dxa"/>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c>
          <w:tcPr>
            <w:tcW w:w="2835" w:type="dxa"/>
            <w:gridSpan w:val="2"/>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923" w:type="dxa"/>
            <w:gridSpan w:val="8"/>
          </w:tcPr>
          <w:p>
            <w:pPr>
              <w:widowControl/>
              <w:adjustRightInd w:val="0"/>
              <w:spacing w:line="240" w:lineRule="atLeast"/>
              <w:contextualSpacing/>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 xml:space="preserve">总负荷：                                                                       （KW）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7" w:type="dxa"/>
            <w:vAlign w:val="center"/>
          </w:tcPr>
          <w:p>
            <w:pPr>
              <w:widowControl/>
              <w:adjustRightInd w:val="0"/>
              <w:spacing w:line="240" w:lineRule="atLeast"/>
              <w:contextualSpacing/>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夜景照明设施电流</w:t>
            </w:r>
          </w:p>
        </w:tc>
        <w:tc>
          <w:tcPr>
            <w:tcW w:w="8646" w:type="dxa"/>
            <w:gridSpan w:val="7"/>
            <w:vAlign w:val="center"/>
          </w:tcPr>
          <w:p>
            <w:pPr>
              <w:widowControl/>
              <w:adjustRightInd w:val="0"/>
              <w:spacing w:line="240" w:lineRule="atLeast"/>
              <w:contextualSpacing/>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A相：      （A）；    B相：       （A）；     C相：       （A）。</w:t>
            </w:r>
          </w:p>
        </w:tc>
      </w:tr>
    </w:tbl>
    <w:p>
      <w:pPr>
        <w:widowControl/>
        <w:adjustRightInd w:val="0"/>
        <w:snapToGrid w:val="0"/>
        <w:spacing w:line="240" w:lineRule="atLeast"/>
        <w:jc w:val="righ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 xml:space="preserve">             （申请单位公章）</w:t>
      </w:r>
    </w:p>
    <w:p>
      <w:pPr>
        <w:widowControl/>
        <w:adjustRightInd w:val="0"/>
        <w:snapToGrid w:val="0"/>
        <w:spacing w:line="240" w:lineRule="atLeast"/>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注：如此表上的信息发生变化，请管理处及时来函通知变更。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6955A3"/>
    <w:multiLevelType w:val="singleLevel"/>
    <w:tmpl w:val="A26955A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2DD"/>
    <w:rsid w:val="00012A43"/>
    <w:rsid w:val="00071A72"/>
    <w:rsid w:val="000756A2"/>
    <w:rsid w:val="000C4496"/>
    <w:rsid w:val="000E52DF"/>
    <w:rsid w:val="000E58FC"/>
    <w:rsid w:val="001141B7"/>
    <w:rsid w:val="00123022"/>
    <w:rsid w:val="00175831"/>
    <w:rsid w:val="0018776B"/>
    <w:rsid w:val="00190C8F"/>
    <w:rsid w:val="001B7F2D"/>
    <w:rsid w:val="00206C03"/>
    <w:rsid w:val="0023045C"/>
    <w:rsid w:val="0024635D"/>
    <w:rsid w:val="00270B74"/>
    <w:rsid w:val="00284459"/>
    <w:rsid w:val="002C27FC"/>
    <w:rsid w:val="0030033A"/>
    <w:rsid w:val="003362CC"/>
    <w:rsid w:val="003C5F35"/>
    <w:rsid w:val="003F3EA2"/>
    <w:rsid w:val="004079CB"/>
    <w:rsid w:val="00427032"/>
    <w:rsid w:val="00441381"/>
    <w:rsid w:val="0047133B"/>
    <w:rsid w:val="00474CB9"/>
    <w:rsid w:val="004837AB"/>
    <w:rsid w:val="004C3983"/>
    <w:rsid w:val="004C5481"/>
    <w:rsid w:val="004F22DD"/>
    <w:rsid w:val="00514AE1"/>
    <w:rsid w:val="00526F20"/>
    <w:rsid w:val="00552FDD"/>
    <w:rsid w:val="00583D37"/>
    <w:rsid w:val="005C5ECF"/>
    <w:rsid w:val="005E2C76"/>
    <w:rsid w:val="005E79F2"/>
    <w:rsid w:val="00615B1A"/>
    <w:rsid w:val="0062200D"/>
    <w:rsid w:val="00656CA9"/>
    <w:rsid w:val="00685292"/>
    <w:rsid w:val="006C785E"/>
    <w:rsid w:val="006D10F4"/>
    <w:rsid w:val="006E37DC"/>
    <w:rsid w:val="006F3F64"/>
    <w:rsid w:val="006F3F7E"/>
    <w:rsid w:val="0073150A"/>
    <w:rsid w:val="00741019"/>
    <w:rsid w:val="007744F9"/>
    <w:rsid w:val="00776B99"/>
    <w:rsid w:val="007864EC"/>
    <w:rsid w:val="007C6741"/>
    <w:rsid w:val="007F5AC5"/>
    <w:rsid w:val="007F6C5A"/>
    <w:rsid w:val="00843BFB"/>
    <w:rsid w:val="00844424"/>
    <w:rsid w:val="00853D4F"/>
    <w:rsid w:val="008655CF"/>
    <w:rsid w:val="008B6215"/>
    <w:rsid w:val="008C0443"/>
    <w:rsid w:val="0091363F"/>
    <w:rsid w:val="00920C26"/>
    <w:rsid w:val="00923D1E"/>
    <w:rsid w:val="0095471C"/>
    <w:rsid w:val="00981FC4"/>
    <w:rsid w:val="009E6FC2"/>
    <w:rsid w:val="00A45F7D"/>
    <w:rsid w:val="00A5418F"/>
    <w:rsid w:val="00A5656F"/>
    <w:rsid w:val="00A60AB1"/>
    <w:rsid w:val="00A74A63"/>
    <w:rsid w:val="00A91361"/>
    <w:rsid w:val="00AA6681"/>
    <w:rsid w:val="00AB3265"/>
    <w:rsid w:val="00AE338C"/>
    <w:rsid w:val="00AF6C11"/>
    <w:rsid w:val="00C27891"/>
    <w:rsid w:val="00C61C07"/>
    <w:rsid w:val="00C97E61"/>
    <w:rsid w:val="00CB466B"/>
    <w:rsid w:val="00CF49C1"/>
    <w:rsid w:val="00D02D0C"/>
    <w:rsid w:val="00D0488C"/>
    <w:rsid w:val="00D47809"/>
    <w:rsid w:val="00D50A25"/>
    <w:rsid w:val="00D54D76"/>
    <w:rsid w:val="00D70300"/>
    <w:rsid w:val="00D81331"/>
    <w:rsid w:val="00DE56FC"/>
    <w:rsid w:val="00E360FF"/>
    <w:rsid w:val="00E646FF"/>
    <w:rsid w:val="00E72AC9"/>
    <w:rsid w:val="00EA7508"/>
    <w:rsid w:val="00EC7AAE"/>
    <w:rsid w:val="00ED550F"/>
    <w:rsid w:val="00ED75CD"/>
    <w:rsid w:val="00EE1B56"/>
    <w:rsid w:val="00EE7CCA"/>
    <w:rsid w:val="00F6209B"/>
    <w:rsid w:val="00F63E48"/>
    <w:rsid w:val="00F72586"/>
    <w:rsid w:val="00F76DDA"/>
    <w:rsid w:val="00F94922"/>
    <w:rsid w:val="00FC32F0"/>
    <w:rsid w:val="00FE7C6A"/>
    <w:rsid w:val="062F1202"/>
    <w:rsid w:val="392B7F1C"/>
    <w:rsid w:val="41AD4BEF"/>
    <w:rsid w:val="526E5743"/>
    <w:rsid w:val="5DA4154F"/>
    <w:rsid w:val="6B680D6F"/>
    <w:rsid w:val="7D876B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0"/>
      <w:szCs w:val="24"/>
      <w:lang w:val="en-US" w:eastAsia="zh-CN" w:bidi="ar-SA"/>
    </w:rPr>
  </w:style>
  <w:style w:type="paragraph" w:styleId="2">
    <w:name w:val="heading 1"/>
    <w:basedOn w:val="1"/>
    <w:next w:val="1"/>
    <w:link w:val="24"/>
    <w:qFormat/>
    <w:uiPriority w:val="0"/>
    <w:pPr>
      <w:spacing w:beforeAutospacing="1" w:afterAutospacing="1"/>
      <w:jc w:val="left"/>
      <w:outlineLvl w:val="0"/>
    </w:pPr>
    <w:rPr>
      <w:rFonts w:hint="eastAsia" w:ascii="宋体" w:hAnsi="宋体" w:eastAsia="宋体"/>
      <w:b/>
      <w:bCs/>
      <w:kern w:val="44"/>
      <w:sz w:val="48"/>
      <w:szCs w:val="48"/>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5"/>
    <w:semiHidden/>
    <w:unhideWhenUsed/>
    <w:qFormat/>
    <w:uiPriority w:val="99"/>
    <w:pPr>
      <w:jc w:val="left"/>
    </w:pPr>
  </w:style>
  <w:style w:type="paragraph" w:styleId="4">
    <w:name w:val="Date"/>
    <w:basedOn w:val="1"/>
    <w:next w:val="1"/>
    <w:link w:val="23"/>
    <w:semiHidden/>
    <w:unhideWhenUsed/>
    <w:qFormat/>
    <w:uiPriority w:val="99"/>
    <w:pPr>
      <w:ind w:left="100" w:leftChars="2500"/>
    </w:pPr>
  </w:style>
  <w:style w:type="paragraph" w:styleId="5">
    <w:name w:val="Balloon Text"/>
    <w:basedOn w:val="1"/>
    <w:link w:val="27"/>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9">
    <w:name w:val="annotation subject"/>
    <w:basedOn w:val="3"/>
    <w:next w:val="3"/>
    <w:link w:val="26"/>
    <w:semiHidden/>
    <w:unhideWhenUsed/>
    <w:qFormat/>
    <w:uiPriority w:val="99"/>
    <w:rPr>
      <w:b/>
      <w:bCs/>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annotation reference"/>
    <w:basedOn w:val="12"/>
    <w:semiHidden/>
    <w:unhideWhenUsed/>
    <w:qFormat/>
    <w:uiPriority w:val="99"/>
    <w:rPr>
      <w:sz w:val="21"/>
      <w:szCs w:val="21"/>
    </w:rPr>
  </w:style>
  <w:style w:type="character" w:customStyle="1" w:styleId="14">
    <w:name w:val="页眉 字符"/>
    <w:basedOn w:val="12"/>
    <w:link w:val="7"/>
    <w:qFormat/>
    <w:uiPriority w:val="99"/>
    <w:rPr>
      <w:sz w:val="18"/>
      <w:szCs w:val="18"/>
    </w:rPr>
  </w:style>
  <w:style w:type="character" w:customStyle="1" w:styleId="15">
    <w:name w:val="页脚 字符"/>
    <w:basedOn w:val="12"/>
    <w:link w:val="6"/>
    <w:qFormat/>
    <w:uiPriority w:val="99"/>
    <w:rPr>
      <w:sz w:val="18"/>
      <w:szCs w:val="18"/>
    </w:rPr>
  </w:style>
  <w:style w:type="paragraph" w:customStyle="1" w:styleId="16">
    <w:name w:val="标题 1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rPr>
  </w:style>
  <w:style w:type="table" w:customStyle="1" w:styleId="17">
    <w:name w:val="普通表格1"/>
    <w:semiHidden/>
    <w:qFormat/>
    <w:uiPriority w:val="0"/>
    <w:rPr>
      <w:rFonts w:ascii="Times New Roman" w:hAnsi="Times New Roman" w:eastAsia="宋体" w:cs="Times New Roman"/>
      <w:kern w:val="0"/>
      <w:sz w:val="20"/>
      <w:szCs w:val="20"/>
    </w:rPr>
    <w:tblPr>
      <w:tblCellMar>
        <w:top w:w="0" w:type="dxa"/>
        <w:left w:w="108" w:type="dxa"/>
        <w:bottom w:w="0" w:type="dxa"/>
        <w:right w:w="108" w:type="dxa"/>
      </w:tblCellMar>
    </w:tblPr>
  </w:style>
  <w:style w:type="paragraph" w:customStyle="1" w:styleId="18">
    <w:name w:val="正文首行缩进 21"/>
    <w:basedOn w:val="1"/>
    <w:qFormat/>
    <w:uiPriority w:val="0"/>
    <w:pPr>
      <w:spacing w:after="120"/>
      <w:ind w:left="420" w:leftChars="200" w:firstLine="420" w:firstLineChars="200"/>
    </w:pPr>
    <w:rPr>
      <w:rFonts w:ascii="Calibri" w:hAnsi="Calibri" w:eastAsia="宋体"/>
      <w:sz w:val="21"/>
    </w:rPr>
  </w:style>
  <w:style w:type="paragraph" w:customStyle="1" w:styleId="19">
    <w:name w:val="批注文字1"/>
    <w:basedOn w:val="1"/>
    <w:qFormat/>
    <w:uiPriority w:val="0"/>
    <w:pPr>
      <w:jc w:val="left"/>
    </w:pPr>
  </w:style>
  <w:style w:type="paragraph" w:customStyle="1" w:styleId="20">
    <w:name w:val="普通(网站)1"/>
    <w:basedOn w:val="1"/>
    <w:qFormat/>
    <w:uiPriority w:val="0"/>
    <w:pPr>
      <w:spacing w:before="100" w:beforeAutospacing="1" w:after="100" w:afterAutospacing="1"/>
      <w:jc w:val="left"/>
    </w:pPr>
    <w:rPr>
      <w:kern w:val="0"/>
      <w:sz w:val="24"/>
    </w:rPr>
  </w:style>
  <w:style w:type="character" w:customStyle="1" w:styleId="21">
    <w:name w:val="要点1"/>
    <w:basedOn w:val="12"/>
    <w:qFormat/>
    <w:uiPriority w:val="0"/>
    <w:rPr>
      <w:b/>
    </w:rPr>
  </w:style>
  <w:style w:type="character" w:customStyle="1" w:styleId="22">
    <w:name w:val="NormalCharacter"/>
    <w:semiHidden/>
    <w:qFormat/>
    <w:uiPriority w:val="0"/>
  </w:style>
  <w:style w:type="character" w:customStyle="1" w:styleId="23">
    <w:name w:val="日期 字符"/>
    <w:basedOn w:val="12"/>
    <w:link w:val="4"/>
    <w:semiHidden/>
    <w:qFormat/>
    <w:uiPriority w:val="99"/>
    <w:rPr>
      <w:rFonts w:ascii="Times New Roman" w:hAnsi="Times New Roman" w:eastAsia="仿宋_GB2312" w:cs="Times New Roman"/>
      <w:sz w:val="30"/>
      <w:szCs w:val="24"/>
    </w:rPr>
  </w:style>
  <w:style w:type="character" w:customStyle="1" w:styleId="24">
    <w:name w:val="标题 1 字符"/>
    <w:basedOn w:val="12"/>
    <w:link w:val="2"/>
    <w:qFormat/>
    <w:uiPriority w:val="0"/>
    <w:rPr>
      <w:rFonts w:ascii="宋体" w:hAnsi="宋体" w:eastAsia="宋体" w:cs="Times New Roman"/>
      <w:b/>
      <w:bCs/>
      <w:kern w:val="44"/>
      <w:sz w:val="48"/>
      <w:szCs w:val="48"/>
    </w:rPr>
  </w:style>
  <w:style w:type="character" w:customStyle="1" w:styleId="25">
    <w:name w:val="批注文字 字符"/>
    <w:basedOn w:val="12"/>
    <w:link w:val="3"/>
    <w:semiHidden/>
    <w:qFormat/>
    <w:uiPriority w:val="99"/>
    <w:rPr>
      <w:rFonts w:ascii="Times New Roman" w:hAnsi="Times New Roman" w:eastAsia="仿宋_GB2312" w:cs="Times New Roman"/>
      <w:sz w:val="30"/>
      <w:szCs w:val="24"/>
    </w:rPr>
  </w:style>
  <w:style w:type="character" w:customStyle="1" w:styleId="26">
    <w:name w:val="批注主题 字符"/>
    <w:basedOn w:val="25"/>
    <w:link w:val="9"/>
    <w:semiHidden/>
    <w:qFormat/>
    <w:uiPriority w:val="99"/>
    <w:rPr>
      <w:rFonts w:ascii="Times New Roman" w:hAnsi="Times New Roman" w:eastAsia="仿宋_GB2312" w:cs="Times New Roman"/>
      <w:b/>
      <w:bCs/>
      <w:sz w:val="30"/>
      <w:szCs w:val="24"/>
    </w:rPr>
  </w:style>
  <w:style w:type="character" w:customStyle="1" w:styleId="27">
    <w:name w:val="批注框文本 字符"/>
    <w:basedOn w:val="12"/>
    <w:link w:val="5"/>
    <w:semiHidden/>
    <w:qFormat/>
    <w:uiPriority w:val="99"/>
    <w:rPr>
      <w:rFonts w:ascii="Times New Roman" w:hAnsi="Times New Roman" w:eastAsia="仿宋_GB2312"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296</Words>
  <Characters>1689</Characters>
  <Lines>14</Lines>
  <Paragraphs>3</Paragraphs>
  <TotalTime>49</TotalTime>
  <ScaleCrop>false</ScaleCrop>
  <LinksUpToDate>false</LinksUpToDate>
  <CharactersWithSpaces>1982</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2026-01-20T07:24:00Z</dcterms:created>
  <dc:creator>郑婵</dc:creator>
  <cp:lastModifiedBy>温伟华</cp:lastModifiedBy>
  <cp:lastPrinted>2026-04-17T08:20:00Z</cp:lastPrinted>
  <dcterms:modified xsi:type="dcterms:W3CDTF">2026-04-24T09:22:39Z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ies>
</file>