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napToGrid w:val="0"/>
        <w:jc w:val="left"/>
        <w:rPr>
          <w:rFonts w:hint="eastAsia" w:ascii="黑体" w:hAnsi="黑体" w:eastAsia="黑体"/>
          <w:sz w:val="28"/>
          <w:szCs w:val="28"/>
        </w:rPr>
      </w:pPr>
    </w:p>
    <w:p>
      <w:pPr>
        <w:snapToGrid w:val="0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东莞市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松山湖</w:t>
      </w:r>
      <w:r>
        <w:rPr>
          <w:rFonts w:hint="eastAsia" w:ascii="方正小标宋简体" w:eastAsia="方正小标宋简体"/>
          <w:sz w:val="44"/>
          <w:szCs w:val="44"/>
        </w:rPr>
        <w:t>非营利性民办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 xml:space="preserve">幼儿园     </w:t>
      </w:r>
    </w:p>
    <w:p>
      <w:pPr>
        <w:snapToGrid w:val="0"/>
        <w:jc w:val="center"/>
        <w:rPr>
          <w:rFonts w:ascii="方正小标宋简体" w:hAnsi="微软雅黑" w:eastAsia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收费账户备案表(公示)</w:t>
      </w:r>
    </w:p>
    <w:p>
      <w:pPr>
        <w:snapToGrid w:val="0"/>
        <w:jc w:val="center"/>
        <w:rPr>
          <w:rFonts w:ascii="方正小标宋简体" w:hAnsi="微软雅黑" w:eastAsia="方正小标宋简体"/>
          <w:color w:val="333333"/>
          <w:sz w:val="32"/>
          <w:szCs w:val="32"/>
          <w:shd w:val="clear" w:color="auto" w:fill="FFFFFF"/>
        </w:rPr>
      </w:pPr>
    </w:p>
    <w:tbl>
      <w:tblPr>
        <w:tblStyle w:val="3"/>
        <w:tblW w:w="909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909"/>
        <w:gridCol w:w="2632"/>
        <w:gridCol w:w="264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2"/>
              </w:rPr>
              <w:t>学校名称</w:t>
            </w:r>
          </w:p>
        </w:tc>
        <w:tc>
          <w:tcPr>
            <w:tcW w:w="1909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2"/>
              </w:rPr>
              <w:t>开户名称</w:t>
            </w:r>
          </w:p>
        </w:tc>
        <w:tc>
          <w:tcPr>
            <w:tcW w:w="2632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2"/>
              </w:rPr>
              <w:t>银行账号</w:t>
            </w:r>
          </w:p>
        </w:tc>
        <w:tc>
          <w:tcPr>
            <w:tcW w:w="2643" w:type="dxa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 w:val="22"/>
              </w:rPr>
              <w:t>开户行名称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东莞市松山湖艺鸣幼儿园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东莞市松山湖艺鸣幼儿园</w:t>
            </w:r>
          </w:p>
        </w:tc>
        <w:tc>
          <w:tcPr>
            <w:tcW w:w="2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110340190010009581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东莞农村商业银行南城海盈分理处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东莞市松山湖艺鸣幼儿园</w:t>
            </w:r>
          </w:p>
        </w:tc>
        <w:tc>
          <w:tcPr>
            <w:tcW w:w="2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110010190010090846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东莞市松山湖艺鸣幼儿园</w:t>
            </w:r>
          </w:p>
        </w:tc>
        <w:tc>
          <w:tcPr>
            <w:tcW w:w="2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110010190010106288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东莞市松山湖中心区艺鸣幼儿园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东莞市松山湖中心区艺鸣幼儿园</w:t>
            </w:r>
          </w:p>
        </w:tc>
        <w:tc>
          <w:tcPr>
            <w:tcW w:w="2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110340190010009604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东莞农村商业银行南城海盈分理处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东莞市松山湖中心区艺鸣幼儿园</w:t>
            </w:r>
          </w:p>
        </w:tc>
        <w:tc>
          <w:tcPr>
            <w:tcW w:w="2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110010190010090313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东莞市松山湖中心区艺鸣幼儿园</w:t>
            </w:r>
          </w:p>
        </w:tc>
        <w:tc>
          <w:tcPr>
            <w:tcW w:w="2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110010190010106229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东莞市松山湖普霖博雅幼儿园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东莞市松山湖普霖博雅幼儿园</w:t>
            </w:r>
          </w:p>
        </w:tc>
        <w:tc>
          <w:tcPr>
            <w:tcW w:w="2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106006516010009101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广发银行东莞东城支行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东莞市松山湖普霖博雅幼儿园</w:t>
            </w:r>
          </w:p>
        </w:tc>
        <w:tc>
          <w:tcPr>
            <w:tcW w:w="2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9550880049022700214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广发银行松山湖支行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东莞市松山湖普霖博雅第二幼儿园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东莞市松山湖普霖博雅第二幼儿园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106016516010004351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广发银行松山湖支行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东莞市松山湖普霖博雅第二幼儿园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9550880058110000203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广发银行松山湖支行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9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东莞市松山湖红珊瑚新星幼儿园</w:t>
            </w: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东莞市松山湖红珊瑚新星幼儿园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769905992710588</w:t>
            </w:r>
          </w:p>
        </w:tc>
        <w:tc>
          <w:tcPr>
            <w:tcW w:w="2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招商银行东莞分行松山湖支行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东莞市松山湖艺鸣翠珑湾幼儿园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东莞市松山湖艺鸣翠珑湾幼儿园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110340190010012737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东莞农村商业银行南城海盈分理处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东莞市松山湖艺鸣翠珑湾幼儿园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110010190010092913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东莞市松山湖艺鸣翠珑湾幼儿园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110010190010106307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东莞市松山湖清澜山幼儿园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东莞市松山湖清澜山幼儿园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769906532810666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招商银行东莞市松山湖支行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东莞市松山湖清澜山幼儿园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2010025309200451856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中国工商银行东莞大朗支行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东莞市松山湖稚荟幼儿园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东莞市松山湖稚荟幼儿园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110340190010015338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东莞农村商业银行南城海盈分理处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东莞市松山湖稚荟幼儿园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110010190010105638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9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东莞市松山湖稚荟幼儿园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110010190010106340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东莞农村商业银行南城支行营业部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东莞市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松山湖阳光致上幼儿园</w:t>
            </w:r>
          </w:p>
        </w:tc>
        <w:tc>
          <w:tcPr>
            <w:tcW w:w="1909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东莞市松山湖阳光致上幼儿园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130150190010004365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东莞农村商业银行寮步牛杨分理处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09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东莞市松山湖阳光致上幼儿园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1008830000013658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东莞农村商业银行寮步支行营业部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90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东莞市松山湖乐心幼儿园</w:t>
            </w:r>
          </w:p>
        </w:tc>
        <w:tc>
          <w:tcPr>
            <w:tcW w:w="1909" w:type="dxa"/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东莞市松山湖乐心幼儿园</w:t>
            </w:r>
          </w:p>
        </w:tc>
        <w:tc>
          <w:tcPr>
            <w:tcW w:w="2632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2010000709000063732</w:t>
            </w:r>
          </w:p>
        </w:tc>
        <w:tc>
          <w:tcPr>
            <w:tcW w:w="264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中国工商银行东莞松山湖中集谷支行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608727C"/>
    <w:rsid w:val="0EF470F2"/>
    <w:rsid w:val="2AFF5B48"/>
    <w:rsid w:val="3D7A7F8E"/>
    <w:rsid w:val="3DEB5571"/>
    <w:rsid w:val="3E4D49D4"/>
    <w:rsid w:val="44FA3871"/>
    <w:rsid w:val="46F51952"/>
    <w:rsid w:val="4C4C1344"/>
    <w:rsid w:val="4CE30467"/>
    <w:rsid w:val="5111061A"/>
    <w:rsid w:val="61B06630"/>
    <w:rsid w:val="627B592B"/>
    <w:rsid w:val="6FEF6BF6"/>
    <w:rsid w:val="71D26DDD"/>
    <w:rsid w:val="7ABF07F0"/>
    <w:rsid w:val="7AD8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108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2024-08-29T01:08:00Z</dcterms:created>
  <dc:creator>Administrator</dc:creator>
  <cp:lastModifiedBy>周灵芝</cp:lastModifiedBy>
  <cp:lastPrinted>2026-09-21T02:52:57Z</cp:lastPrinted>
  <dcterms:modified xsi:type="dcterms:W3CDTF">2026-09-21T02:56:29Z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700E7F52E0D24134A706B1B9342AE797</vt:lpwstr>
  </property>
</Properties>
</file>