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624" w:type="dxa"/>
        <w:jc w:val="center"/>
        <w:tblBorders>
          <w:top w:val="none" w:color="auto" w:sz="0" w:space="0"/>
          <w:left w:val="none" w:color="auto" w:sz="0" w:space="0"/>
          <w:bottom w:val="thinThickSmallGap" w:color="FF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24"/>
      </w:tblGrid>
      <w:tr>
        <w:tblPrEx>
          <w:tblBorders>
            <w:top w:val="none" w:color="auto" w:sz="0" w:space="0"/>
            <w:left w:val="none" w:color="auto" w:sz="0" w:space="0"/>
            <w:bottom w:val="thinThickSmallGap"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jc w:val="center"/>
        </w:trPr>
        <w:tc>
          <w:tcPr>
            <w:tcW w:w="9624" w:type="dxa"/>
          </w:tcPr>
          <w:p>
            <w:pPr>
              <w:pStyle w:val="2"/>
              <w:numPr>
                <w:ilvl w:val="0"/>
                <w:numId w:val="0"/>
              </w:numPr>
              <w:autoSpaceDE w:val="0"/>
              <w:autoSpaceDN w:val="0"/>
              <w:snapToGrid w:val="0"/>
              <w:jc w:val="distribute"/>
              <w:rPr>
                <w:rFonts w:ascii="方正小标宋简体" w:eastAsia="方正小标宋简体"/>
                <w:b/>
                <w:bCs/>
                <w:color w:val="FF0000"/>
                <w:spacing w:val="-20"/>
                <w:w w:val="90"/>
                <w:kern w:val="72"/>
                <w:sz w:val="54"/>
                <w:szCs w:val="54"/>
              </w:rPr>
            </w:pPr>
            <w:bookmarkStart w:id="0" w:name="xxqqWholeArea"/>
            <w:r>
              <w:rPr>
                <w:rFonts w:hint="eastAsia" w:ascii="方正小标宋简体" w:eastAsia="方正小标宋简体"/>
                <w:b/>
                <w:bCs/>
                <w:color w:val="FF0000"/>
                <w:spacing w:val="-20"/>
                <w:w w:val="90"/>
                <w:kern w:val="72"/>
                <w:sz w:val="54"/>
                <w:szCs w:val="54"/>
              </w:rPr>
              <w:t>东莞松山湖高新技术产业开发区管理委员会</w:t>
            </w:r>
          </w:p>
        </w:tc>
      </w:tr>
      <w:bookmarkEnd w:id="0"/>
    </w:tbl>
    <w:p>
      <w:pPr>
        <w:widowControl/>
        <w:shd w:val="clear" w:color="auto" w:fill="FFFFFF"/>
        <w:spacing w:line="640" w:lineRule="exact"/>
        <w:jc w:val="center"/>
        <w:rPr>
          <w:rFonts w:hint="eastAsia" w:ascii="Times New Roman" w:hAnsi="Times New Roman" w:eastAsia="方正小标宋简体" w:cs="宋体"/>
          <w:b w:val="0"/>
          <w:bCs w:val="0"/>
          <w:color w:val="auto"/>
          <w:kern w:val="0"/>
          <w:sz w:val="44"/>
          <w:szCs w:val="44"/>
        </w:rPr>
      </w:pPr>
    </w:p>
    <w:p>
      <w:pPr>
        <w:widowControl/>
        <w:shd w:val="clear" w:color="auto" w:fill="FFFFFF"/>
        <w:spacing w:line="640" w:lineRule="exact"/>
        <w:jc w:val="center"/>
        <w:rPr>
          <w:rFonts w:hint="default" w:ascii="Times New Roman" w:hAnsi="Times New Roman" w:eastAsia="方正小标宋简体" w:cs="Times New Roman"/>
          <w:b w:val="0"/>
          <w:bCs w:val="0"/>
          <w:color w:val="auto"/>
          <w:kern w:val="0"/>
          <w:sz w:val="44"/>
          <w:szCs w:val="44"/>
        </w:rPr>
      </w:pPr>
      <w:r>
        <w:rPr>
          <w:rFonts w:hint="default" w:ascii="Times New Roman" w:hAnsi="Times New Roman" w:eastAsia="方正小标宋简体" w:cs="Times New Roman"/>
          <w:b w:val="0"/>
          <w:bCs w:val="0"/>
          <w:color w:val="auto"/>
          <w:kern w:val="0"/>
          <w:sz w:val="44"/>
          <w:szCs w:val="44"/>
        </w:rPr>
        <w:t>20</w:t>
      </w:r>
      <w:r>
        <w:rPr>
          <w:rFonts w:hint="default" w:ascii="Times New Roman" w:hAnsi="Times New Roman" w:eastAsia="方正小标宋简体" w:cs="Times New Roman"/>
          <w:b w:val="0"/>
          <w:bCs w:val="0"/>
          <w:color w:val="auto"/>
          <w:kern w:val="0"/>
          <w:sz w:val="44"/>
          <w:szCs w:val="44"/>
          <w:lang w:val="en-US" w:eastAsia="zh-CN"/>
        </w:rPr>
        <w:t>20</w:t>
      </w:r>
      <w:r>
        <w:rPr>
          <w:rFonts w:hint="default" w:ascii="Times New Roman" w:hAnsi="Times New Roman" w:eastAsia="方正小标宋简体" w:cs="Times New Roman"/>
          <w:b w:val="0"/>
          <w:bCs w:val="0"/>
          <w:color w:val="auto"/>
          <w:kern w:val="0"/>
          <w:sz w:val="44"/>
          <w:szCs w:val="44"/>
        </w:rPr>
        <w:t>年松山湖政府信息公开工作年度报告</w:t>
      </w:r>
    </w:p>
    <w:p>
      <w:pPr>
        <w:widowControl/>
        <w:shd w:val="clear" w:color="auto" w:fill="FFFFFF"/>
        <w:spacing w:line="640" w:lineRule="exact"/>
        <w:jc w:val="center"/>
        <w:rPr>
          <w:rFonts w:hint="default" w:ascii="Times New Roman" w:hAnsi="Times New Roman" w:eastAsia="仿宋_GB2312" w:cs="Times New Roman"/>
          <w:color w:val="333333"/>
          <w:kern w:val="0"/>
          <w:sz w:val="32"/>
          <w:szCs w:val="32"/>
        </w:rPr>
      </w:pPr>
    </w:p>
    <w:p>
      <w:pPr>
        <w:widowControl/>
        <w:shd w:val="clear" w:color="auto" w:fill="FFFFFF"/>
        <w:spacing w:line="6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shd w:val="clear" w:color="auto" w:fill="FFFFFF"/>
          <w:lang w:eastAsia="zh-CN"/>
        </w:rPr>
        <w:t>根据《中华人民共和国政府信息公开条例》第五十条之规定及《国务院办公厅政府信息与政务公开办公室关于政府信息公开工作年度报告有关事项的通知》（国办公开办函〔</w:t>
      </w:r>
      <w:r>
        <w:rPr>
          <w:rFonts w:hint="default" w:ascii="Times New Roman" w:hAnsi="Times New Roman" w:eastAsia="仿宋_GB2312" w:cs="Times New Roman"/>
          <w:sz w:val="32"/>
          <w:szCs w:val="32"/>
          <w:shd w:val="clear" w:color="auto" w:fill="FFFFFF"/>
        </w:rPr>
        <w:t>2019</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60</w:t>
      </w:r>
      <w:r>
        <w:rPr>
          <w:rFonts w:hint="default" w:ascii="Times New Roman" w:hAnsi="Times New Roman" w:eastAsia="仿宋_GB2312" w:cs="Times New Roman"/>
          <w:sz w:val="32"/>
          <w:szCs w:val="32"/>
          <w:shd w:val="clear" w:color="auto" w:fill="FFFFFF"/>
          <w:lang w:eastAsia="zh-CN"/>
        </w:rPr>
        <w:t>号），制作本报告。</w:t>
      </w:r>
    </w:p>
    <w:p>
      <w:pPr>
        <w:widowControl/>
        <w:shd w:val="clear" w:color="auto" w:fill="FFFFFF"/>
        <w:spacing w:line="640" w:lineRule="exact"/>
        <w:ind w:firstLine="480"/>
        <w:rPr>
          <w:rFonts w:hint="eastAsia" w:ascii="黑体" w:hAnsi="黑体" w:eastAsia="黑体" w:cs="黑体"/>
          <w:kern w:val="0"/>
          <w:sz w:val="32"/>
          <w:szCs w:val="32"/>
        </w:rPr>
      </w:pPr>
      <w:r>
        <w:rPr>
          <w:rFonts w:hint="eastAsia" w:ascii="黑体" w:hAnsi="黑体" w:eastAsia="黑体" w:cs="黑体"/>
          <w:b w:val="0"/>
          <w:bCs w:val="0"/>
          <w:kern w:val="0"/>
          <w:sz w:val="32"/>
          <w:szCs w:val="32"/>
        </w:rPr>
        <w:t>一、总体情况</w:t>
      </w:r>
    </w:p>
    <w:p>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eastAsia="zh-CN"/>
        </w:rPr>
        <w:t>年，松山湖管委会认真贯彻落实《中华人民共和国政府信息公开条例》</w:t>
      </w:r>
      <w:r>
        <w:rPr>
          <w:rFonts w:hint="default" w:ascii="Times New Roman" w:hAnsi="Times New Roman" w:eastAsia="仿宋_GB2312" w:cs="Times New Roman"/>
          <w:sz w:val="32"/>
          <w:szCs w:val="32"/>
        </w:rPr>
        <w:t>，按照国家、省</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关于政府信息公开的各项工作部署，紧紧围绕园区的实际情况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扎实推进政府信息公开工作。</w:t>
      </w:r>
    </w:p>
    <w:p>
      <w:pPr>
        <w:spacing w:line="64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（一）依法依规办理依申请公开申请。</w:t>
      </w:r>
    </w:p>
    <w:p>
      <w:pPr>
        <w:spacing w:line="640" w:lineRule="exact"/>
        <w:ind w:firstLine="640" w:firstLineChars="200"/>
        <w:rPr>
          <w:rFonts w:hint="default" w:ascii="Times New Roman" w:hAnsi="Times New Roman" w:eastAsia="仿宋_GB2312" w:cs="Times New Roman"/>
          <w:sz w:val="32"/>
          <w:szCs w:val="32"/>
          <w:lang w:eastAsia="zh-CN"/>
        </w:rPr>
        <w:sectPr>
          <w:footerReference r:id="rId3" w:type="default"/>
          <w:pgSz w:w="11906" w:h="16838"/>
          <w:pgMar w:top="1984" w:right="1474" w:bottom="1984" w:left="1587" w:header="851" w:footer="992" w:gutter="0"/>
          <w:pgNumType w:fmt="decimal" w:start="2"/>
          <w:cols w:space="425" w:num="1"/>
          <w:docGrid w:type="lines" w:linePitch="312" w:charSpace="0"/>
        </w:sectPr>
      </w:pPr>
      <w:r>
        <w:rPr>
          <w:rFonts w:hint="default" w:ascii="Times New Roman" w:hAnsi="Times New Roman" w:eastAsia="仿宋_GB2312" w:cs="Times New Roman"/>
          <w:sz w:val="32"/>
          <w:szCs w:val="32"/>
          <w:lang w:eastAsia="zh-CN"/>
        </w:rPr>
        <w:t>认真落实《广东省政府信息公开申请办理答复规范》（粤办函〔2020〕42号）有关要求，加强政府信息依申请公开业务培训，完善信息公开申请的接收、登记、审核、办理、答复、归档等闭环管理机制，规范答复口径，采用标准文本，不断提高答复专业化规范化水平。截至2020年12月，共受理依申请公开</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宗。</w:t>
      </w:r>
    </w:p>
    <w:p>
      <w:pPr>
        <w:spacing w:line="640" w:lineRule="exac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其中自然人提交</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宗，法人或其他组织提交</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宗。</w:t>
      </w:r>
    </w:p>
    <w:p>
      <w:pPr>
        <w:spacing w:line="64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）公开基层政务公开事项标准目录。</w:t>
      </w:r>
    </w:p>
    <w:p>
      <w:pPr>
        <w:spacing w:line="64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广东省人民政府办公厅关于全面推进基层政务公开标准化规范化工作的实施意见》（粤府办〔2020〕10号），重点围绕国务院部门制定的政务公开领域标准目录，结合松山湖政务公开领域实际情况，明确公开主体、公开事项、公开内容、公开时限等信息，按要求及时公开基层政务公开事项标准目录。</w:t>
      </w:r>
    </w:p>
    <w:p>
      <w:pPr>
        <w:spacing w:line="64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（三）加强政府网站建设管理。</w:t>
      </w:r>
    </w:p>
    <w:p>
      <w:pPr>
        <w:spacing w:line="64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b w:val="0"/>
          <w:bCs w:val="0"/>
          <w:sz w:val="32"/>
          <w:szCs w:val="32"/>
          <w:lang w:val="en-US" w:eastAsia="zh-CN"/>
        </w:rPr>
        <w:t>制定网站运维管理方案。</w:t>
      </w:r>
      <w:r>
        <w:rPr>
          <w:rFonts w:hint="default" w:ascii="Times New Roman" w:hAnsi="Times New Roman" w:eastAsia="仿宋_GB2312" w:cs="Times New Roman"/>
          <w:sz w:val="32"/>
          <w:szCs w:val="32"/>
          <w:lang w:val="en-US" w:eastAsia="zh-CN"/>
        </w:rPr>
        <w:t>为进一步加强政府网站建设与管理，优化园区社会管理和公共服务，提升行政效能和政府公信力，按照《国务院办公厅关于印发政府网站发展指引的通知》（国办发〔2017〕47号）、《广东省政务公开条例》、《东莞市镇区政务公开内容目录》等文件的有关要求，结合园区实际，制定网站运维管理方案。</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b w:val="0"/>
          <w:bCs w:val="0"/>
          <w:sz w:val="32"/>
          <w:szCs w:val="32"/>
          <w:lang w:val="en-US" w:eastAsia="zh-CN"/>
        </w:rPr>
        <w:t>做好每月监测问题整改工作。</w:t>
      </w:r>
      <w:r>
        <w:rPr>
          <w:rFonts w:hint="default" w:ascii="Times New Roman" w:hAnsi="Times New Roman" w:eastAsia="仿宋_GB2312" w:cs="Times New Roman"/>
          <w:sz w:val="32"/>
          <w:szCs w:val="32"/>
          <w:lang w:val="en-US" w:eastAsia="zh-CN"/>
        </w:rPr>
        <w:t>市府办每月组织对全市各有关部门、各镇街（园区）政府网站（频道）及政府信息公开目录系统进行监测，松山湖管委会积极配合市府办工作，根据监测问题及时进行整改，加强官网内容的严谨性。</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b w:val="0"/>
          <w:bCs w:val="0"/>
          <w:sz w:val="32"/>
          <w:szCs w:val="32"/>
          <w:lang w:val="en-US" w:eastAsia="zh-CN"/>
        </w:rPr>
        <w:t>优化完善网站功能。对标“中国东莞”网站建设，优化完善松山湖网站各项功能服务，</w:t>
      </w:r>
      <w:r>
        <w:rPr>
          <w:rFonts w:hint="default" w:ascii="Times New Roman" w:hAnsi="Times New Roman" w:eastAsia="仿宋_GB2312" w:cs="Times New Roman"/>
          <w:sz w:val="32"/>
          <w:szCs w:val="32"/>
          <w:lang w:val="en-US" w:eastAsia="zh-CN"/>
        </w:rPr>
        <w:t>对网站的内容、版块、布局等多方面进行优化调整，力求达到方便、易用、浏览清晰等要求。</w:t>
      </w:r>
    </w:p>
    <w:p>
      <w:pPr>
        <w:spacing w:line="64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（四）及时回应公众关切，确保群众利益。</w:t>
      </w:r>
    </w:p>
    <w:p>
      <w:pPr>
        <w:spacing w:line="640" w:lineRule="exact"/>
        <w:ind w:firstLine="640"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sz w:val="32"/>
          <w:szCs w:val="32"/>
          <w:lang w:val="en-US" w:eastAsia="zh-CN"/>
        </w:rPr>
        <w:t>以“听民声、察民情、解民难”为重点，严格落实限时办理制度，及时回复“12345”政府服务热线、咨询投诉等政民互动事项，真正做到为人民群众排忧解难，群众满意度大幅提升。</w:t>
      </w:r>
    </w:p>
    <w:p>
      <w:pPr>
        <w:widowControl/>
        <w:shd w:val="clear" w:color="auto" w:fill="FFFFFF"/>
        <w:spacing w:after="240" w:line="640" w:lineRule="exact"/>
        <w:ind w:firstLine="48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二、主动公开政府信息情况</w:t>
      </w:r>
    </w:p>
    <w:tbl>
      <w:tblPr>
        <w:tblStyle w:val="7"/>
        <w:tblW w:w="8727" w:type="dxa"/>
        <w:jc w:val="center"/>
        <w:tblLayout w:type="autofit"/>
        <w:tblCellMar>
          <w:top w:w="0" w:type="dxa"/>
          <w:left w:w="0" w:type="dxa"/>
          <w:bottom w:w="0" w:type="dxa"/>
          <w:right w:w="0" w:type="dxa"/>
        </w:tblCellMar>
      </w:tblPr>
      <w:tblGrid>
        <w:gridCol w:w="3337"/>
        <w:gridCol w:w="2010"/>
        <w:gridCol w:w="7"/>
        <w:gridCol w:w="1356"/>
        <w:gridCol w:w="2017"/>
      </w:tblGrid>
      <w:tr>
        <w:tblPrEx>
          <w:tblCellMar>
            <w:top w:w="0" w:type="dxa"/>
            <w:left w:w="0" w:type="dxa"/>
            <w:bottom w:w="0" w:type="dxa"/>
            <w:right w:w="0" w:type="dxa"/>
          </w:tblCellMar>
        </w:tblPrEx>
        <w:trPr>
          <w:trHeight w:val="497" w:hRule="atLeast"/>
          <w:jc w:val="center"/>
        </w:trPr>
        <w:tc>
          <w:tcPr>
            <w:tcW w:w="8727" w:type="dxa"/>
            <w:gridSpan w:val="5"/>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color w:val="000000"/>
                <w:kern w:val="0"/>
                <w:szCs w:val="21"/>
              </w:rPr>
              <w:t>第二十条第（一）项</w:t>
            </w:r>
          </w:p>
        </w:tc>
      </w:tr>
      <w:tr>
        <w:tblPrEx>
          <w:tblCellMar>
            <w:top w:w="0" w:type="dxa"/>
            <w:left w:w="0" w:type="dxa"/>
            <w:bottom w:w="0" w:type="dxa"/>
            <w:right w:w="0" w:type="dxa"/>
          </w:tblCellMar>
        </w:tblPrEx>
        <w:trPr>
          <w:trHeight w:val="615" w:hRule="atLeast"/>
          <w:jc w:val="center"/>
        </w:trPr>
        <w:tc>
          <w:tcPr>
            <w:tcW w:w="3337"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color w:val="000000"/>
                <w:kern w:val="0"/>
                <w:szCs w:val="21"/>
              </w:rPr>
              <w:t>信息内容</w:t>
            </w:r>
          </w:p>
        </w:tc>
        <w:tc>
          <w:tcPr>
            <w:tcW w:w="201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color w:val="000000"/>
                <w:kern w:val="0"/>
                <w:szCs w:val="21"/>
              </w:rPr>
              <w:t>本年新</w:t>
            </w:r>
            <w:r>
              <w:rPr>
                <w:rFonts w:hint="default" w:ascii="Times New Roman" w:hAnsi="Times New Roman" w:eastAsia="仿宋_GB2312" w:cs="Times New Roman"/>
                <w:color w:val="000000"/>
                <w:kern w:val="0"/>
                <w:szCs w:val="21"/>
              </w:rPr>
              <w:br w:type="textWrapping"/>
            </w:r>
            <w:r>
              <w:rPr>
                <w:rFonts w:hint="default" w:ascii="Times New Roman" w:hAnsi="Times New Roman" w:eastAsia="仿宋_GB2312" w:cs="Times New Roman"/>
                <w:kern w:val="0"/>
                <w:szCs w:val="21"/>
              </w:rPr>
              <w:t>制作数量</w:t>
            </w:r>
          </w:p>
        </w:tc>
        <w:tc>
          <w:tcPr>
            <w:tcW w:w="1363"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color w:val="000000"/>
                <w:kern w:val="0"/>
                <w:szCs w:val="21"/>
              </w:rPr>
              <w:t>本年新</w:t>
            </w:r>
            <w:r>
              <w:rPr>
                <w:rFonts w:hint="default" w:ascii="Times New Roman" w:hAnsi="Times New Roman" w:eastAsia="仿宋_GB2312" w:cs="Times New Roman"/>
                <w:color w:val="000000"/>
                <w:kern w:val="0"/>
                <w:szCs w:val="21"/>
              </w:rPr>
              <w:br w:type="textWrapping"/>
            </w:r>
            <w:r>
              <w:rPr>
                <w:rFonts w:hint="default" w:ascii="Times New Roman" w:hAnsi="Times New Roman" w:eastAsia="仿宋_GB2312" w:cs="Times New Roman"/>
                <w:kern w:val="0"/>
                <w:szCs w:val="21"/>
              </w:rPr>
              <w:t>公开数量</w:t>
            </w:r>
          </w:p>
        </w:tc>
        <w:tc>
          <w:tcPr>
            <w:tcW w:w="201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color w:val="000000"/>
                <w:kern w:val="0"/>
                <w:szCs w:val="21"/>
                <w:highlight w:val="none"/>
              </w:rPr>
              <w:t>对外公开总数量</w:t>
            </w:r>
          </w:p>
        </w:tc>
      </w:tr>
      <w:tr>
        <w:tblPrEx>
          <w:tblCellMar>
            <w:top w:w="0" w:type="dxa"/>
            <w:left w:w="0" w:type="dxa"/>
            <w:bottom w:w="0" w:type="dxa"/>
            <w:right w:w="0" w:type="dxa"/>
          </w:tblCellMar>
        </w:tblPrEx>
        <w:trPr>
          <w:trHeight w:val="525" w:hRule="atLeast"/>
          <w:jc w:val="center"/>
        </w:trPr>
        <w:tc>
          <w:tcPr>
            <w:tcW w:w="3337"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color w:val="000000"/>
                <w:kern w:val="0"/>
                <w:szCs w:val="21"/>
              </w:rPr>
              <w:t>规章</w:t>
            </w:r>
          </w:p>
        </w:tc>
        <w:tc>
          <w:tcPr>
            <w:tcW w:w="201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w:t>
            </w:r>
          </w:p>
        </w:tc>
        <w:tc>
          <w:tcPr>
            <w:tcW w:w="136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w:t>
            </w:r>
          </w:p>
        </w:tc>
        <w:tc>
          <w:tcPr>
            <w:tcW w:w="201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w:t>
            </w:r>
          </w:p>
        </w:tc>
      </w:tr>
      <w:tr>
        <w:tblPrEx>
          <w:tblCellMar>
            <w:top w:w="0" w:type="dxa"/>
            <w:left w:w="0" w:type="dxa"/>
            <w:bottom w:w="0" w:type="dxa"/>
            <w:right w:w="0" w:type="dxa"/>
          </w:tblCellMar>
        </w:tblPrEx>
        <w:trPr>
          <w:trHeight w:val="473" w:hRule="atLeast"/>
          <w:jc w:val="center"/>
        </w:trPr>
        <w:tc>
          <w:tcPr>
            <w:tcW w:w="3337"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color w:val="000000"/>
                <w:kern w:val="0"/>
                <w:szCs w:val="21"/>
              </w:rPr>
              <w:t>规范性文件</w:t>
            </w:r>
          </w:p>
        </w:tc>
        <w:tc>
          <w:tcPr>
            <w:tcW w:w="201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lang w:val="en-US" w:eastAsia="zh-CN"/>
              </w:rPr>
              <w:t>7</w:t>
            </w:r>
          </w:p>
        </w:tc>
        <w:tc>
          <w:tcPr>
            <w:tcW w:w="136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lang w:val="en-US" w:eastAsia="zh-CN"/>
              </w:rPr>
              <w:t>7</w:t>
            </w:r>
          </w:p>
        </w:tc>
        <w:tc>
          <w:tcPr>
            <w:tcW w:w="201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25</w:t>
            </w:r>
          </w:p>
        </w:tc>
      </w:tr>
      <w:tr>
        <w:tblPrEx>
          <w:tblCellMar>
            <w:top w:w="0" w:type="dxa"/>
            <w:left w:w="0" w:type="dxa"/>
            <w:bottom w:w="0" w:type="dxa"/>
            <w:right w:w="0" w:type="dxa"/>
          </w:tblCellMar>
        </w:tblPrEx>
        <w:trPr>
          <w:trHeight w:val="482" w:hRule="atLeast"/>
          <w:jc w:val="center"/>
        </w:trPr>
        <w:tc>
          <w:tcPr>
            <w:tcW w:w="8727" w:type="dxa"/>
            <w:gridSpan w:val="5"/>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color w:val="000000"/>
                <w:kern w:val="0"/>
                <w:szCs w:val="21"/>
              </w:rPr>
              <w:t>第二十条第（五）项</w:t>
            </w:r>
          </w:p>
        </w:tc>
      </w:tr>
      <w:tr>
        <w:tblPrEx>
          <w:tblCellMar>
            <w:top w:w="0" w:type="dxa"/>
            <w:left w:w="0" w:type="dxa"/>
            <w:bottom w:w="0" w:type="dxa"/>
            <w:right w:w="0" w:type="dxa"/>
          </w:tblCellMar>
        </w:tblPrEx>
        <w:trPr>
          <w:trHeight w:val="432" w:hRule="atLeast"/>
          <w:jc w:val="center"/>
        </w:trPr>
        <w:tc>
          <w:tcPr>
            <w:tcW w:w="3337"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color w:val="000000"/>
                <w:kern w:val="0"/>
                <w:szCs w:val="21"/>
              </w:rPr>
              <w:t>信息内容</w:t>
            </w:r>
          </w:p>
        </w:tc>
        <w:tc>
          <w:tcPr>
            <w:tcW w:w="201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color w:val="000000"/>
                <w:kern w:val="0"/>
                <w:szCs w:val="21"/>
              </w:rPr>
              <w:t>上一年项目数量</w:t>
            </w:r>
          </w:p>
        </w:tc>
        <w:tc>
          <w:tcPr>
            <w:tcW w:w="1363"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highlight w:val="yellow"/>
              </w:rPr>
            </w:pPr>
            <w:r>
              <w:rPr>
                <w:rFonts w:hint="default" w:ascii="Times New Roman" w:hAnsi="Times New Roman" w:eastAsia="仿宋_GB2312" w:cs="Times New Roman"/>
                <w:color w:val="000000"/>
                <w:kern w:val="0"/>
                <w:szCs w:val="21"/>
                <w:highlight w:val="none"/>
              </w:rPr>
              <w:t>本年增/减</w:t>
            </w:r>
          </w:p>
        </w:tc>
        <w:tc>
          <w:tcPr>
            <w:tcW w:w="201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highlight w:val="yellow"/>
              </w:rPr>
            </w:pPr>
            <w:r>
              <w:rPr>
                <w:rFonts w:hint="default" w:ascii="Times New Roman" w:hAnsi="Times New Roman" w:eastAsia="仿宋_GB2312" w:cs="Times New Roman"/>
                <w:color w:val="000000"/>
                <w:kern w:val="0"/>
                <w:szCs w:val="21"/>
                <w:highlight w:val="none"/>
              </w:rPr>
              <w:t>处理决定数量</w:t>
            </w:r>
          </w:p>
        </w:tc>
      </w:tr>
      <w:tr>
        <w:tblPrEx>
          <w:tblCellMar>
            <w:top w:w="0" w:type="dxa"/>
            <w:left w:w="0" w:type="dxa"/>
            <w:bottom w:w="0" w:type="dxa"/>
            <w:right w:w="0" w:type="dxa"/>
          </w:tblCellMar>
        </w:tblPrEx>
        <w:trPr>
          <w:trHeight w:val="530" w:hRule="atLeast"/>
          <w:jc w:val="center"/>
        </w:trPr>
        <w:tc>
          <w:tcPr>
            <w:tcW w:w="3337"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color w:val="000000"/>
                <w:kern w:val="0"/>
                <w:szCs w:val="21"/>
              </w:rPr>
              <w:t>行政许可</w:t>
            </w:r>
          </w:p>
        </w:tc>
        <w:tc>
          <w:tcPr>
            <w:tcW w:w="2017"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377</w:t>
            </w:r>
          </w:p>
        </w:tc>
        <w:tc>
          <w:tcPr>
            <w:tcW w:w="135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18</w:t>
            </w:r>
          </w:p>
        </w:tc>
        <w:tc>
          <w:tcPr>
            <w:tcW w:w="201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15941</w:t>
            </w:r>
          </w:p>
        </w:tc>
      </w:tr>
      <w:tr>
        <w:tblPrEx>
          <w:tblCellMar>
            <w:top w:w="0" w:type="dxa"/>
            <w:left w:w="0" w:type="dxa"/>
            <w:bottom w:w="0" w:type="dxa"/>
            <w:right w:w="0" w:type="dxa"/>
          </w:tblCellMar>
        </w:tblPrEx>
        <w:trPr>
          <w:trHeight w:val="552" w:hRule="atLeast"/>
          <w:jc w:val="center"/>
        </w:trPr>
        <w:tc>
          <w:tcPr>
            <w:tcW w:w="3337"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color w:val="000000"/>
                <w:kern w:val="0"/>
                <w:szCs w:val="21"/>
              </w:rPr>
              <w:t>其他对外管理服务事项</w:t>
            </w:r>
          </w:p>
        </w:tc>
        <w:tc>
          <w:tcPr>
            <w:tcW w:w="2017"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163</w:t>
            </w:r>
          </w:p>
        </w:tc>
        <w:tc>
          <w:tcPr>
            <w:tcW w:w="135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238</w:t>
            </w:r>
          </w:p>
        </w:tc>
        <w:tc>
          <w:tcPr>
            <w:tcW w:w="201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33901</w:t>
            </w:r>
          </w:p>
        </w:tc>
      </w:tr>
      <w:tr>
        <w:tblPrEx>
          <w:tblCellMar>
            <w:top w:w="0" w:type="dxa"/>
            <w:left w:w="0" w:type="dxa"/>
            <w:bottom w:w="0" w:type="dxa"/>
            <w:right w:w="0" w:type="dxa"/>
          </w:tblCellMar>
        </w:tblPrEx>
        <w:trPr>
          <w:trHeight w:val="408" w:hRule="atLeast"/>
          <w:jc w:val="center"/>
        </w:trPr>
        <w:tc>
          <w:tcPr>
            <w:tcW w:w="8727" w:type="dxa"/>
            <w:gridSpan w:val="5"/>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color w:val="000000"/>
                <w:kern w:val="0"/>
                <w:szCs w:val="21"/>
              </w:rPr>
              <w:t>第二十条第（六）项</w:t>
            </w:r>
          </w:p>
        </w:tc>
      </w:tr>
      <w:tr>
        <w:tblPrEx>
          <w:tblCellMar>
            <w:top w:w="0" w:type="dxa"/>
            <w:left w:w="0" w:type="dxa"/>
            <w:bottom w:w="0" w:type="dxa"/>
            <w:right w:w="0" w:type="dxa"/>
          </w:tblCellMar>
        </w:tblPrEx>
        <w:trPr>
          <w:trHeight w:val="565" w:hRule="atLeast"/>
          <w:jc w:val="center"/>
        </w:trPr>
        <w:tc>
          <w:tcPr>
            <w:tcW w:w="3337"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color w:val="000000"/>
                <w:kern w:val="0"/>
                <w:szCs w:val="21"/>
              </w:rPr>
              <w:t>信息内容</w:t>
            </w:r>
          </w:p>
        </w:tc>
        <w:tc>
          <w:tcPr>
            <w:tcW w:w="201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color w:val="000000"/>
                <w:kern w:val="0"/>
                <w:szCs w:val="21"/>
              </w:rPr>
              <w:t>上一年项目数量</w:t>
            </w:r>
          </w:p>
        </w:tc>
        <w:tc>
          <w:tcPr>
            <w:tcW w:w="1363"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highlight w:val="yellow"/>
              </w:rPr>
            </w:pPr>
            <w:r>
              <w:rPr>
                <w:rFonts w:hint="default" w:ascii="Times New Roman" w:hAnsi="Times New Roman" w:eastAsia="仿宋_GB2312" w:cs="Times New Roman"/>
                <w:color w:val="000000"/>
                <w:kern w:val="0"/>
                <w:szCs w:val="21"/>
                <w:highlight w:val="none"/>
              </w:rPr>
              <w:t>本年增/减</w:t>
            </w:r>
          </w:p>
        </w:tc>
        <w:tc>
          <w:tcPr>
            <w:tcW w:w="201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highlight w:val="yellow"/>
              </w:rPr>
            </w:pPr>
            <w:r>
              <w:rPr>
                <w:rFonts w:hint="default" w:ascii="Times New Roman" w:hAnsi="Times New Roman" w:eastAsia="仿宋_GB2312" w:cs="Times New Roman"/>
                <w:color w:val="000000"/>
                <w:kern w:val="0"/>
                <w:szCs w:val="21"/>
                <w:highlight w:val="none"/>
              </w:rPr>
              <w:t>处理决定数量</w:t>
            </w:r>
          </w:p>
        </w:tc>
      </w:tr>
      <w:tr>
        <w:tblPrEx>
          <w:tblCellMar>
            <w:top w:w="0" w:type="dxa"/>
            <w:left w:w="0" w:type="dxa"/>
            <w:bottom w:w="0" w:type="dxa"/>
            <w:right w:w="0" w:type="dxa"/>
          </w:tblCellMar>
        </w:tblPrEx>
        <w:trPr>
          <w:trHeight w:val="432" w:hRule="atLeast"/>
          <w:jc w:val="center"/>
        </w:trPr>
        <w:tc>
          <w:tcPr>
            <w:tcW w:w="3337"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color w:val="000000"/>
                <w:kern w:val="0"/>
                <w:szCs w:val="21"/>
              </w:rPr>
              <w:t>行政处罚</w:t>
            </w:r>
          </w:p>
        </w:tc>
        <w:tc>
          <w:tcPr>
            <w:tcW w:w="2017"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2721</w:t>
            </w:r>
          </w:p>
        </w:tc>
        <w:tc>
          <w:tcPr>
            <w:tcW w:w="135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350</w:t>
            </w:r>
          </w:p>
        </w:tc>
        <w:tc>
          <w:tcPr>
            <w:tcW w:w="201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771</w:t>
            </w:r>
          </w:p>
        </w:tc>
      </w:tr>
      <w:tr>
        <w:tblPrEx>
          <w:tblCellMar>
            <w:top w:w="0" w:type="dxa"/>
            <w:left w:w="0" w:type="dxa"/>
            <w:bottom w:w="0" w:type="dxa"/>
            <w:right w:w="0" w:type="dxa"/>
          </w:tblCellMar>
        </w:tblPrEx>
        <w:trPr>
          <w:trHeight w:val="411" w:hRule="atLeast"/>
          <w:jc w:val="center"/>
        </w:trPr>
        <w:tc>
          <w:tcPr>
            <w:tcW w:w="3337"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color w:val="000000"/>
                <w:kern w:val="0"/>
                <w:szCs w:val="21"/>
              </w:rPr>
              <w:t>行政强制</w:t>
            </w:r>
          </w:p>
        </w:tc>
        <w:tc>
          <w:tcPr>
            <w:tcW w:w="2017"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w:t>
            </w:r>
          </w:p>
        </w:tc>
        <w:tc>
          <w:tcPr>
            <w:tcW w:w="135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75</w:t>
            </w:r>
          </w:p>
        </w:tc>
        <w:tc>
          <w:tcPr>
            <w:tcW w:w="201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lang w:val="en-US" w:eastAsia="zh-CN"/>
              </w:rPr>
              <w:t>2</w:t>
            </w:r>
          </w:p>
        </w:tc>
      </w:tr>
      <w:tr>
        <w:tblPrEx>
          <w:tblCellMar>
            <w:top w:w="0" w:type="dxa"/>
            <w:left w:w="0" w:type="dxa"/>
            <w:bottom w:w="0" w:type="dxa"/>
            <w:right w:w="0" w:type="dxa"/>
          </w:tblCellMar>
        </w:tblPrEx>
        <w:trPr>
          <w:trHeight w:val="476" w:hRule="atLeast"/>
          <w:jc w:val="center"/>
        </w:trPr>
        <w:tc>
          <w:tcPr>
            <w:tcW w:w="8727" w:type="dxa"/>
            <w:gridSpan w:val="5"/>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color w:val="000000"/>
                <w:kern w:val="0"/>
                <w:szCs w:val="21"/>
              </w:rPr>
              <w:t>第二十条第（八）项</w:t>
            </w:r>
          </w:p>
        </w:tc>
      </w:tr>
      <w:tr>
        <w:tblPrEx>
          <w:tblCellMar>
            <w:top w:w="0" w:type="dxa"/>
            <w:left w:w="0" w:type="dxa"/>
            <w:bottom w:w="0" w:type="dxa"/>
            <w:right w:w="0" w:type="dxa"/>
          </w:tblCellMar>
        </w:tblPrEx>
        <w:trPr>
          <w:trHeight w:val="271" w:hRule="atLeast"/>
          <w:jc w:val="center"/>
        </w:trPr>
        <w:tc>
          <w:tcPr>
            <w:tcW w:w="3337"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color w:val="000000"/>
                <w:kern w:val="0"/>
                <w:szCs w:val="21"/>
              </w:rPr>
              <w:t>信息内容</w:t>
            </w:r>
          </w:p>
        </w:tc>
        <w:tc>
          <w:tcPr>
            <w:tcW w:w="2017"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left"/>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color w:val="000000"/>
                <w:kern w:val="0"/>
                <w:szCs w:val="21"/>
                <w:highlight w:val="none"/>
              </w:rPr>
              <w:t>上一年项目数量</w:t>
            </w:r>
          </w:p>
        </w:tc>
        <w:tc>
          <w:tcPr>
            <w:tcW w:w="3373" w:type="dxa"/>
            <w:gridSpan w:val="2"/>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color w:val="000000"/>
                <w:kern w:val="0"/>
                <w:szCs w:val="21"/>
                <w:highlight w:val="none"/>
              </w:rPr>
              <w:t>本年增/减</w:t>
            </w:r>
          </w:p>
        </w:tc>
      </w:tr>
      <w:tr>
        <w:tblPrEx>
          <w:tblCellMar>
            <w:top w:w="0" w:type="dxa"/>
            <w:left w:w="0" w:type="dxa"/>
            <w:bottom w:w="0" w:type="dxa"/>
            <w:right w:w="0" w:type="dxa"/>
          </w:tblCellMar>
        </w:tblPrEx>
        <w:trPr>
          <w:trHeight w:val="553" w:hRule="atLeast"/>
          <w:jc w:val="center"/>
        </w:trPr>
        <w:tc>
          <w:tcPr>
            <w:tcW w:w="3337"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color w:val="000000"/>
                <w:kern w:val="0"/>
                <w:szCs w:val="21"/>
              </w:rPr>
              <w:t>行政事业性收费</w:t>
            </w:r>
          </w:p>
        </w:tc>
        <w:tc>
          <w:tcPr>
            <w:tcW w:w="2017"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w:t>
            </w:r>
          </w:p>
        </w:tc>
        <w:tc>
          <w:tcPr>
            <w:tcW w:w="3373" w:type="dxa"/>
            <w:gridSpan w:val="2"/>
            <w:tcBorders>
              <w:top w:val="nil"/>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-3</w:t>
            </w:r>
          </w:p>
        </w:tc>
      </w:tr>
      <w:tr>
        <w:tblPrEx>
          <w:tblCellMar>
            <w:top w:w="0" w:type="dxa"/>
            <w:left w:w="0" w:type="dxa"/>
            <w:bottom w:w="0" w:type="dxa"/>
            <w:right w:w="0" w:type="dxa"/>
          </w:tblCellMar>
        </w:tblPrEx>
        <w:trPr>
          <w:trHeight w:val="478" w:hRule="atLeast"/>
          <w:jc w:val="center"/>
        </w:trPr>
        <w:tc>
          <w:tcPr>
            <w:tcW w:w="8727" w:type="dxa"/>
            <w:gridSpan w:val="5"/>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color w:val="000000"/>
                <w:kern w:val="0"/>
                <w:szCs w:val="21"/>
              </w:rPr>
              <w:t>第二十条第（九）项</w:t>
            </w:r>
          </w:p>
        </w:tc>
      </w:tr>
      <w:tr>
        <w:tblPrEx>
          <w:tblCellMar>
            <w:top w:w="0" w:type="dxa"/>
            <w:left w:w="0" w:type="dxa"/>
            <w:bottom w:w="0" w:type="dxa"/>
            <w:right w:w="0" w:type="dxa"/>
          </w:tblCellMar>
        </w:tblPrEx>
        <w:trPr>
          <w:trHeight w:val="465" w:hRule="atLeast"/>
          <w:jc w:val="center"/>
        </w:trPr>
        <w:tc>
          <w:tcPr>
            <w:tcW w:w="3337"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color w:val="000000"/>
                <w:kern w:val="0"/>
                <w:szCs w:val="21"/>
              </w:rPr>
              <w:t>信息内容</w:t>
            </w:r>
          </w:p>
        </w:tc>
        <w:tc>
          <w:tcPr>
            <w:tcW w:w="2017"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color w:val="000000"/>
                <w:kern w:val="0"/>
                <w:szCs w:val="21"/>
                <w:highlight w:val="none"/>
              </w:rPr>
              <w:t>采购项目数量</w:t>
            </w:r>
          </w:p>
        </w:tc>
        <w:tc>
          <w:tcPr>
            <w:tcW w:w="3373" w:type="dxa"/>
            <w:gridSpan w:val="2"/>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color w:val="000000"/>
                <w:kern w:val="0"/>
                <w:szCs w:val="21"/>
                <w:highlight w:val="none"/>
              </w:rPr>
              <w:t>采购总金额</w:t>
            </w:r>
          </w:p>
        </w:tc>
      </w:tr>
      <w:tr>
        <w:tblPrEx>
          <w:tblCellMar>
            <w:top w:w="0" w:type="dxa"/>
            <w:left w:w="0" w:type="dxa"/>
            <w:bottom w:w="0" w:type="dxa"/>
            <w:right w:w="0" w:type="dxa"/>
          </w:tblCellMar>
        </w:tblPrEx>
        <w:trPr>
          <w:trHeight w:val="541" w:hRule="atLeast"/>
          <w:jc w:val="center"/>
        </w:trPr>
        <w:tc>
          <w:tcPr>
            <w:tcW w:w="3337"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color w:val="000000"/>
                <w:kern w:val="0"/>
                <w:szCs w:val="21"/>
              </w:rPr>
              <w:t>政府集中采购</w:t>
            </w:r>
          </w:p>
        </w:tc>
        <w:tc>
          <w:tcPr>
            <w:tcW w:w="2017"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lang w:val="en-US" w:eastAsia="zh-CN"/>
              </w:rPr>
              <w:t>1563</w:t>
            </w:r>
          </w:p>
        </w:tc>
        <w:tc>
          <w:tcPr>
            <w:tcW w:w="3373" w:type="dxa"/>
            <w:gridSpan w:val="2"/>
            <w:tcBorders>
              <w:top w:val="nil"/>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lang w:val="en-US" w:eastAsia="zh-CN"/>
              </w:rPr>
              <w:t>267488696.39</w:t>
            </w:r>
          </w:p>
        </w:tc>
      </w:tr>
    </w:tbl>
    <w:p>
      <w:pPr>
        <w:widowControl/>
        <w:shd w:val="clear" w:color="auto" w:fill="FFFFFF"/>
        <w:spacing w:after="240" w:line="640" w:lineRule="exact"/>
        <w:ind w:firstLine="48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三、收到和处理政府信息公开申请情况</w:t>
      </w:r>
    </w:p>
    <w:tbl>
      <w:tblPr>
        <w:tblStyle w:val="7"/>
        <w:tblW w:w="9071" w:type="dxa"/>
        <w:jc w:val="center"/>
        <w:tblLayout w:type="autofit"/>
        <w:tblCellMar>
          <w:top w:w="0" w:type="dxa"/>
          <w:left w:w="0" w:type="dxa"/>
          <w:bottom w:w="0" w:type="dxa"/>
          <w:right w:w="0" w:type="dxa"/>
        </w:tblCellMar>
      </w:tblPr>
      <w:tblGrid>
        <w:gridCol w:w="636"/>
        <w:gridCol w:w="855"/>
        <w:gridCol w:w="2075"/>
        <w:gridCol w:w="811"/>
        <w:gridCol w:w="753"/>
        <w:gridCol w:w="753"/>
        <w:gridCol w:w="811"/>
        <w:gridCol w:w="971"/>
        <w:gridCol w:w="710"/>
        <w:gridCol w:w="696"/>
      </w:tblGrid>
      <w:tr>
        <w:tblPrEx>
          <w:tblCellMar>
            <w:top w:w="0" w:type="dxa"/>
            <w:left w:w="0" w:type="dxa"/>
            <w:bottom w:w="0" w:type="dxa"/>
            <w:right w:w="0" w:type="dxa"/>
          </w:tblCellMar>
        </w:tblPrEx>
        <w:trPr>
          <w:jc w:val="center"/>
        </w:trPr>
        <w:tc>
          <w:tcPr>
            <w:tcW w:w="3479"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（本列数据的勾稽关系为：第一项加第二项之和，等于第三项加第四项之和）</w:t>
            </w:r>
          </w:p>
        </w:tc>
        <w:tc>
          <w:tcPr>
            <w:tcW w:w="5592"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640" w:lineRule="exact"/>
              <w:jc w:val="left"/>
              <w:rPr>
                <w:rFonts w:hint="default" w:ascii="Times New Roman" w:hAnsi="Times New Roman" w:eastAsia="仿宋_GB2312" w:cs="Times New Roman"/>
                <w:kern w:val="0"/>
                <w:szCs w:val="21"/>
              </w:rPr>
            </w:pPr>
          </w:p>
        </w:tc>
        <w:tc>
          <w:tcPr>
            <w:tcW w:w="82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自然人</w:t>
            </w:r>
          </w:p>
        </w:tc>
        <w:tc>
          <w:tcPr>
            <w:tcW w:w="406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法人或其他组织</w:t>
            </w:r>
          </w:p>
        </w:tc>
        <w:tc>
          <w:tcPr>
            <w:tcW w:w="70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640" w:lineRule="exact"/>
              <w:jc w:val="left"/>
              <w:rPr>
                <w:rFonts w:hint="default" w:ascii="Times New Roman" w:hAnsi="Times New Roman" w:eastAsia="仿宋_GB2312"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640" w:lineRule="exact"/>
              <w:jc w:val="left"/>
              <w:rPr>
                <w:rFonts w:hint="default" w:ascii="Times New Roman" w:hAnsi="Times New Roman" w:eastAsia="仿宋_GB2312" w:cs="Times New Roman"/>
                <w:kern w:val="0"/>
                <w:szCs w:val="21"/>
              </w:rPr>
            </w:pP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商业企业</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科研机构</w:t>
            </w:r>
          </w:p>
        </w:tc>
        <w:tc>
          <w:tcPr>
            <w:tcW w:w="8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社会公益组织</w:t>
            </w:r>
          </w:p>
        </w:tc>
        <w:tc>
          <w:tcPr>
            <w:tcW w:w="9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法律服务机构</w:t>
            </w: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spacing w:line="640" w:lineRule="exact"/>
              <w:jc w:val="left"/>
              <w:rPr>
                <w:rFonts w:hint="default" w:ascii="Times New Roman" w:hAnsi="Times New Roman" w:eastAsia="仿宋_GB2312" w:cs="Times New Roman"/>
                <w:kern w:val="0"/>
                <w:szCs w:val="21"/>
              </w:rPr>
            </w:pPr>
          </w:p>
        </w:tc>
      </w:tr>
      <w:tr>
        <w:tblPrEx>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一、本年新收政府信息公开申请数量</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rPr>
              <w:t> </w:t>
            </w:r>
            <w:r>
              <w:rPr>
                <w:rFonts w:hint="default" w:ascii="Times New Roman" w:hAnsi="Times New Roman" w:eastAsia="仿宋_GB2312" w:cs="Times New Roman"/>
                <w:kern w:val="0"/>
                <w:szCs w:val="21"/>
                <w:lang w:val="en-US" w:eastAsia="zh-CN"/>
              </w:rPr>
              <w:t>4</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lang w:val="en-US" w:eastAsia="zh-CN"/>
              </w:rPr>
              <w:t>4</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rPr>
              <w:t> </w:t>
            </w:r>
            <w:r>
              <w:rPr>
                <w:rFonts w:hint="default" w:ascii="Times New Roman" w:hAnsi="Times New Roman" w:eastAsia="仿宋_GB2312" w:cs="Times New Roman"/>
                <w:kern w:val="0"/>
                <w:szCs w:val="21"/>
                <w:lang w:val="en-US" w:eastAsia="zh-CN"/>
              </w:rPr>
              <w:t>8</w:t>
            </w:r>
          </w:p>
        </w:tc>
      </w:tr>
      <w:tr>
        <w:tblPrEx>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二、上年结转政府信息公开申请数量</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eastAsia"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eastAsia"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w:t>
            </w:r>
          </w:p>
        </w:tc>
      </w:tr>
      <w:tr>
        <w:tblPrEx>
          <w:tblCellMar>
            <w:top w:w="0" w:type="dxa"/>
            <w:left w:w="0" w:type="dxa"/>
            <w:bottom w:w="0" w:type="dxa"/>
            <w:right w:w="0" w:type="dxa"/>
          </w:tblCellMar>
        </w:tblPrEx>
        <w:trPr>
          <w:jc w:val="center"/>
        </w:trPr>
        <w:tc>
          <w:tcPr>
            <w:tcW w:w="49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三、本年度办理结果</w:t>
            </w:r>
          </w:p>
        </w:tc>
        <w:tc>
          <w:tcPr>
            <w:tcW w:w="298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（一）予以公开</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rPr>
              <w:t> </w:t>
            </w:r>
            <w:r>
              <w:rPr>
                <w:rFonts w:hint="default" w:ascii="Times New Roman" w:hAnsi="Times New Roman" w:eastAsia="仿宋_GB2312" w:cs="Times New Roman"/>
                <w:kern w:val="0"/>
                <w:szCs w:val="21"/>
                <w:lang w:val="en-US" w:eastAsia="zh-CN"/>
              </w:rPr>
              <w:t>2</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lang w:val="en-US" w:eastAsia="zh-CN"/>
              </w:rPr>
              <w:t>2</w:t>
            </w:r>
            <w:r>
              <w:rPr>
                <w:rFonts w:hint="default" w:ascii="Times New Roman" w:hAnsi="Times New Roman" w:eastAsia="仿宋_GB2312" w:cs="Times New Roman"/>
                <w:kern w:val="0"/>
                <w:szCs w:val="21"/>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eastAsia"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val="en-US" w:eastAsia="zh-CN"/>
              </w:rPr>
              <w:t>5</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640" w:lineRule="exact"/>
              <w:jc w:val="left"/>
              <w:rPr>
                <w:rFonts w:hint="default" w:ascii="Times New Roman" w:hAnsi="Times New Roman" w:eastAsia="仿宋_GB2312" w:cs="Times New Roman"/>
                <w:kern w:val="0"/>
                <w:szCs w:val="21"/>
              </w:rPr>
            </w:pPr>
          </w:p>
        </w:tc>
        <w:tc>
          <w:tcPr>
            <w:tcW w:w="298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（二）部分公开（区分处理的，只计这一情形，不计其他情形）</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640" w:lineRule="exact"/>
              <w:jc w:val="left"/>
              <w:rPr>
                <w:rFonts w:hint="default" w:ascii="Times New Roman" w:hAnsi="Times New Roman" w:eastAsia="仿宋_GB2312" w:cs="Times New Roman"/>
                <w:kern w:val="0"/>
                <w:szCs w:val="21"/>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（三）不予公开</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1.属于国家秘密</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0 </w:t>
            </w:r>
          </w:p>
        </w:tc>
        <w:tc>
          <w:tcPr>
            <w:tcW w:w="7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640" w:lineRule="exact"/>
              <w:jc w:val="left"/>
              <w:rPr>
                <w:rFonts w:hint="default" w:ascii="Times New Roman" w:hAnsi="Times New Roman" w:eastAsia="仿宋_GB2312"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640" w:lineRule="exact"/>
              <w:jc w:val="left"/>
              <w:rPr>
                <w:rFonts w:hint="default" w:ascii="Times New Roman" w:hAnsi="Times New Roman" w:eastAsia="仿宋_GB2312" w:cs="Times New Roman"/>
                <w:kern w:val="0"/>
                <w:szCs w:val="21"/>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2.其他法律行政法规禁止公开</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640" w:lineRule="exact"/>
              <w:jc w:val="left"/>
              <w:rPr>
                <w:rFonts w:hint="default" w:ascii="Times New Roman" w:hAnsi="Times New Roman" w:eastAsia="仿宋_GB2312"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640" w:lineRule="exact"/>
              <w:jc w:val="left"/>
              <w:rPr>
                <w:rFonts w:hint="default" w:ascii="Times New Roman" w:hAnsi="Times New Roman" w:eastAsia="仿宋_GB2312" w:cs="Times New Roman"/>
                <w:kern w:val="0"/>
                <w:szCs w:val="21"/>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3.危及“三安全一稳定”</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640" w:lineRule="exact"/>
              <w:jc w:val="left"/>
              <w:rPr>
                <w:rFonts w:hint="default" w:ascii="Times New Roman" w:hAnsi="Times New Roman" w:eastAsia="仿宋_GB2312"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640" w:lineRule="exact"/>
              <w:jc w:val="left"/>
              <w:rPr>
                <w:rFonts w:hint="default" w:ascii="Times New Roman" w:hAnsi="Times New Roman" w:eastAsia="仿宋_GB2312" w:cs="Times New Roman"/>
                <w:kern w:val="0"/>
                <w:szCs w:val="21"/>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4.保护第三方合法权益</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640" w:lineRule="exact"/>
              <w:jc w:val="left"/>
              <w:rPr>
                <w:rFonts w:hint="default" w:ascii="Times New Roman" w:hAnsi="Times New Roman" w:eastAsia="仿宋_GB2312"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640" w:lineRule="exact"/>
              <w:jc w:val="left"/>
              <w:rPr>
                <w:rFonts w:hint="default" w:ascii="Times New Roman" w:hAnsi="Times New Roman" w:eastAsia="仿宋_GB2312" w:cs="Times New Roman"/>
                <w:kern w:val="0"/>
                <w:szCs w:val="21"/>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5.属于三类内部事务信息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640" w:lineRule="exact"/>
              <w:jc w:val="left"/>
              <w:rPr>
                <w:rFonts w:hint="default" w:ascii="Times New Roman" w:hAnsi="Times New Roman" w:eastAsia="仿宋_GB2312"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640" w:lineRule="exact"/>
              <w:jc w:val="left"/>
              <w:rPr>
                <w:rFonts w:hint="default" w:ascii="Times New Roman" w:hAnsi="Times New Roman" w:eastAsia="仿宋_GB2312" w:cs="Times New Roman"/>
                <w:kern w:val="0"/>
                <w:szCs w:val="21"/>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6.属于四类过程性信息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640" w:lineRule="exact"/>
              <w:jc w:val="left"/>
              <w:rPr>
                <w:rFonts w:hint="default" w:ascii="Times New Roman" w:hAnsi="Times New Roman" w:eastAsia="仿宋_GB2312"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640" w:lineRule="exact"/>
              <w:jc w:val="left"/>
              <w:rPr>
                <w:rFonts w:hint="default" w:ascii="Times New Roman" w:hAnsi="Times New Roman" w:eastAsia="仿宋_GB2312" w:cs="Times New Roman"/>
                <w:kern w:val="0"/>
                <w:szCs w:val="21"/>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7.属于行政执法案卷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640" w:lineRule="exact"/>
              <w:jc w:val="left"/>
              <w:rPr>
                <w:rFonts w:hint="default" w:ascii="Times New Roman" w:hAnsi="Times New Roman" w:eastAsia="仿宋_GB2312"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640" w:lineRule="exact"/>
              <w:jc w:val="left"/>
              <w:rPr>
                <w:rFonts w:hint="default" w:ascii="Times New Roman" w:hAnsi="Times New Roman" w:eastAsia="仿宋_GB2312" w:cs="Times New Roman"/>
                <w:kern w:val="0"/>
                <w:szCs w:val="21"/>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8.属于行政查询事项</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640" w:lineRule="exact"/>
              <w:jc w:val="left"/>
              <w:rPr>
                <w:rFonts w:hint="default" w:ascii="Times New Roman" w:hAnsi="Times New Roman" w:eastAsia="仿宋_GB2312" w:cs="Times New Roman"/>
                <w:kern w:val="0"/>
                <w:szCs w:val="21"/>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（四）无法提供</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1.本机关不掌握相关政府信息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lang w:val="en-US" w:eastAsia="zh-CN"/>
              </w:rPr>
              <w:t>1</w:t>
            </w:r>
            <w:r>
              <w:rPr>
                <w:rFonts w:hint="default" w:ascii="Times New Roman" w:hAnsi="Times New Roman" w:eastAsia="仿宋_GB2312" w:cs="Times New Roman"/>
                <w:kern w:val="0"/>
                <w:szCs w:val="21"/>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rPr>
              <w:t> </w:t>
            </w:r>
            <w:r>
              <w:rPr>
                <w:rFonts w:hint="default" w:ascii="Times New Roman" w:hAnsi="Times New Roman" w:eastAsia="仿宋_GB2312" w:cs="Times New Roman"/>
                <w:kern w:val="0"/>
                <w:szCs w:val="21"/>
                <w:lang w:val="en-US" w:eastAsia="zh-CN"/>
              </w:rPr>
              <w:t>3</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640" w:lineRule="exact"/>
              <w:jc w:val="left"/>
              <w:rPr>
                <w:rFonts w:hint="default" w:ascii="Times New Roman" w:hAnsi="Times New Roman" w:eastAsia="仿宋_GB2312"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640" w:lineRule="exact"/>
              <w:jc w:val="left"/>
              <w:rPr>
                <w:rFonts w:hint="default" w:ascii="Times New Roman" w:hAnsi="Times New Roman" w:eastAsia="仿宋_GB2312" w:cs="Times New Roman"/>
                <w:kern w:val="0"/>
                <w:szCs w:val="21"/>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2.没有现成信息需要另行制作</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640" w:lineRule="exact"/>
              <w:jc w:val="left"/>
              <w:rPr>
                <w:rFonts w:hint="default" w:ascii="Times New Roman" w:hAnsi="Times New Roman" w:eastAsia="仿宋_GB2312"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640" w:lineRule="exact"/>
              <w:jc w:val="left"/>
              <w:rPr>
                <w:rFonts w:hint="default" w:ascii="Times New Roman" w:hAnsi="Times New Roman" w:eastAsia="仿宋_GB2312" w:cs="Times New Roman"/>
                <w:kern w:val="0"/>
                <w:szCs w:val="21"/>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3.补正后申请内容仍不明确</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640" w:lineRule="exact"/>
              <w:jc w:val="left"/>
              <w:rPr>
                <w:rFonts w:hint="default" w:ascii="Times New Roman" w:hAnsi="Times New Roman" w:eastAsia="仿宋_GB2312" w:cs="Times New Roman"/>
                <w:kern w:val="0"/>
                <w:szCs w:val="21"/>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（五）不予处理</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1.信访举报投诉类申请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rPr>
              <w:t>  </w:t>
            </w:r>
            <w:r>
              <w:rPr>
                <w:rFonts w:hint="default" w:ascii="Times New Roman" w:hAnsi="Times New Roman" w:eastAsia="仿宋_GB2312" w:cs="Times New Roman"/>
                <w:kern w:val="0"/>
                <w:szCs w:val="21"/>
                <w:lang w:val="en-US" w:eastAsia="zh-CN"/>
              </w:rPr>
              <w:t>1</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rPr>
              <w:t>  </w:t>
            </w:r>
            <w:r>
              <w:rPr>
                <w:rFonts w:hint="default" w:ascii="Times New Roman" w:hAnsi="Times New Roman" w:eastAsia="仿宋_GB2312" w:cs="Times New Roman"/>
                <w:kern w:val="0"/>
                <w:szCs w:val="21"/>
                <w:lang w:val="en-US" w:eastAsia="zh-CN"/>
              </w:rPr>
              <w:t>1</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640" w:lineRule="exact"/>
              <w:jc w:val="left"/>
              <w:rPr>
                <w:rFonts w:hint="default" w:ascii="Times New Roman" w:hAnsi="Times New Roman" w:eastAsia="仿宋_GB2312"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640" w:lineRule="exact"/>
              <w:jc w:val="left"/>
              <w:rPr>
                <w:rFonts w:hint="default" w:ascii="Times New Roman" w:hAnsi="Times New Roman" w:eastAsia="仿宋_GB2312" w:cs="Times New Roman"/>
                <w:kern w:val="0"/>
                <w:szCs w:val="21"/>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2.重复申请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640" w:lineRule="exact"/>
              <w:jc w:val="left"/>
              <w:rPr>
                <w:rFonts w:hint="default" w:ascii="Times New Roman" w:hAnsi="Times New Roman" w:eastAsia="仿宋_GB2312"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640" w:lineRule="exact"/>
              <w:jc w:val="left"/>
              <w:rPr>
                <w:rFonts w:hint="default" w:ascii="Times New Roman" w:hAnsi="Times New Roman" w:eastAsia="仿宋_GB2312" w:cs="Times New Roman"/>
                <w:kern w:val="0"/>
                <w:szCs w:val="21"/>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3.要求提供公开出版物</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640" w:lineRule="exact"/>
              <w:jc w:val="left"/>
              <w:rPr>
                <w:rFonts w:hint="default" w:ascii="Times New Roman" w:hAnsi="Times New Roman" w:eastAsia="仿宋_GB2312"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640" w:lineRule="exact"/>
              <w:jc w:val="left"/>
              <w:rPr>
                <w:rFonts w:hint="default" w:ascii="Times New Roman" w:hAnsi="Times New Roman" w:eastAsia="仿宋_GB2312" w:cs="Times New Roman"/>
                <w:kern w:val="0"/>
                <w:szCs w:val="21"/>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4.无正当理由大量反复申请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640" w:lineRule="exact"/>
              <w:jc w:val="left"/>
              <w:rPr>
                <w:rFonts w:hint="default" w:ascii="Times New Roman" w:hAnsi="Times New Roman" w:eastAsia="仿宋_GB2312"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640" w:lineRule="exact"/>
              <w:jc w:val="left"/>
              <w:rPr>
                <w:rFonts w:hint="default" w:ascii="Times New Roman" w:hAnsi="Times New Roman" w:eastAsia="仿宋_GB2312" w:cs="Times New Roman"/>
                <w:kern w:val="0"/>
                <w:szCs w:val="21"/>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5.要求行政机关确认或重新出具已获取信息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640" w:lineRule="exact"/>
              <w:jc w:val="left"/>
              <w:rPr>
                <w:rFonts w:hint="default" w:ascii="Times New Roman" w:hAnsi="Times New Roman" w:eastAsia="仿宋_GB2312" w:cs="Times New Roman"/>
                <w:kern w:val="0"/>
                <w:szCs w:val="21"/>
              </w:rPr>
            </w:pPr>
          </w:p>
        </w:tc>
        <w:tc>
          <w:tcPr>
            <w:tcW w:w="298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（六）其他处理</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rPr>
              <w:t> </w:t>
            </w:r>
            <w:r>
              <w:rPr>
                <w:rFonts w:hint="default" w:ascii="Times New Roman" w:hAnsi="Times New Roman" w:eastAsia="仿宋_GB2312" w:cs="Times New Roman"/>
                <w:kern w:val="0"/>
                <w:szCs w:val="21"/>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640" w:lineRule="exact"/>
              <w:jc w:val="left"/>
              <w:rPr>
                <w:rFonts w:hint="default" w:ascii="Times New Roman" w:hAnsi="Times New Roman" w:eastAsia="仿宋_GB2312" w:cs="Times New Roman"/>
                <w:kern w:val="0"/>
                <w:szCs w:val="21"/>
              </w:rPr>
            </w:pPr>
          </w:p>
        </w:tc>
        <w:tc>
          <w:tcPr>
            <w:tcW w:w="298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（七）总计</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rPr>
              <w:t> </w:t>
            </w:r>
            <w:r>
              <w:rPr>
                <w:rFonts w:hint="default" w:ascii="Times New Roman" w:hAnsi="Times New Roman" w:eastAsia="仿宋_GB2312" w:cs="Times New Roman"/>
                <w:kern w:val="0"/>
                <w:szCs w:val="21"/>
                <w:lang w:val="en-US" w:eastAsia="zh-CN"/>
              </w:rPr>
              <w:t>4</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lang w:val="en-US" w:eastAsia="zh-CN"/>
              </w:rPr>
              <w:t>4</w:t>
            </w:r>
            <w:r>
              <w:rPr>
                <w:rFonts w:hint="default" w:ascii="Times New Roman" w:hAnsi="Times New Roman" w:eastAsia="仿宋_GB2312" w:cs="Times New Roman"/>
                <w:kern w:val="0"/>
                <w:szCs w:val="21"/>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w:t>
            </w:r>
            <w:r>
              <w:rPr>
                <w:rFonts w:hint="default" w:ascii="Times New Roman" w:hAnsi="Times New Roman" w:eastAsia="仿宋_GB2312" w:cs="Times New Roman"/>
                <w:kern w:val="0"/>
                <w:szCs w:val="21"/>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w:t>
            </w:r>
            <w:bookmarkStart w:id="1" w:name="_GoBack"/>
            <w:bookmarkEnd w:id="1"/>
          </w:p>
        </w:tc>
      </w:tr>
      <w:tr>
        <w:tblPrEx>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四、结转下年度继续办理</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lang w:val="en-US" w:eastAsia="zh-CN"/>
              </w:rPr>
              <w:t>0</w:t>
            </w:r>
            <w:r>
              <w:rPr>
                <w:rFonts w:hint="default" w:ascii="Times New Roman" w:hAnsi="Times New Roman" w:eastAsia="仿宋_GB2312" w:cs="Times New Roman"/>
                <w:kern w:val="0"/>
                <w:szCs w:val="21"/>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ind w:firstLine="210" w:firstLineChars="10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lang w:val="en-US" w:eastAsia="zh-CN"/>
              </w:rPr>
              <w:t>0</w:t>
            </w:r>
            <w:r>
              <w:rPr>
                <w:rFonts w:hint="default" w:ascii="Times New Roman" w:hAnsi="Times New Roman" w:eastAsia="仿宋_GB2312" w:cs="Times New Roman"/>
                <w:kern w:val="0"/>
                <w:szCs w:val="21"/>
              </w:rPr>
              <w:t xml:space="preserve"> </w:t>
            </w:r>
          </w:p>
        </w:tc>
      </w:tr>
    </w:tbl>
    <w:p>
      <w:pPr>
        <w:widowControl/>
        <w:shd w:val="clear" w:color="auto" w:fill="FFFFFF"/>
        <w:spacing w:line="640" w:lineRule="exact"/>
        <w:ind w:firstLine="48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四、政府信息公开行政复议、行政诉讼情况</w:t>
      </w:r>
    </w:p>
    <w:tbl>
      <w:tblPr>
        <w:tblStyle w:val="7"/>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640" w:lineRule="exact"/>
              <w:jc w:val="left"/>
              <w:rPr>
                <w:rFonts w:hint="default" w:ascii="Times New Roman" w:hAnsi="Times New Roman" w:eastAsia="仿宋_GB2312" w:cs="Times New Roman"/>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640" w:lineRule="exact"/>
              <w:jc w:val="left"/>
              <w:rPr>
                <w:rFonts w:hint="default" w:ascii="Times New Roman" w:hAnsi="Times New Roman" w:eastAsia="仿宋_GB2312" w:cs="Times New Roman"/>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spacing w:line="640" w:lineRule="exact"/>
              <w:jc w:val="left"/>
              <w:rPr>
                <w:rFonts w:hint="default" w:ascii="Times New Roman" w:hAnsi="Times New Roman" w:eastAsia="仿宋_GB2312" w:cs="Times New Roman"/>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spacing w:line="640" w:lineRule="exact"/>
              <w:jc w:val="left"/>
              <w:rPr>
                <w:rFonts w:hint="default" w:ascii="Times New Roman" w:hAnsi="Times New Roman" w:eastAsia="仿宋_GB2312" w:cs="Times New Roman"/>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spacing w:line="640" w:lineRule="exact"/>
              <w:jc w:val="left"/>
              <w:rPr>
                <w:rFonts w:hint="default" w:ascii="Times New Roman" w:hAnsi="Times New Roman" w:eastAsia="仿宋_GB2312" w:cs="Times New Roman"/>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0"/>
                <w:szCs w:val="20"/>
              </w:rPr>
              <w:t>总计</w:t>
            </w:r>
          </w:p>
        </w:tc>
      </w:tr>
      <w:tr>
        <w:tblPrEx>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0"/>
                <w:szCs w:val="20"/>
              </w:rPr>
              <w:t> 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0"/>
                <w:szCs w:val="20"/>
              </w:rPr>
              <w:t> 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0"/>
                <w:szCs w:val="20"/>
              </w:rPr>
              <w:t> 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0"/>
                <w:szCs w:val="20"/>
              </w:rPr>
              <w:t>0 </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0"/>
                <w:szCs w:val="20"/>
              </w:rPr>
              <w:t> 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0"/>
                <w:szCs w:val="20"/>
              </w:rPr>
              <w:t>0 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0"/>
                <w:szCs w:val="20"/>
              </w:rPr>
              <w:t> 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0"/>
                <w:szCs w:val="20"/>
              </w:rPr>
              <w:t> 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0"/>
                <w:szCs w:val="20"/>
              </w:rPr>
              <w:t> 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0"/>
                <w:szCs w:val="20"/>
              </w:rPr>
              <w:t> 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0"/>
                <w:szCs w:val="20"/>
              </w:rPr>
              <w:t>0 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0"/>
                <w:szCs w:val="20"/>
              </w:rPr>
              <w:t> 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0"/>
                <w:szCs w:val="20"/>
              </w:rPr>
              <w:t> 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0"/>
                <w:szCs w:val="20"/>
              </w:rPr>
              <w:t>0 </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4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0</w:t>
            </w:r>
          </w:p>
        </w:tc>
      </w:tr>
    </w:tbl>
    <w:p>
      <w:pPr>
        <w:widowControl/>
        <w:shd w:val="clear" w:color="auto" w:fill="FFFFFF"/>
        <w:spacing w:line="640" w:lineRule="exact"/>
        <w:ind w:firstLine="480"/>
        <w:rPr>
          <w:rFonts w:hint="eastAsia" w:ascii="黑体" w:hAnsi="黑体" w:eastAsia="黑体" w:cs="黑体"/>
          <w:kern w:val="0"/>
          <w:sz w:val="32"/>
          <w:szCs w:val="32"/>
        </w:rPr>
      </w:pPr>
      <w:r>
        <w:rPr>
          <w:rFonts w:hint="eastAsia" w:ascii="黑体" w:hAnsi="黑体" w:eastAsia="黑体" w:cs="黑体"/>
          <w:b w:val="0"/>
          <w:bCs w:val="0"/>
          <w:kern w:val="0"/>
          <w:sz w:val="32"/>
          <w:szCs w:val="32"/>
        </w:rPr>
        <w:t>五、存在的主要问题及改进情况</w:t>
      </w:r>
    </w:p>
    <w:p>
      <w:pPr>
        <w:widowControl/>
        <w:shd w:val="clear" w:color="auto" w:fill="FFFFFF"/>
        <w:spacing w:line="640" w:lineRule="exact"/>
        <w:ind w:firstLine="48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20</w:t>
      </w:r>
      <w:r>
        <w:rPr>
          <w:rFonts w:hint="default"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lang w:eastAsia="zh-CN"/>
        </w:rPr>
        <w:t>年，园区在上级部门的指导下，不断完善工作机制，提升工作能力和水平，在推进政府信息公开方面取得了一定成效。但标准还不够高，内容还不够全面，信息更新还需要加速，公开形式的便民性还需要进一步提高。针对存在的问题，主要有如下几方面加强和改进：</w:t>
      </w:r>
    </w:p>
    <w:p>
      <w:pPr>
        <w:widowControl/>
        <w:shd w:val="clear" w:color="auto" w:fill="FFFFFF"/>
        <w:spacing w:line="640" w:lineRule="exact"/>
        <w:ind w:firstLine="643"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bCs/>
          <w:kern w:val="0"/>
          <w:sz w:val="32"/>
          <w:szCs w:val="32"/>
        </w:rPr>
        <w:t>一是</w:t>
      </w:r>
      <w:r>
        <w:rPr>
          <w:rFonts w:hint="default" w:ascii="Times New Roman" w:hAnsi="Times New Roman" w:eastAsia="仿宋_GB2312" w:cs="Times New Roman"/>
          <w:b w:val="0"/>
          <w:bCs w:val="0"/>
          <w:kern w:val="0"/>
          <w:sz w:val="32"/>
          <w:szCs w:val="32"/>
        </w:rPr>
        <w:t>切实提高认识，加强《政府信息公开条例》的学习宣传。始终将政务公开作为</w:t>
      </w:r>
      <w:r>
        <w:rPr>
          <w:rFonts w:hint="default" w:ascii="Times New Roman" w:hAnsi="Times New Roman" w:eastAsia="仿宋_GB2312" w:cs="Times New Roman"/>
          <w:b w:val="0"/>
          <w:bCs w:val="0"/>
          <w:kern w:val="0"/>
          <w:sz w:val="32"/>
          <w:szCs w:val="32"/>
          <w:lang w:eastAsia="zh-CN"/>
        </w:rPr>
        <w:t>园区</w:t>
      </w:r>
      <w:r>
        <w:rPr>
          <w:rFonts w:hint="default" w:ascii="Times New Roman" w:hAnsi="Times New Roman" w:eastAsia="仿宋_GB2312" w:cs="Times New Roman"/>
          <w:b w:val="0"/>
          <w:bCs w:val="0"/>
          <w:kern w:val="0"/>
          <w:sz w:val="32"/>
          <w:szCs w:val="32"/>
        </w:rPr>
        <w:t>的工作重要内容，认真抓好落实，进一步提高干部职工的思想认识，不断增强做好政务公开工作的责任感和使命感。</w:t>
      </w:r>
      <w:r>
        <w:rPr>
          <w:rFonts w:hint="default" w:ascii="Times New Roman" w:hAnsi="Times New Roman" w:eastAsia="仿宋_GB2312" w:cs="Times New Roman"/>
          <w:b/>
          <w:bCs/>
          <w:kern w:val="0"/>
          <w:sz w:val="32"/>
          <w:szCs w:val="32"/>
        </w:rPr>
        <w:t>二是</w:t>
      </w:r>
      <w:r>
        <w:rPr>
          <w:rFonts w:hint="default" w:ascii="Times New Roman" w:hAnsi="Times New Roman" w:eastAsia="仿宋_GB2312" w:cs="Times New Roman"/>
          <w:b w:val="0"/>
          <w:bCs w:val="0"/>
          <w:kern w:val="0"/>
          <w:sz w:val="32"/>
          <w:szCs w:val="32"/>
        </w:rPr>
        <w:t>丰富公开内容。按照“以公开为原则，不公开为例外”的总体要求，进一步做好公开和免予公开两类信息的界定。按照《政府信息公开条例》等法规、规章、制度的规定，及时公开政务信息，公开内容做到真实、具体、全面。并在工作质量、态度、时效等方面进一步作出承诺，不断增强工作透明度。加强对公众关注度高的信息的梳理，充分征求公众意见，推动科学决策、民主决策。</w:t>
      </w:r>
      <w:r>
        <w:rPr>
          <w:rFonts w:hint="default" w:ascii="Times New Roman" w:hAnsi="Times New Roman" w:eastAsia="仿宋_GB2312" w:cs="Times New Roman"/>
          <w:b/>
          <w:bCs/>
          <w:kern w:val="0"/>
          <w:sz w:val="32"/>
          <w:szCs w:val="32"/>
        </w:rPr>
        <w:t>三是</w:t>
      </w:r>
      <w:r>
        <w:rPr>
          <w:rFonts w:hint="default" w:ascii="Times New Roman" w:hAnsi="Times New Roman" w:eastAsia="仿宋_GB2312" w:cs="Times New Roman"/>
          <w:b w:val="0"/>
          <w:bCs w:val="0"/>
          <w:kern w:val="0"/>
          <w:sz w:val="32"/>
          <w:szCs w:val="32"/>
        </w:rPr>
        <w:t>拓展公开形式。进一步发挥</w:t>
      </w:r>
      <w:r>
        <w:rPr>
          <w:rFonts w:hint="default" w:ascii="Times New Roman" w:hAnsi="Times New Roman" w:eastAsia="仿宋_GB2312" w:cs="Times New Roman"/>
          <w:b w:val="0"/>
          <w:bCs w:val="0"/>
          <w:kern w:val="0"/>
          <w:sz w:val="32"/>
          <w:szCs w:val="32"/>
          <w:lang w:eastAsia="zh-CN"/>
        </w:rPr>
        <w:t>松山湖</w:t>
      </w:r>
      <w:r>
        <w:rPr>
          <w:rFonts w:hint="default" w:ascii="Times New Roman" w:hAnsi="Times New Roman" w:eastAsia="仿宋_GB2312" w:cs="Times New Roman"/>
          <w:b w:val="0"/>
          <w:bCs w:val="0"/>
          <w:kern w:val="0"/>
          <w:sz w:val="32"/>
          <w:szCs w:val="32"/>
        </w:rPr>
        <w:t>门户网站和微信公众号的作用，加大网上公开的范围，及时更新网站内容，切实为公众提供快捷方便的服务。</w:t>
      </w:r>
    </w:p>
    <w:p>
      <w:pPr>
        <w:widowControl/>
        <w:shd w:val="clear" w:color="auto" w:fill="FFFFFF"/>
        <w:spacing w:line="640" w:lineRule="exact"/>
        <w:ind w:firstLine="640" w:firstLineChars="20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六、其他需要报告的事项</w:t>
      </w:r>
    </w:p>
    <w:p>
      <w:pPr>
        <w:spacing w:line="640" w:lineRule="exact"/>
        <w:ind w:firstLine="640" w:firstLineChars="200"/>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松山湖管委会网站网址为http://ssl.dg.gov.cn/，如需了解更多政府信息，请登录查询。如对本报告有任何疑问，请与松山湖政务服务中心联系（联系电话：0769-22822222）。</w:t>
      </w:r>
    </w:p>
    <w:p>
      <w:pPr>
        <w:spacing w:line="640" w:lineRule="exact"/>
        <w:ind w:firstLine="640" w:firstLineChars="200"/>
        <w:rPr>
          <w:rFonts w:hint="eastAsia" w:ascii="仿宋_GB2312" w:hAnsi="仿宋_GB2312" w:eastAsia="仿宋_GB2312" w:cs="仿宋_GB2312"/>
          <w:color w:val="333333"/>
          <w:kern w:val="0"/>
          <w:sz w:val="32"/>
          <w:szCs w:val="32"/>
        </w:rPr>
      </w:pPr>
    </w:p>
    <w:p>
      <w:pPr>
        <w:spacing w:line="640" w:lineRule="exact"/>
        <w:ind w:firstLine="640" w:firstLineChars="200"/>
        <w:rPr>
          <w:rFonts w:hint="eastAsia" w:ascii="仿宋_GB2312" w:hAnsi="仿宋_GB2312" w:eastAsia="仿宋_GB2312" w:cs="仿宋_GB2312"/>
          <w:color w:val="333333"/>
          <w:kern w:val="0"/>
          <w:sz w:val="32"/>
          <w:szCs w:val="32"/>
        </w:rPr>
      </w:pPr>
    </w:p>
    <w:p>
      <w:pPr>
        <w:spacing w:line="640" w:lineRule="exact"/>
        <w:ind w:firstLine="640" w:firstLineChars="200"/>
        <w:rPr>
          <w:rFonts w:hint="eastAsia" w:ascii="仿宋_GB2312" w:hAnsi="仿宋_GB2312" w:eastAsia="仿宋_GB2312" w:cs="仿宋_GB2312"/>
          <w:color w:val="333333"/>
          <w:kern w:val="0"/>
          <w:sz w:val="32"/>
          <w:szCs w:val="32"/>
        </w:rPr>
      </w:pPr>
    </w:p>
    <w:p>
      <w:pPr>
        <w:spacing w:line="640" w:lineRule="exact"/>
        <w:ind w:firstLine="640" w:firstLineChars="200"/>
        <w:jc w:val="right"/>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东莞松山湖高新区管理委员会</w:t>
      </w:r>
    </w:p>
    <w:p>
      <w:pPr>
        <w:spacing w:line="640" w:lineRule="exact"/>
        <w:ind w:firstLine="640" w:firstLineChars="200"/>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lang w:val="en-US" w:eastAsia="zh-CN"/>
        </w:rPr>
        <w:t xml:space="preserve">                           </w:t>
      </w:r>
      <w:r>
        <w:rPr>
          <w:rFonts w:hint="default" w:ascii="Times New Roman" w:hAnsi="Times New Roman" w:eastAsia="仿宋_GB2312" w:cs="Times New Roman"/>
          <w:color w:val="333333"/>
          <w:kern w:val="0"/>
          <w:sz w:val="32"/>
          <w:szCs w:val="32"/>
        </w:rPr>
        <w:t>2021年1月</w:t>
      </w:r>
      <w:r>
        <w:rPr>
          <w:rFonts w:hint="default" w:ascii="Times New Roman" w:hAnsi="Times New Roman" w:eastAsia="仿宋_GB2312" w:cs="Times New Roman"/>
          <w:color w:val="333333"/>
          <w:kern w:val="0"/>
          <w:sz w:val="32"/>
          <w:szCs w:val="32"/>
          <w:lang w:val="en-US" w:eastAsia="zh-CN"/>
        </w:rPr>
        <w:t>26</w:t>
      </w:r>
      <w:r>
        <w:rPr>
          <w:rFonts w:hint="default" w:ascii="Times New Roman" w:hAnsi="Times New Roman" w:eastAsia="仿宋_GB2312" w:cs="Times New Roman"/>
          <w:color w:val="333333"/>
          <w:kern w:val="0"/>
          <w:sz w:val="32"/>
          <w:szCs w:val="32"/>
        </w:rPr>
        <w:t>日</w:t>
      </w:r>
    </w:p>
    <w:p>
      <w:pPr>
        <w:spacing w:line="640" w:lineRule="exact"/>
        <w:ind w:firstLine="640" w:firstLineChars="200"/>
        <w:jc w:val="right"/>
        <w:rPr>
          <w:rFonts w:hint="default" w:ascii="Times New Roman" w:hAnsi="Times New Roman" w:eastAsia="仿宋_GB2312" w:cs="Times New Roman"/>
          <w:color w:val="333333"/>
          <w:kern w:val="0"/>
          <w:sz w:val="32"/>
          <w:szCs w:val="32"/>
        </w:rPr>
      </w:pPr>
    </w:p>
    <w:p>
      <w:pPr>
        <w:spacing w:line="640" w:lineRule="exact"/>
        <w:jc w:val="center"/>
        <w:rPr>
          <w:rFonts w:ascii="Times New Roman" w:hAnsi="Times New Roman" w:cs="Times New Roman"/>
          <w:szCs w:val="32"/>
        </w:rPr>
      </w:pPr>
    </w:p>
    <w:p>
      <w:pPr>
        <w:spacing w:line="640" w:lineRule="exact"/>
        <w:jc w:val="center"/>
        <w:rPr>
          <w:rFonts w:ascii="Times New Roman" w:hAnsi="Times New Roman" w:cs="Times New Roman"/>
          <w:szCs w:val="32"/>
        </w:rPr>
      </w:pPr>
    </w:p>
    <w:p>
      <w:pPr>
        <w:spacing w:line="640" w:lineRule="exact"/>
        <w:jc w:val="center"/>
        <w:rPr>
          <w:rFonts w:ascii="Times New Roman" w:hAnsi="Times New Roman" w:cs="Times New Roman"/>
          <w:szCs w:val="32"/>
        </w:rPr>
      </w:pPr>
    </w:p>
    <w:p>
      <w:pPr>
        <w:spacing w:line="640" w:lineRule="exact"/>
        <w:jc w:val="center"/>
        <w:rPr>
          <w:rFonts w:ascii="Times New Roman" w:hAnsi="Times New Roman" w:cs="Times New Roman"/>
          <w:szCs w:val="32"/>
        </w:rPr>
      </w:pPr>
    </w:p>
    <w:p>
      <w:pPr>
        <w:spacing w:line="640" w:lineRule="exact"/>
        <w:jc w:val="center"/>
        <w:rPr>
          <w:rFonts w:ascii="Times New Roman" w:hAnsi="Times New Roman" w:cs="Times New Roman"/>
          <w:szCs w:val="32"/>
        </w:rPr>
      </w:pPr>
    </w:p>
    <w:p>
      <w:pPr>
        <w:spacing w:line="640" w:lineRule="exact"/>
        <w:jc w:val="center"/>
        <w:rPr>
          <w:rFonts w:ascii="Times New Roman" w:hAnsi="Times New Roman" w:cs="Times New Roman"/>
          <w:szCs w:val="32"/>
        </w:rPr>
      </w:pPr>
    </w:p>
    <w:p>
      <w:pPr>
        <w:spacing w:line="640" w:lineRule="exact"/>
        <w:jc w:val="both"/>
        <w:rPr>
          <w:rFonts w:ascii="Times New Roman" w:hAnsi="Times New Roman" w:cs="Times New Roman"/>
          <w:szCs w:val="32"/>
        </w:rPr>
      </w:pPr>
    </w:p>
    <w:p>
      <w:pPr>
        <w:spacing w:line="640" w:lineRule="exact"/>
        <w:jc w:val="both"/>
        <w:rPr>
          <w:rFonts w:ascii="Times New Roman" w:hAnsi="Times New Roman" w:cs="Times New Roman"/>
          <w:szCs w:val="32"/>
        </w:rPr>
      </w:pPr>
    </w:p>
    <w:p>
      <w:pPr>
        <w:spacing w:line="640" w:lineRule="exact"/>
        <w:jc w:val="center"/>
        <w:rPr>
          <w:rFonts w:ascii="Times New Roman" w:hAnsi="Times New Roman" w:cs="Times New Roman"/>
          <w:szCs w:val="32"/>
        </w:rPr>
      </w:pPr>
    </w:p>
    <w:p>
      <w:pPr>
        <w:spacing w:line="640" w:lineRule="exact"/>
        <w:rPr>
          <w:rFonts w:ascii="Times New Roman" w:hAnsi="Times New Roman" w:cs="Times New Roman"/>
          <w:szCs w:val="32"/>
        </w:rPr>
      </w:pPr>
    </w:p>
    <w:p>
      <w:pPr>
        <w:spacing w:line="640" w:lineRule="exact"/>
        <w:rPr>
          <w:rFonts w:hint="default" w:ascii="Times New Roman" w:hAnsi="Times New Roman" w:cs="Times New Roman"/>
          <w:sz w:val="28"/>
          <w:szCs w:val="28"/>
        </w:rPr>
      </w:pPr>
    </w:p>
    <w:p>
      <w:pPr>
        <w:pBdr>
          <w:between w:val="single" w:color="auto" w:sz="4" w:space="1"/>
        </w:pBdr>
        <w:spacing w:line="5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11430</wp:posOffset>
                </wp:positionV>
                <wp:extent cx="5618480" cy="0"/>
                <wp:effectExtent l="0" t="0" r="0" b="0"/>
                <wp:wrapNone/>
                <wp:docPr id="5" name="直线 6"/>
                <wp:cNvGraphicFramePr/>
                <a:graphic xmlns:a="http://schemas.openxmlformats.org/drawingml/2006/main">
                  <a:graphicData uri="http://schemas.microsoft.com/office/word/2010/wordprocessingShape">
                    <wps:wsp>
                      <wps:cNvCnPr/>
                      <wps:spPr>
                        <a:xfrm>
                          <a:off x="0" y="0"/>
                          <a:ext cx="5618480"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margin-left:0pt;margin-top:0.9pt;height:0pt;width:442.4pt;z-index:251660288;mso-width-relative:page;mso-height-relative:page;" filled="f" stroked="t" coordsize="21600,21600" o:gfxdata="UEsDBAoAAAAAAIdO4kAAAAAAAAAAAAAAAAAEAAAAZHJzL1BLAwQUAAAACACHTuJAI0l3B9AAAAAE&#10;AQAADwAAAGRycy9kb3ducmV2LnhtbE2PMU/EMAyFdyT+Q2QkNi4poqgqTW9AKmJh4EDMucbXVtc4&#10;VZJrDn49hgU2Pz/r+XvN9uxmsWKIkycNxUaBQOq9nWjQ8P7W3VQgYjJkzewJNXxihG17edGY2vpM&#10;r7ju0iA4hGJtNIwpLbWUsR/RmbjxCxJ7Bx+cSSzDIG0wmcPdLG+VupfOTMQfRrPg44j9cXdyGqhI&#10;H3POKa/hq3wqi7J7Vi+d1tdXhXoAkfCc/o7hB5/RoWWmvT+RjWLWwEUSbxmfzaq642H/q2XbyP/w&#10;7TdQSwMEFAAAAAgAh07iQKINrcvkAQAA3QMAAA4AAABkcnMvZTJvRG9jLnhtbK1TzY7TMBC+I/EO&#10;lu807UKrKmq6hy3LBUEl4AGmtpNY8p883qZ9Fl6DExceZ1+DsZMty3LpgRycsWf8zXzfjDe3J2vY&#10;UUXU3jV8MZtzppzwUruu4d++3r9Zc4YJnATjnWr4WSG/3b5+tRlCrW58741UkRGIw3oIDe9TCnVV&#10;oeiVBZz5oBw5Wx8tJNrGrpIRBkK3prqZz1fV4KMM0QuFSKe70cknxHgNoG9bLdTOiwerXBpRozKQ&#10;iBL2OiDflmrbVon0uW1RJWYaTkxTWSkJ2Ye8VtsN1F2E0GsxlQDXlPCCkwXtKOkFagcJ2EPU/0BZ&#10;LaJH36aZ8LYaiRRFiMVi/kKbLz0EVbiQ1BguouP/gxWfjvvItGz4kjMHlhr++P3H489fbJW1GQLW&#10;FHLn9nHaYdjHTPTURpv/RIGdip7ni57qlJigw+VqsX63JqnFk6/6czFETB+UtywbDTfaZapQw/Ej&#10;JkpGoU8h+dg4NjR89XaZ4YDmrqV+k2kD1Y6uK3fRGy3vtTH5BsbucGciO0LuffkyJcL9Kywn2QH2&#10;Y1xxjVPRK5DvnWTpHEgVR4+B5xKskpwZRW8nWwQIdQJtromk1MblC6pM5sQzazyqmq2Dl+cidpV3&#10;1PVS8TSheaye78l+/iq3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jSXcH0AAAAAQBAAAPAAAA&#10;AAAAAAEAIAAAACIAAABkcnMvZG93bnJldi54bWxQSwECFAAUAAAACACHTuJAog2ty+QBAADdAwAA&#10;DgAAAAAAAAABACAAAAAfAQAAZHJzL2Uyb0RvYy54bWxQSwUGAAAAAAYABgBZAQAAdQUAAAAA&#10;">
                <v:fill on="f" focussize="0,0"/>
                <v:stroke weight="0.5pt"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409575</wp:posOffset>
                </wp:positionV>
                <wp:extent cx="5618480" cy="0"/>
                <wp:effectExtent l="0" t="0" r="0" b="0"/>
                <wp:wrapNone/>
                <wp:docPr id="6" name="直线 7"/>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7" o:spid="_x0000_s1026" o:spt="20" style="position:absolute;left:0pt;margin-left:-1.5pt;margin-top:32.25pt;height:0pt;width:442.4pt;z-index:251659264;mso-width-relative:page;mso-height-relative:page;" filled="f" stroked="t" coordsize="21600,21600" o:gfxdata="UEsDBAoAAAAAAIdO4kAAAAAAAAAAAAAAAAAEAAAAZHJzL1BLAwQUAAAACACHTuJAaSdOT9cAAAAI&#10;AQAADwAAAGRycy9kb3ducmV2LnhtbE2PTU/DMAyG70j8h8hI3La0A0bUNd0BNE0gLtuQdvUa0xSa&#10;pGuyD/49RjvA0X6t189Tzs+uE0caYhu8hnycgSBfB9P6RsP7ZjFSIGJCb7ALnjR8U4R5dX1VYmHC&#10;ya/ouE6N4BIfC9RgU+oLKWNtyWEch548Zx9hcJh4HBppBjxxuevkJMum0mHr+YPFnp4s1V/rg9OA&#10;z8tV2qrJ62P7Yt8+N4v90qq91rc3eTYDkeic/o7hF5/RoWKmXTh4E0WnYXTHKknD9P4BBOdK5ayy&#10;uyxkVcr/AtUPUEsDBBQAAAAIAIdO4kDu3Bq45AEAAN4DAAAOAAAAZHJzL2Uyb0RvYy54bWytU82O&#10;0zAQviPxDpbvNG0F3SpquoctywVBJeABpraTWPKfPN6mfRZegxMXHmdfg7GTLcty6YEcnLFn/M18&#10;34w3tydr2FFF1N41fDGbc6ac8FK7ruHfvt6/WXOGCZwE451q+Fkhv92+frUZQq2WvvdGqsgIxGE9&#10;hIb3KYW6qlD0ygLOfFCOnK2PFhJtY1fJCAOhW1Mt5/NVNfgoQ/RCIdLpbnTyCTFeA+jbVgu18+LB&#10;KpdG1KgMJKKEvQ7It6XatlUifW5bVImZhhPTVFZKQvYhr9V2A3UXIfRaTCXANSW84GRBO0p6gdpB&#10;AvYQ9T9QVovo0bdpJrytRiJFEWKxmL/Q5ksPQRUuJDWGi+j4/2DFp+M+Mi0bvuLMgaWGP37/8fjz&#10;F7vJ2gwBawq5c/s47TDsYyZ6aqPNf6LATkXP80VPdUpM0OG71WL9dk1Siydf9ediiJg+KG9ZNhpu&#10;tMtUoYbjR0yUjEKfQvKxcWygcV3ezDMe0OC11HAybaDi0XXlMnqj5b02Jl/B2B3uTGRHyM0vX+ZE&#10;wH+F5Sw7wH6MK65xLHoF8r2TLJ0DyeLoNfBcg1WSM6Po8WSLAKFOoM01kZTauHxBldGciGaRR1mz&#10;dfDyXNSu8o7aXiqeRjTP1fM92c+f5fY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SdOT9cAAAAI&#10;AQAADwAAAAAAAAABACAAAAAiAAAAZHJzL2Rvd25yZXYueG1sUEsBAhQAFAAAAAgAh07iQO7cGrjk&#10;AQAA3gMAAA4AAAAAAAAAAQAgAAAAJgEAAGRycy9lMm9Eb2MueG1sUEsFBgAAAAAGAAYAWQEAAHwF&#10;A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spacing w:val="-10"/>
          <w:sz w:val="28"/>
          <w:szCs w:val="28"/>
        </w:rPr>
        <w:t xml:space="preserve">东莞松山湖高新区管委会办公室         </w:t>
      </w:r>
      <w:r>
        <w:rPr>
          <w:rFonts w:hint="default" w:ascii="Times New Roman" w:hAnsi="Times New Roman" w:eastAsia="仿宋_GB2312" w:cs="Times New Roman"/>
          <w:spacing w:val="-10"/>
          <w:sz w:val="28"/>
          <w:szCs w:val="28"/>
          <w:lang w:val="en-US" w:eastAsia="zh-CN"/>
        </w:rPr>
        <w:t xml:space="preserve">          </w:t>
      </w:r>
      <w:r>
        <w:rPr>
          <w:rFonts w:hint="default" w:ascii="Times New Roman" w:hAnsi="Times New Roman" w:eastAsia="仿宋_GB2312" w:cs="Times New Roman"/>
          <w:spacing w:val="-10"/>
          <w:sz w:val="28"/>
          <w:szCs w:val="28"/>
        </w:rPr>
        <w:t xml:space="preserve"> 2021年1月</w:t>
      </w:r>
      <w:r>
        <w:rPr>
          <w:rFonts w:hint="default" w:ascii="Times New Roman" w:hAnsi="Times New Roman" w:eastAsia="仿宋_GB2312" w:cs="Times New Roman"/>
          <w:spacing w:val="-10"/>
          <w:sz w:val="28"/>
          <w:szCs w:val="28"/>
          <w:lang w:val="en-US" w:eastAsia="zh-CN"/>
        </w:rPr>
        <w:t>26</w:t>
      </w:r>
      <w:r>
        <w:rPr>
          <w:rFonts w:hint="default" w:ascii="Times New Roman" w:hAnsi="Times New Roman" w:eastAsia="仿宋_GB2312" w:cs="Times New Roman"/>
          <w:spacing w:val="-10"/>
          <w:sz w:val="28"/>
          <w:szCs w:val="28"/>
        </w:rPr>
        <w:t>日印</w:t>
      </w:r>
      <w:r>
        <w:rPr>
          <w:rFonts w:hint="default" w:ascii="Times New Roman" w:hAnsi="Times New Roman" w:eastAsia="仿宋_GB2312" w:cs="Times New Roman"/>
          <w:sz w:val="28"/>
          <w:szCs w:val="28"/>
        </w:rPr>
        <w:t>发</w:t>
      </w:r>
    </w:p>
    <w:sectPr>
      <w:footerReference r:id="rId4" w:type="default"/>
      <w:pgSz w:w="11906" w:h="16838"/>
      <w:pgMar w:top="1984" w:right="1474" w:bottom="1984"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简标题宋">
    <w:panose1 w:val="02010609000101010101"/>
    <w:charset w:val="86"/>
    <w:family w:val="moder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eastAsia" w:ascii="仿宋_GB2312" w:hAnsi="仿宋_GB2312" w:eastAsia="仿宋_GB2312" w:cs="仿宋_GB2312"/>
                        <w:sz w:val="28"/>
                        <w:szCs w:val="28"/>
                        <w:lang w:eastAsia="zh-CN"/>
                      </w:rPr>
                      <w:t>—</w:t>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pStyle w:val="2"/>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A97"/>
    <w:rsid w:val="00043F46"/>
    <w:rsid w:val="000740DB"/>
    <w:rsid w:val="000752CF"/>
    <w:rsid w:val="00075EF4"/>
    <w:rsid w:val="000F0499"/>
    <w:rsid w:val="000F3029"/>
    <w:rsid w:val="00110A97"/>
    <w:rsid w:val="00140646"/>
    <w:rsid w:val="00152BCA"/>
    <w:rsid w:val="001634DA"/>
    <w:rsid w:val="001954C4"/>
    <w:rsid w:val="00195F2E"/>
    <w:rsid w:val="001C3CC2"/>
    <w:rsid w:val="001E1567"/>
    <w:rsid w:val="002815C3"/>
    <w:rsid w:val="002D137F"/>
    <w:rsid w:val="002D7696"/>
    <w:rsid w:val="002F4854"/>
    <w:rsid w:val="00324B60"/>
    <w:rsid w:val="00353476"/>
    <w:rsid w:val="00366227"/>
    <w:rsid w:val="003B7FB3"/>
    <w:rsid w:val="003C29BC"/>
    <w:rsid w:val="0040478D"/>
    <w:rsid w:val="0041443E"/>
    <w:rsid w:val="0044472D"/>
    <w:rsid w:val="00460B98"/>
    <w:rsid w:val="004626C5"/>
    <w:rsid w:val="00475786"/>
    <w:rsid w:val="00503675"/>
    <w:rsid w:val="005B00D2"/>
    <w:rsid w:val="005D1759"/>
    <w:rsid w:val="005D328C"/>
    <w:rsid w:val="00652F9D"/>
    <w:rsid w:val="00653524"/>
    <w:rsid w:val="00663A8C"/>
    <w:rsid w:val="00673F2D"/>
    <w:rsid w:val="006851CB"/>
    <w:rsid w:val="00697AB9"/>
    <w:rsid w:val="006A7F31"/>
    <w:rsid w:val="006E25D2"/>
    <w:rsid w:val="00716138"/>
    <w:rsid w:val="007538C8"/>
    <w:rsid w:val="007C7C41"/>
    <w:rsid w:val="00816E1F"/>
    <w:rsid w:val="0082326E"/>
    <w:rsid w:val="00876D20"/>
    <w:rsid w:val="008C01CE"/>
    <w:rsid w:val="009275CA"/>
    <w:rsid w:val="0093485F"/>
    <w:rsid w:val="00934E05"/>
    <w:rsid w:val="009B51A4"/>
    <w:rsid w:val="009B74C7"/>
    <w:rsid w:val="00A72B43"/>
    <w:rsid w:val="00A91C08"/>
    <w:rsid w:val="00AF594B"/>
    <w:rsid w:val="00B520F8"/>
    <w:rsid w:val="00B53C86"/>
    <w:rsid w:val="00BF232A"/>
    <w:rsid w:val="00C24CB0"/>
    <w:rsid w:val="00C65A59"/>
    <w:rsid w:val="00C95F17"/>
    <w:rsid w:val="00CA619C"/>
    <w:rsid w:val="00CD1AAA"/>
    <w:rsid w:val="00DF0D7D"/>
    <w:rsid w:val="00E51F20"/>
    <w:rsid w:val="00F44BAB"/>
    <w:rsid w:val="02E92F2B"/>
    <w:rsid w:val="0CC1706C"/>
    <w:rsid w:val="0FB83C94"/>
    <w:rsid w:val="181E260B"/>
    <w:rsid w:val="195C662A"/>
    <w:rsid w:val="28B15891"/>
    <w:rsid w:val="29190CD5"/>
    <w:rsid w:val="305F66E4"/>
    <w:rsid w:val="32185413"/>
    <w:rsid w:val="35C270A5"/>
    <w:rsid w:val="3D143FCC"/>
    <w:rsid w:val="433F35B8"/>
    <w:rsid w:val="49193E50"/>
    <w:rsid w:val="54C041E5"/>
    <w:rsid w:val="56C0703C"/>
    <w:rsid w:val="598636E1"/>
    <w:rsid w:val="60B01ABC"/>
    <w:rsid w:val="61B50DE6"/>
    <w:rsid w:val="669C400E"/>
    <w:rsid w:val="766F6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HUIXIN.Com</Company>
  <Pages>7</Pages>
  <Words>446</Words>
  <Characters>2546</Characters>
  <Lines>21</Lines>
  <Paragraphs>5</Paragraphs>
  <TotalTime>3</TotalTime>
  <ScaleCrop>false</ScaleCrop>
  <LinksUpToDate>false</LinksUpToDate>
  <CharactersWithSpaces>2987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2020-01-21T08:39:00Z</dcterms:created>
  <dc:creator>HXUser</dc:creator>
  <cp:lastModifiedBy>WPS_1478150378</cp:lastModifiedBy>
  <cp:lastPrinted>2020-01-16T01:27:00Z</cp:lastPrinted>
  <dcterms:modified xsi:type="dcterms:W3CDTF">2022-01-20T03:43:41Z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