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C3" w:rsidRDefault="00137EC3" w:rsidP="00137EC3">
      <w:pPr>
        <w:widowControl/>
        <w:spacing w:before="100" w:beforeAutospacing="1" w:after="100" w:afterAutospacing="1" w:line="600" w:lineRule="exact"/>
        <w:jc w:val="center"/>
        <w:outlineLvl w:val="0"/>
        <w:rPr>
          <w:rFonts w:ascii="方正小标宋简体" w:eastAsia="方正小标宋简体" w:hAnsi="宋体" w:cs="宋体"/>
          <w:b/>
          <w:bCs/>
          <w:kern w:val="36"/>
          <w:sz w:val="44"/>
          <w:szCs w:val="44"/>
        </w:rPr>
      </w:pPr>
    </w:p>
    <w:p w:rsidR="00137EC3" w:rsidRDefault="00137EC3" w:rsidP="00137EC3">
      <w:pPr>
        <w:widowControl/>
        <w:spacing w:before="100" w:beforeAutospacing="1" w:after="100" w:afterAutospacing="1" w:line="600" w:lineRule="exact"/>
        <w:jc w:val="center"/>
        <w:outlineLvl w:val="0"/>
        <w:rPr>
          <w:rFonts w:ascii="方正小标宋简体" w:eastAsia="方正小标宋简体" w:hAnsi="宋体" w:cs="宋体"/>
          <w:b/>
          <w:bCs/>
          <w:kern w:val="36"/>
          <w:sz w:val="44"/>
          <w:szCs w:val="44"/>
        </w:rPr>
      </w:pPr>
    </w:p>
    <w:p w:rsidR="003F3415" w:rsidRPr="00A14FDF" w:rsidRDefault="00BF6B16" w:rsidP="00137EC3">
      <w:pPr>
        <w:widowControl/>
        <w:spacing w:before="100" w:beforeAutospacing="1" w:after="100" w:afterAutospacing="1" w:line="600" w:lineRule="exact"/>
        <w:jc w:val="center"/>
        <w:outlineLvl w:val="0"/>
        <w:rPr>
          <w:rFonts w:ascii="方正小标宋简体" w:eastAsia="方正小标宋简体" w:hAnsi="宋体" w:cs="宋体"/>
          <w:b/>
          <w:bCs/>
          <w:kern w:val="36"/>
          <w:sz w:val="44"/>
          <w:szCs w:val="44"/>
        </w:rPr>
      </w:pPr>
      <w:r>
        <w:rPr>
          <w:rFonts w:ascii="方正小标宋简体" w:eastAsia="方正小标宋简体" w:hAnsi="宋体" w:cs="宋体" w:hint="eastAsia"/>
          <w:b/>
          <w:bCs/>
          <w:kern w:val="36"/>
          <w:sz w:val="44"/>
          <w:szCs w:val="44"/>
        </w:rPr>
        <w:t>关于</w:t>
      </w:r>
      <w:r w:rsidR="004C2987">
        <w:rPr>
          <w:rFonts w:ascii="方正小标宋简体" w:eastAsia="方正小标宋简体" w:hAnsi="宋体" w:cs="宋体" w:hint="eastAsia"/>
          <w:b/>
          <w:bCs/>
          <w:kern w:val="36"/>
          <w:sz w:val="44"/>
          <w:szCs w:val="44"/>
        </w:rPr>
        <w:t>发布</w:t>
      </w:r>
      <w:r w:rsidR="00255593">
        <w:rPr>
          <w:rFonts w:ascii="方正小标宋简体" w:eastAsia="方正小标宋简体" w:hAnsi="宋体" w:cs="宋体"/>
          <w:b/>
          <w:bCs/>
          <w:kern w:val="36"/>
          <w:sz w:val="44"/>
          <w:szCs w:val="44"/>
        </w:rPr>
        <w:t>《</w:t>
      </w:r>
      <w:r w:rsidR="004C2987">
        <w:rPr>
          <w:rFonts w:ascii="方正小标宋简体" w:eastAsia="方正小标宋简体" w:hAnsi="宋体" w:cs="宋体" w:hint="eastAsia"/>
          <w:b/>
          <w:bCs/>
          <w:kern w:val="36"/>
          <w:sz w:val="44"/>
          <w:szCs w:val="44"/>
        </w:rPr>
        <w:t>202</w:t>
      </w:r>
      <w:r w:rsidR="004C2987">
        <w:rPr>
          <w:rFonts w:ascii="方正小标宋简体" w:eastAsia="方正小标宋简体" w:hAnsi="宋体" w:cs="宋体"/>
          <w:b/>
          <w:bCs/>
          <w:kern w:val="36"/>
          <w:sz w:val="44"/>
          <w:szCs w:val="44"/>
        </w:rPr>
        <w:t>1</w:t>
      </w:r>
      <w:r w:rsidR="00255593" w:rsidRPr="00255593">
        <w:rPr>
          <w:rFonts w:ascii="方正小标宋简体" w:eastAsia="方正小标宋简体" w:hAnsi="宋体" w:cs="宋体" w:hint="eastAsia"/>
          <w:b/>
          <w:bCs/>
          <w:kern w:val="36"/>
          <w:sz w:val="44"/>
          <w:szCs w:val="44"/>
        </w:rPr>
        <w:t>年度东莞市会计专业技术人员继续教育学习指南</w:t>
      </w:r>
      <w:r w:rsidR="00255593">
        <w:rPr>
          <w:rFonts w:ascii="方正小标宋简体" w:eastAsia="方正小标宋简体" w:hAnsi="宋体" w:cs="宋体"/>
          <w:b/>
          <w:bCs/>
          <w:kern w:val="36"/>
          <w:sz w:val="44"/>
          <w:szCs w:val="44"/>
        </w:rPr>
        <w:t>》</w:t>
      </w:r>
      <w:r w:rsidR="003F3415" w:rsidRPr="003F3415">
        <w:rPr>
          <w:rFonts w:ascii="方正小标宋简体" w:eastAsia="方正小标宋简体" w:hAnsi="宋体" w:cs="宋体" w:hint="eastAsia"/>
          <w:b/>
          <w:bCs/>
          <w:kern w:val="36"/>
          <w:sz w:val="44"/>
          <w:szCs w:val="44"/>
        </w:rPr>
        <w:t>的通知</w:t>
      </w:r>
    </w:p>
    <w:p w:rsidR="00255593" w:rsidRDefault="002F51FB" w:rsidP="009A1FB7">
      <w:pPr>
        <w:widowControl/>
        <w:rPr>
          <w:rFonts w:ascii="仿宋_GB2312" w:eastAsia="仿宋_GB2312" w:hAnsi="Arial" w:cs="Arial"/>
          <w:color w:val="000000"/>
          <w:kern w:val="0"/>
          <w:sz w:val="32"/>
          <w:szCs w:val="32"/>
        </w:rPr>
      </w:pPr>
      <w:r w:rsidRPr="002F51FB">
        <w:rPr>
          <w:rFonts w:ascii="仿宋_GB2312" w:eastAsia="仿宋_GB2312" w:hAnsi="Arial" w:cs="Arial" w:hint="eastAsia"/>
          <w:color w:val="000000"/>
          <w:kern w:val="0"/>
          <w:sz w:val="32"/>
          <w:szCs w:val="32"/>
        </w:rPr>
        <w:t>各</w:t>
      </w:r>
      <w:r w:rsidR="00255593">
        <w:rPr>
          <w:rFonts w:ascii="仿宋_GB2312" w:eastAsia="仿宋_GB2312" w:hAnsi="Arial" w:cs="Arial" w:hint="eastAsia"/>
          <w:color w:val="000000"/>
          <w:kern w:val="0"/>
          <w:sz w:val="32"/>
          <w:szCs w:val="32"/>
        </w:rPr>
        <w:t>行政</w:t>
      </w:r>
      <w:r w:rsidR="00255593">
        <w:rPr>
          <w:rFonts w:ascii="仿宋_GB2312" w:eastAsia="仿宋_GB2312" w:hAnsi="Arial" w:cs="Arial"/>
          <w:color w:val="000000"/>
          <w:kern w:val="0"/>
          <w:sz w:val="32"/>
          <w:szCs w:val="32"/>
        </w:rPr>
        <w:t>事业单位</w:t>
      </w:r>
      <w:r w:rsidR="00255593">
        <w:rPr>
          <w:rFonts w:ascii="仿宋_GB2312" w:eastAsia="仿宋_GB2312" w:hAnsi="Arial" w:cs="Arial" w:hint="eastAsia"/>
          <w:color w:val="000000"/>
          <w:kern w:val="0"/>
          <w:sz w:val="32"/>
          <w:szCs w:val="32"/>
        </w:rPr>
        <w:t>、</w:t>
      </w:r>
      <w:r w:rsidR="00255593">
        <w:rPr>
          <w:rFonts w:ascii="仿宋_GB2312" w:eastAsia="仿宋_GB2312" w:hAnsi="Arial" w:cs="Arial"/>
          <w:color w:val="000000"/>
          <w:kern w:val="0"/>
          <w:sz w:val="32"/>
          <w:szCs w:val="32"/>
        </w:rPr>
        <w:t>企业、社会团体、镇街（</w:t>
      </w:r>
      <w:r w:rsidR="00255593">
        <w:rPr>
          <w:rFonts w:ascii="仿宋_GB2312" w:eastAsia="仿宋_GB2312" w:hAnsi="Arial" w:cs="Arial" w:hint="eastAsia"/>
          <w:color w:val="000000"/>
          <w:kern w:val="0"/>
          <w:sz w:val="32"/>
          <w:szCs w:val="32"/>
        </w:rPr>
        <w:t>园区</w:t>
      </w:r>
      <w:r w:rsidR="00255593">
        <w:rPr>
          <w:rFonts w:ascii="仿宋_GB2312" w:eastAsia="仿宋_GB2312" w:hAnsi="Arial" w:cs="Arial"/>
          <w:color w:val="000000"/>
          <w:kern w:val="0"/>
          <w:sz w:val="32"/>
          <w:szCs w:val="32"/>
        </w:rPr>
        <w:t>）</w:t>
      </w:r>
      <w:r w:rsidR="00255593">
        <w:rPr>
          <w:rFonts w:ascii="仿宋_GB2312" w:eastAsia="仿宋_GB2312" w:hAnsi="Arial" w:cs="Arial" w:hint="eastAsia"/>
          <w:color w:val="000000"/>
          <w:kern w:val="0"/>
          <w:sz w:val="32"/>
          <w:szCs w:val="32"/>
        </w:rPr>
        <w:t>财政</w:t>
      </w:r>
      <w:r w:rsidR="00255593">
        <w:rPr>
          <w:rFonts w:ascii="仿宋_GB2312" w:eastAsia="仿宋_GB2312" w:hAnsi="Arial" w:cs="Arial"/>
          <w:color w:val="000000"/>
          <w:kern w:val="0"/>
          <w:sz w:val="32"/>
          <w:szCs w:val="32"/>
        </w:rPr>
        <w:t>分局、会计专业技术人员</w:t>
      </w:r>
      <w:r w:rsidR="003F3415" w:rsidRPr="00A14FDF">
        <w:rPr>
          <w:rFonts w:ascii="仿宋_GB2312" w:eastAsia="仿宋_GB2312" w:hAnsi="Arial" w:cs="Arial" w:hint="eastAsia"/>
          <w:color w:val="000000"/>
          <w:kern w:val="0"/>
          <w:sz w:val="32"/>
          <w:szCs w:val="32"/>
        </w:rPr>
        <w:t>：</w:t>
      </w:r>
    </w:p>
    <w:p w:rsidR="00255593" w:rsidRDefault="00255593" w:rsidP="00255593">
      <w:pPr>
        <w:widowControl/>
        <w:ind w:firstLine="645"/>
        <w:rPr>
          <w:rFonts w:ascii="仿宋_GB2312" w:eastAsia="仿宋_GB2312" w:hAnsi="Arial" w:cs="Arial"/>
          <w:color w:val="000000"/>
          <w:kern w:val="0"/>
          <w:sz w:val="32"/>
          <w:szCs w:val="32"/>
        </w:rPr>
      </w:pPr>
      <w:r w:rsidRPr="00255593">
        <w:rPr>
          <w:rFonts w:ascii="仿宋_GB2312" w:eastAsia="仿宋_GB2312" w:hAnsi="Arial" w:cs="Arial" w:hint="eastAsia"/>
          <w:color w:val="000000"/>
          <w:kern w:val="0"/>
          <w:sz w:val="32"/>
          <w:szCs w:val="32"/>
        </w:rPr>
        <w:t>根据</w:t>
      </w:r>
      <w:r w:rsidR="004C2987" w:rsidRPr="00255593">
        <w:rPr>
          <w:rFonts w:ascii="仿宋_GB2312" w:eastAsia="仿宋_GB2312" w:hAnsi="Arial" w:cs="Arial" w:hint="eastAsia"/>
          <w:color w:val="000000"/>
          <w:kern w:val="0"/>
          <w:sz w:val="32"/>
          <w:szCs w:val="32"/>
        </w:rPr>
        <w:t>《财政部</w:t>
      </w:r>
      <w:r w:rsidR="004C2987">
        <w:rPr>
          <w:rFonts w:ascii="仿宋_GB2312" w:eastAsia="仿宋_GB2312" w:hAnsi="Arial" w:cs="Arial" w:hint="eastAsia"/>
          <w:color w:val="000000"/>
          <w:kern w:val="0"/>
          <w:sz w:val="32"/>
          <w:szCs w:val="32"/>
        </w:rPr>
        <w:t xml:space="preserve"> </w:t>
      </w:r>
      <w:r w:rsidR="004C2987" w:rsidRPr="00255593">
        <w:rPr>
          <w:rFonts w:ascii="仿宋_GB2312" w:eastAsia="仿宋_GB2312" w:hAnsi="Arial" w:cs="Arial" w:hint="eastAsia"/>
          <w:color w:val="000000"/>
          <w:kern w:val="0"/>
          <w:sz w:val="32"/>
          <w:szCs w:val="32"/>
        </w:rPr>
        <w:t>人力资源社会保障部关于印发〈会计专业技术人员继续教育规定〉的通知》(财会〔2018〕</w:t>
      </w:r>
      <w:r w:rsidR="004C2987">
        <w:rPr>
          <w:rFonts w:ascii="仿宋_GB2312" w:eastAsia="仿宋_GB2312" w:hAnsi="Arial" w:cs="Arial" w:hint="eastAsia"/>
          <w:color w:val="000000"/>
          <w:kern w:val="0"/>
          <w:sz w:val="32"/>
          <w:szCs w:val="32"/>
        </w:rPr>
        <w:t>10</w:t>
      </w:r>
      <w:r w:rsidR="004C2987" w:rsidRPr="00255593">
        <w:rPr>
          <w:rFonts w:ascii="仿宋_GB2312" w:eastAsia="仿宋_GB2312" w:hAnsi="Arial" w:cs="Arial" w:hint="eastAsia"/>
          <w:color w:val="000000"/>
          <w:kern w:val="0"/>
          <w:sz w:val="32"/>
          <w:szCs w:val="32"/>
        </w:rPr>
        <w:t>号)</w:t>
      </w:r>
      <w:r w:rsidR="004C2987">
        <w:rPr>
          <w:rFonts w:ascii="仿宋_GB2312" w:eastAsia="仿宋_GB2312" w:hAnsi="Arial" w:cs="Arial" w:hint="eastAsia"/>
          <w:color w:val="000000"/>
          <w:kern w:val="0"/>
          <w:sz w:val="32"/>
          <w:szCs w:val="32"/>
        </w:rPr>
        <w:t>、</w:t>
      </w:r>
      <w:r w:rsidRPr="00255593">
        <w:rPr>
          <w:rFonts w:ascii="仿宋_GB2312" w:eastAsia="仿宋_GB2312" w:hAnsi="Arial" w:cs="Arial" w:hint="eastAsia"/>
          <w:color w:val="000000"/>
          <w:kern w:val="0"/>
          <w:sz w:val="32"/>
          <w:szCs w:val="32"/>
        </w:rPr>
        <w:t>《广东省专业技术人员继续教育条例》、《广东省人力资源和社会保障厅关于进一步做好我省专业技术人员继续教育有关工作的意见》（粤人社规〔2018〕</w:t>
      </w:r>
      <w:r w:rsidR="00637763">
        <w:rPr>
          <w:rFonts w:ascii="仿宋_GB2312" w:eastAsia="仿宋_GB2312" w:hAnsi="Arial" w:cs="Arial" w:hint="eastAsia"/>
          <w:color w:val="000000"/>
          <w:kern w:val="0"/>
          <w:sz w:val="32"/>
          <w:szCs w:val="32"/>
        </w:rPr>
        <w:t>11</w:t>
      </w:r>
      <w:r w:rsidRPr="00255593">
        <w:rPr>
          <w:rFonts w:ascii="仿宋_GB2312" w:eastAsia="仿宋_GB2312" w:hAnsi="Arial" w:cs="Arial" w:hint="eastAsia"/>
          <w:color w:val="000000"/>
          <w:kern w:val="0"/>
          <w:sz w:val="32"/>
          <w:szCs w:val="32"/>
        </w:rPr>
        <w:t>号）</w:t>
      </w:r>
      <w:r w:rsidR="001B0BAB">
        <w:rPr>
          <w:rFonts w:ascii="仿宋_GB2312" w:eastAsia="仿宋_GB2312" w:hAnsi="Arial" w:cs="Arial" w:hint="eastAsia"/>
          <w:color w:val="000000"/>
          <w:kern w:val="0"/>
          <w:sz w:val="32"/>
          <w:szCs w:val="32"/>
        </w:rPr>
        <w:t>以及</w:t>
      </w:r>
      <w:r w:rsidRPr="00255593">
        <w:rPr>
          <w:rFonts w:ascii="仿宋_GB2312" w:eastAsia="仿宋_GB2312" w:hAnsi="Arial" w:cs="Arial" w:hint="eastAsia"/>
          <w:color w:val="000000"/>
          <w:kern w:val="0"/>
          <w:sz w:val="32"/>
          <w:szCs w:val="32"/>
        </w:rPr>
        <w:t>《广东省财政厅广东省人力资源和社会保障厅关于做好会计专业技术人员继续教育学分登记管理有关工作的通知》（粤财会函〔2020〕</w:t>
      </w:r>
      <w:r w:rsidR="00637763">
        <w:rPr>
          <w:rFonts w:ascii="仿宋_GB2312" w:eastAsia="仿宋_GB2312" w:hAnsi="Arial" w:cs="Arial" w:hint="eastAsia"/>
          <w:color w:val="000000"/>
          <w:kern w:val="0"/>
          <w:sz w:val="32"/>
          <w:szCs w:val="32"/>
        </w:rPr>
        <w:t>4</w:t>
      </w:r>
      <w:r w:rsidRPr="00255593">
        <w:rPr>
          <w:rFonts w:ascii="仿宋_GB2312" w:eastAsia="仿宋_GB2312" w:hAnsi="Arial" w:cs="Arial" w:hint="eastAsia"/>
          <w:color w:val="000000"/>
          <w:kern w:val="0"/>
          <w:sz w:val="32"/>
          <w:szCs w:val="32"/>
        </w:rPr>
        <w:t>号）</w:t>
      </w:r>
      <w:r w:rsidR="00353A42">
        <w:rPr>
          <w:rFonts w:ascii="仿宋_GB2312" w:eastAsia="仿宋_GB2312" w:hAnsi="Arial" w:cs="Arial" w:hint="eastAsia"/>
          <w:color w:val="000000"/>
          <w:kern w:val="0"/>
          <w:sz w:val="32"/>
          <w:szCs w:val="32"/>
        </w:rPr>
        <w:t>等</w:t>
      </w:r>
      <w:r w:rsidR="004C2987">
        <w:rPr>
          <w:rFonts w:ascii="仿宋_GB2312" w:eastAsia="仿宋_GB2312" w:hAnsi="Arial" w:cs="Arial" w:hint="eastAsia"/>
          <w:color w:val="000000"/>
          <w:kern w:val="0"/>
          <w:sz w:val="32"/>
          <w:szCs w:val="32"/>
        </w:rPr>
        <w:t>文件</w:t>
      </w:r>
      <w:r w:rsidRPr="00255593">
        <w:rPr>
          <w:rFonts w:ascii="仿宋_GB2312" w:eastAsia="仿宋_GB2312" w:hAnsi="Arial" w:cs="Arial" w:hint="eastAsia"/>
          <w:color w:val="000000"/>
          <w:kern w:val="0"/>
          <w:sz w:val="32"/>
          <w:szCs w:val="32"/>
        </w:rPr>
        <w:t>要求，</w:t>
      </w:r>
      <w:r w:rsidR="001B0BAB">
        <w:rPr>
          <w:rFonts w:ascii="仿宋_GB2312" w:eastAsia="仿宋_GB2312" w:hAnsi="Arial" w:cs="Arial" w:hint="eastAsia"/>
          <w:color w:val="000000"/>
          <w:kern w:val="0"/>
          <w:sz w:val="32"/>
          <w:szCs w:val="32"/>
        </w:rPr>
        <w:t>我局</w:t>
      </w:r>
      <w:r w:rsidRPr="00255593">
        <w:rPr>
          <w:rFonts w:ascii="仿宋_GB2312" w:eastAsia="仿宋_GB2312" w:hAnsi="Arial" w:cs="Arial" w:hint="eastAsia"/>
          <w:color w:val="000000"/>
          <w:kern w:val="0"/>
          <w:sz w:val="32"/>
          <w:szCs w:val="32"/>
        </w:rPr>
        <w:t>制定了《202</w:t>
      </w:r>
      <w:r w:rsidR="004C2987">
        <w:rPr>
          <w:rFonts w:ascii="仿宋_GB2312" w:eastAsia="仿宋_GB2312" w:hAnsi="Arial" w:cs="Arial"/>
          <w:color w:val="000000"/>
          <w:kern w:val="0"/>
          <w:sz w:val="32"/>
          <w:szCs w:val="32"/>
        </w:rPr>
        <w:t>1</w:t>
      </w:r>
      <w:r w:rsidRPr="00255593">
        <w:rPr>
          <w:rFonts w:ascii="仿宋_GB2312" w:eastAsia="仿宋_GB2312" w:hAnsi="Arial" w:cs="Arial" w:hint="eastAsia"/>
          <w:color w:val="000000"/>
          <w:kern w:val="0"/>
          <w:sz w:val="32"/>
          <w:szCs w:val="32"/>
        </w:rPr>
        <w:t>年度</w:t>
      </w:r>
      <w:r>
        <w:rPr>
          <w:rFonts w:ascii="仿宋_GB2312" w:eastAsia="仿宋_GB2312" w:hAnsi="Arial" w:cs="Arial" w:hint="eastAsia"/>
          <w:color w:val="000000"/>
          <w:kern w:val="0"/>
          <w:sz w:val="32"/>
          <w:szCs w:val="32"/>
        </w:rPr>
        <w:t>东莞市</w:t>
      </w:r>
      <w:r w:rsidRPr="00255593">
        <w:rPr>
          <w:rFonts w:ascii="仿宋_GB2312" w:eastAsia="仿宋_GB2312" w:hAnsi="Arial" w:cs="Arial" w:hint="eastAsia"/>
          <w:color w:val="000000"/>
          <w:kern w:val="0"/>
          <w:sz w:val="32"/>
          <w:szCs w:val="32"/>
        </w:rPr>
        <w:t>会计专业技术人员继续教育学习指南》</w:t>
      </w:r>
      <w:r w:rsidR="00826FE8">
        <w:rPr>
          <w:rFonts w:ascii="仿宋_GB2312" w:eastAsia="仿宋_GB2312" w:hAnsi="Arial" w:cs="Arial" w:hint="eastAsia"/>
          <w:color w:val="000000"/>
          <w:kern w:val="0"/>
          <w:sz w:val="32"/>
          <w:szCs w:val="32"/>
        </w:rPr>
        <w:t>（详见附件）</w:t>
      </w:r>
      <w:r w:rsidRPr="00255593">
        <w:rPr>
          <w:rFonts w:ascii="仿宋_GB2312" w:eastAsia="仿宋_GB2312" w:hAnsi="Arial" w:cs="Arial" w:hint="eastAsia"/>
          <w:color w:val="000000"/>
          <w:kern w:val="0"/>
          <w:sz w:val="32"/>
          <w:szCs w:val="32"/>
        </w:rPr>
        <w:t>，现</w:t>
      </w:r>
      <w:r w:rsidR="001B0BAB">
        <w:rPr>
          <w:rFonts w:ascii="仿宋_GB2312" w:eastAsia="仿宋_GB2312" w:hAnsi="Arial" w:cs="Arial" w:hint="eastAsia"/>
          <w:color w:val="000000"/>
          <w:kern w:val="0"/>
          <w:sz w:val="32"/>
          <w:szCs w:val="32"/>
        </w:rPr>
        <w:t>予印发</w:t>
      </w:r>
      <w:r w:rsidRPr="00255593">
        <w:rPr>
          <w:rFonts w:ascii="仿宋_GB2312" w:eastAsia="仿宋_GB2312" w:hAnsi="Arial" w:cs="Arial" w:hint="eastAsia"/>
          <w:color w:val="000000"/>
          <w:kern w:val="0"/>
          <w:sz w:val="32"/>
          <w:szCs w:val="32"/>
        </w:rPr>
        <w:t>，请</w:t>
      </w:r>
      <w:r w:rsidR="001B0BAB">
        <w:rPr>
          <w:rFonts w:ascii="仿宋_GB2312" w:eastAsia="仿宋_GB2312" w:hAnsi="Arial" w:cs="Arial" w:hint="eastAsia"/>
          <w:color w:val="000000"/>
          <w:kern w:val="0"/>
          <w:sz w:val="32"/>
          <w:szCs w:val="32"/>
        </w:rPr>
        <w:t>遵</w:t>
      </w:r>
      <w:r w:rsidRPr="00255593">
        <w:rPr>
          <w:rFonts w:ascii="仿宋_GB2312" w:eastAsia="仿宋_GB2312" w:hAnsi="Arial" w:cs="Arial" w:hint="eastAsia"/>
          <w:color w:val="000000"/>
          <w:kern w:val="0"/>
          <w:sz w:val="32"/>
          <w:szCs w:val="32"/>
        </w:rPr>
        <w:t>照执行。</w:t>
      </w:r>
    </w:p>
    <w:p w:rsidR="00255593" w:rsidRDefault="00255593" w:rsidP="009A1FB7">
      <w:pPr>
        <w:widowControl/>
        <w:rPr>
          <w:rFonts w:ascii="仿宋_GB2312" w:eastAsia="仿宋_GB2312" w:hAnsi="Arial" w:cs="Arial"/>
          <w:color w:val="000000"/>
          <w:kern w:val="0"/>
          <w:sz w:val="32"/>
          <w:szCs w:val="32"/>
        </w:rPr>
      </w:pPr>
    </w:p>
    <w:p w:rsidR="00826FE8" w:rsidRDefault="00826FE8" w:rsidP="00826FE8">
      <w:pPr>
        <w:widowControl/>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附件：</w:t>
      </w:r>
      <w:r w:rsidRPr="00826FE8">
        <w:rPr>
          <w:rFonts w:ascii="仿宋_GB2312" w:eastAsia="仿宋_GB2312" w:hAnsi="Arial" w:cs="Arial" w:hint="eastAsia"/>
          <w:color w:val="000000"/>
          <w:kern w:val="0"/>
          <w:sz w:val="32"/>
          <w:szCs w:val="32"/>
        </w:rPr>
        <w:t>202</w:t>
      </w:r>
      <w:r w:rsidR="004C2987">
        <w:rPr>
          <w:rFonts w:ascii="仿宋_GB2312" w:eastAsia="仿宋_GB2312" w:hAnsi="Arial" w:cs="Arial"/>
          <w:color w:val="000000"/>
          <w:kern w:val="0"/>
          <w:sz w:val="32"/>
          <w:szCs w:val="32"/>
        </w:rPr>
        <w:t>1</w:t>
      </w:r>
      <w:r w:rsidRPr="00826FE8">
        <w:rPr>
          <w:rFonts w:ascii="仿宋_GB2312" w:eastAsia="仿宋_GB2312" w:hAnsi="Arial" w:cs="Arial" w:hint="eastAsia"/>
          <w:color w:val="000000"/>
          <w:kern w:val="0"/>
          <w:sz w:val="32"/>
          <w:szCs w:val="32"/>
        </w:rPr>
        <w:t>年度东莞市会计专业技术人员继续教育学习指南</w:t>
      </w:r>
    </w:p>
    <w:p w:rsidR="002F51FB" w:rsidRDefault="002F51FB" w:rsidP="00353A42">
      <w:pPr>
        <w:widowControl/>
        <w:spacing w:line="600" w:lineRule="exact"/>
        <w:jc w:val="righ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东莞市财政局</w:t>
      </w:r>
    </w:p>
    <w:p w:rsidR="00630C62" w:rsidRPr="000B1E7B" w:rsidRDefault="003F3415" w:rsidP="00353A42">
      <w:pPr>
        <w:widowControl/>
        <w:spacing w:line="600" w:lineRule="exact"/>
        <w:jc w:val="right"/>
        <w:rPr>
          <w:rFonts w:ascii="仿宋_GB2312" w:eastAsia="仿宋_GB2312" w:hAnsi="Arial" w:cs="Arial"/>
          <w:color w:val="000000"/>
          <w:kern w:val="0"/>
          <w:sz w:val="32"/>
          <w:szCs w:val="32"/>
        </w:rPr>
        <w:sectPr w:rsidR="00630C62" w:rsidRPr="000B1E7B" w:rsidSect="00826FE8">
          <w:footerReference w:type="default" r:id="rId7"/>
          <w:type w:val="continuous"/>
          <w:pgSz w:w="11906" w:h="16838"/>
          <w:pgMar w:top="1440" w:right="1797" w:bottom="1440" w:left="1418" w:header="851" w:footer="992" w:gutter="0"/>
          <w:cols w:space="425"/>
          <w:docGrid w:type="lines" w:linePitch="312"/>
        </w:sectPr>
      </w:pPr>
      <w:r w:rsidRPr="00A14FDF">
        <w:rPr>
          <w:rFonts w:ascii="仿宋_GB2312" w:eastAsia="仿宋_GB2312" w:hAnsi="Arial" w:cs="Arial" w:hint="eastAsia"/>
          <w:color w:val="000000"/>
          <w:kern w:val="0"/>
          <w:sz w:val="32"/>
          <w:szCs w:val="32"/>
        </w:rPr>
        <w:t>20</w:t>
      </w:r>
      <w:r w:rsidR="002F51FB">
        <w:rPr>
          <w:rFonts w:ascii="仿宋_GB2312" w:eastAsia="仿宋_GB2312" w:hAnsi="Arial" w:cs="Arial"/>
          <w:color w:val="000000"/>
          <w:kern w:val="0"/>
          <w:sz w:val="32"/>
          <w:szCs w:val="32"/>
        </w:rPr>
        <w:t>2</w:t>
      </w:r>
      <w:r w:rsidR="004C2987">
        <w:rPr>
          <w:rFonts w:ascii="仿宋_GB2312" w:eastAsia="仿宋_GB2312" w:hAnsi="Arial" w:cs="Arial"/>
          <w:color w:val="000000"/>
          <w:kern w:val="0"/>
          <w:sz w:val="32"/>
          <w:szCs w:val="32"/>
        </w:rPr>
        <w:t>1</w:t>
      </w:r>
      <w:r w:rsidRPr="00A14FDF">
        <w:rPr>
          <w:rFonts w:ascii="仿宋_GB2312" w:eastAsia="仿宋_GB2312" w:hAnsi="Arial" w:cs="Arial" w:hint="eastAsia"/>
          <w:color w:val="000000"/>
          <w:kern w:val="0"/>
          <w:sz w:val="32"/>
          <w:szCs w:val="32"/>
        </w:rPr>
        <w:t>年</w:t>
      </w:r>
      <w:r w:rsidR="004C2987">
        <w:rPr>
          <w:rFonts w:ascii="仿宋_GB2312" w:eastAsia="仿宋_GB2312" w:hAnsi="Arial" w:cs="Arial"/>
          <w:color w:val="000000"/>
          <w:kern w:val="0"/>
          <w:sz w:val="32"/>
          <w:szCs w:val="32"/>
        </w:rPr>
        <w:t>6</w:t>
      </w:r>
      <w:r w:rsidRPr="00A14FDF">
        <w:rPr>
          <w:rFonts w:ascii="仿宋_GB2312" w:eastAsia="仿宋_GB2312" w:hAnsi="Arial" w:cs="Arial" w:hint="eastAsia"/>
          <w:color w:val="000000"/>
          <w:kern w:val="0"/>
          <w:sz w:val="32"/>
          <w:szCs w:val="32"/>
        </w:rPr>
        <w:t>月</w:t>
      </w:r>
      <w:r w:rsidR="00A00FB3">
        <w:rPr>
          <w:rFonts w:ascii="仿宋_GB2312" w:eastAsia="仿宋_GB2312" w:hAnsi="Arial" w:cs="Arial"/>
          <w:color w:val="000000"/>
          <w:kern w:val="0"/>
          <w:sz w:val="32"/>
          <w:szCs w:val="32"/>
        </w:rPr>
        <w:t>1</w:t>
      </w:r>
      <w:r w:rsidR="00AE5603">
        <w:rPr>
          <w:rFonts w:ascii="仿宋_GB2312" w:eastAsia="仿宋_GB2312" w:hAnsi="Arial" w:cs="Arial"/>
          <w:color w:val="000000"/>
          <w:kern w:val="0"/>
          <w:sz w:val="32"/>
          <w:szCs w:val="32"/>
        </w:rPr>
        <w:t>6</w:t>
      </w:r>
      <w:r w:rsidRPr="00A14FDF">
        <w:rPr>
          <w:rFonts w:ascii="仿宋_GB2312" w:eastAsia="仿宋_GB2312" w:hAnsi="Arial" w:cs="Arial" w:hint="eastAsia"/>
          <w:color w:val="000000"/>
          <w:kern w:val="0"/>
          <w:sz w:val="32"/>
          <w:szCs w:val="32"/>
        </w:rPr>
        <w:t>日</w:t>
      </w:r>
    </w:p>
    <w:p w:rsidR="00630C62" w:rsidRPr="00630C62" w:rsidRDefault="00630C62" w:rsidP="0015060D">
      <w:pPr>
        <w:rPr>
          <w:rFonts w:ascii="仿宋_GB2312" w:eastAsia="仿宋_GB2312" w:hAnsi="Times New Roman" w:cs="Times New Roman"/>
          <w:sz w:val="32"/>
          <w:szCs w:val="32"/>
        </w:rPr>
        <w:sectPr w:rsidR="00630C62" w:rsidRPr="00630C62" w:rsidSect="00826FE8">
          <w:type w:val="continuous"/>
          <w:pgSz w:w="11906" w:h="16838"/>
          <w:pgMar w:top="1440" w:right="1797" w:bottom="1440" w:left="1418" w:header="851" w:footer="992" w:gutter="0"/>
          <w:cols w:space="425"/>
          <w:docGrid w:type="lines" w:linePitch="312"/>
        </w:sectPr>
      </w:pPr>
    </w:p>
    <w:p w:rsidR="00826FE8" w:rsidRDefault="00826FE8" w:rsidP="00826FE8">
      <w:pPr>
        <w:widowControl/>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附件：</w:t>
      </w:r>
    </w:p>
    <w:p w:rsidR="001B0BAB" w:rsidRDefault="004C2987" w:rsidP="001B0BAB">
      <w:pPr>
        <w:widowControl/>
        <w:jc w:val="center"/>
        <w:rPr>
          <w:rFonts w:ascii="方正小标宋简体" w:eastAsia="方正小标宋简体" w:hAnsi="宋体" w:cs="宋体"/>
          <w:b/>
          <w:bCs/>
          <w:kern w:val="36"/>
          <w:sz w:val="44"/>
          <w:szCs w:val="44"/>
        </w:rPr>
      </w:pPr>
      <w:r>
        <w:rPr>
          <w:rFonts w:ascii="方正小标宋简体" w:eastAsia="方正小标宋简体" w:hAnsi="宋体" w:cs="宋体" w:hint="eastAsia"/>
          <w:b/>
          <w:bCs/>
          <w:kern w:val="36"/>
          <w:sz w:val="44"/>
          <w:szCs w:val="44"/>
        </w:rPr>
        <w:lastRenderedPageBreak/>
        <w:t>202</w:t>
      </w:r>
      <w:r>
        <w:rPr>
          <w:rFonts w:ascii="方正小标宋简体" w:eastAsia="方正小标宋简体" w:hAnsi="宋体" w:cs="宋体"/>
          <w:b/>
          <w:bCs/>
          <w:kern w:val="36"/>
          <w:sz w:val="44"/>
          <w:szCs w:val="44"/>
        </w:rPr>
        <w:t>1</w:t>
      </w:r>
      <w:r w:rsidR="00731AF9" w:rsidRPr="00731AF9">
        <w:rPr>
          <w:rFonts w:ascii="方正小标宋简体" w:eastAsia="方正小标宋简体" w:hAnsi="宋体" w:cs="宋体" w:hint="eastAsia"/>
          <w:b/>
          <w:bCs/>
          <w:kern w:val="36"/>
          <w:sz w:val="44"/>
          <w:szCs w:val="44"/>
        </w:rPr>
        <w:t>年度东莞市会计专业技术人员</w:t>
      </w:r>
    </w:p>
    <w:p w:rsidR="00731AF9" w:rsidRDefault="00731AF9" w:rsidP="001B0BAB">
      <w:pPr>
        <w:widowControl/>
        <w:jc w:val="center"/>
        <w:rPr>
          <w:rFonts w:ascii="方正小标宋简体" w:eastAsia="方正小标宋简体" w:hAnsi="宋体" w:cs="宋体"/>
          <w:b/>
          <w:bCs/>
          <w:kern w:val="36"/>
          <w:sz w:val="44"/>
          <w:szCs w:val="44"/>
        </w:rPr>
      </w:pPr>
      <w:r w:rsidRPr="00731AF9">
        <w:rPr>
          <w:rFonts w:ascii="方正小标宋简体" w:eastAsia="方正小标宋简体" w:hAnsi="宋体" w:cs="宋体" w:hint="eastAsia"/>
          <w:b/>
          <w:bCs/>
          <w:kern w:val="36"/>
          <w:sz w:val="44"/>
          <w:szCs w:val="44"/>
        </w:rPr>
        <w:t>继续教育学习指南</w:t>
      </w:r>
    </w:p>
    <w:p w:rsidR="00144B09" w:rsidRPr="0022359D" w:rsidRDefault="00236D93" w:rsidP="00236D93">
      <w:pPr>
        <w:widowControl/>
        <w:ind w:firstLine="645"/>
        <w:rPr>
          <w:rFonts w:ascii="黑体" w:eastAsia="黑体" w:hAnsi="黑体" w:cs="Arial"/>
          <w:b/>
          <w:color w:val="000000"/>
          <w:kern w:val="0"/>
          <w:sz w:val="32"/>
          <w:szCs w:val="32"/>
        </w:rPr>
      </w:pPr>
      <w:r w:rsidRPr="0022359D">
        <w:rPr>
          <w:rFonts w:ascii="黑体" w:eastAsia="黑体" w:hAnsi="黑体" w:cs="Arial" w:hint="eastAsia"/>
          <w:b/>
          <w:color w:val="000000"/>
          <w:kern w:val="0"/>
          <w:sz w:val="32"/>
          <w:szCs w:val="32"/>
        </w:rPr>
        <w:t>一、</w:t>
      </w:r>
      <w:r w:rsidR="00144B09" w:rsidRPr="0022359D">
        <w:rPr>
          <w:rFonts w:ascii="黑体" w:eastAsia="黑体" w:hAnsi="黑体" w:cs="Arial" w:hint="eastAsia"/>
          <w:b/>
          <w:color w:val="000000"/>
          <w:kern w:val="0"/>
          <w:sz w:val="32"/>
          <w:szCs w:val="32"/>
        </w:rPr>
        <w:t>参加</w:t>
      </w:r>
      <w:r w:rsidR="001B0BAB" w:rsidRPr="0022359D">
        <w:rPr>
          <w:rFonts w:ascii="黑体" w:eastAsia="黑体" w:hAnsi="黑体" w:cs="Arial" w:hint="eastAsia"/>
          <w:b/>
          <w:color w:val="000000"/>
          <w:kern w:val="0"/>
          <w:sz w:val="32"/>
          <w:szCs w:val="32"/>
        </w:rPr>
        <w:t>继续教育的会计专业技术人员范围</w:t>
      </w:r>
    </w:p>
    <w:p w:rsidR="00144B09" w:rsidRDefault="001616BB" w:rsidP="001616BB">
      <w:pPr>
        <w:widowControl/>
        <w:ind w:firstLine="645"/>
        <w:rPr>
          <w:rFonts w:ascii="仿宋_GB2312" w:eastAsia="仿宋_GB2312" w:hAnsi="Arial" w:cs="Arial"/>
          <w:color w:val="000000"/>
          <w:kern w:val="0"/>
          <w:sz w:val="32"/>
          <w:szCs w:val="32"/>
        </w:rPr>
      </w:pPr>
      <w:r w:rsidRPr="0022359D">
        <w:rPr>
          <w:rFonts w:ascii="楷体_GB2312" w:eastAsia="楷体_GB2312" w:hAnsi="Arial" w:cs="Arial" w:hint="eastAsia"/>
          <w:color w:val="000000"/>
          <w:kern w:val="0"/>
          <w:sz w:val="32"/>
          <w:szCs w:val="32"/>
        </w:rPr>
        <w:t>（一）</w:t>
      </w:r>
      <w:r w:rsidR="00144B09" w:rsidRPr="0022359D">
        <w:rPr>
          <w:rFonts w:ascii="楷体_GB2312" w:eastAsia="楷体_GB2312" w:hAnsi="Arial" w:cs="Arial" w:hint="eastAsia"/>
          <w:color w:val="000000"/>
          <w:kern w:val="0"/>
          <w:sz w:val="32"/>
          <w:szCs w:val="32"/>
        </w:rPr>
        <w:t>会计专业技术人员范围：</w:t>
      </w:r>
      <w:r w:rsidR="00144B09" w:rsidRPr="00144B09">
        <w:rPr>
          <w:rFonts w:ascii="仿宋_GB2312" w:eastAsia="仿宋_GB2312" w:hAnsi="Arial" w:cs="Arial" w:hint="eastAsia"/>
          <w:color w:val="000000"/>
          <w:kern w:val="0"/>
          <w:sz w:val="32"/>
          <w:szCs w:val="32"/>
        </w:rPr>
        <w:t>具有</w:t>
      </w:r>
      <w:r w:rsidR="00144B09" w:rsidRPr="00144B09">
        <w:rPr>
          <w:rFonts w:ascii="仿宋_GB2312" w:eastAsia="仿宋_GB2312" w:hAnsi="Arial" w:cs="Arial" w:hint="eastAsia"/>
          <w:b/>
          <w:color w:val="000000"/>
          <w:kern w:val="0"/>
          <w:sz w:val="32"/>
          <w:szCs w:val="32"/>
        </w:rPr>
        <w:t>会计专业技术资格</w:t>
      </w:r>
      <w:r w:rsidR="00144B09" w:rsidRPr="00144B09">
        <w:rPr>
          <w:rFonts w:ascii="仿宋_GB2312" w:eastAsia="仿宋_GB2312" w:hAnsi="Arial" w:cs="Arial" w:hint="eastAsia"/>
          <w:color w:val="000000"/>
          <w:kern w:val="0"/>
          <w:sz w:val="32"/>
          <w:szCs w:val="32"/>
        </w:rPr>
        <w:t>的人员，或不具有会计专业技术资格但</w:t>
      </w:r>
      <w:r w:rsidR="00144B09" w:rsidRPr="00144B09">
        <w:rPr>
          <w:rFonts w:ascii="仿宋_GB2312" w:eastAsia="仿宋_GB2312" w:hAnsi="Arial" w:cs="Arial" w:hint="eastAsia"/>
          <w:b/>
          <w:color w:val="000000"/>
          <w:kern w:val="0"/>
          <w:sz w:val="32"/>
          <w:szCs w:val="32"/>
        </w:rPr>
        <w:t>从事会计工作</w:t>
      </w:r>
      <w:r w:rsidR="00144B09" w:rsidRPr="00144B09">
        <w:rPr>
          <w:rFonts w:ascii="仿宋_GB2312" w:eastAsia="仿宋_GB2312" w:hAnsi="Arial" w:cs="Arial" w:hint="eastAsia"/>
          <w:color w:val="000000"/>
          <w:kern w:val="0"/>
          <w:sz w:val="32"/>
          <w:szCs w:val="32"/>
        </w:rPr>
        <w:t>的人员</w:t>
      </w:r>
      <w:r w:rsidR="00144B09">
        <w:rPr>
          <w:rFonts w:ascii="仿宋_GB2312" w:eastAsia="仿宋_GB2312" w:hAnsi="Arial" w:cs="Arial" w:hint="eastAsia"/>
          <w:color w:val="000000"/>
          <w:kern w:val="0"/>
          <w:sz w:val="32"/>
          <w:szCs w:val="32"/>
        </w:rPr>
        <w:t>需</w:t>
      </w:r>
      <w:r w:rsidR="00144B09">
        <w:rPr>
          <w:rFonts w:ascii="仿宋_GB2312" w:eastAsia="仿宋_GB2312" w:hAnsi="Arial" w:cs="Arial"/>
          <w:color w:val="000000"/>
          <w:kern w:val="0"/>
          <w:sz w:val="32"/>
          <w:szCs w:val="32"/>
        </w:rPr>
        <w:t>参加</w:t>
      </w:r>
      <w:r w:rsidR="00144B09" w:rsidRPr="00731AF9">
        <w:rPr>
          <w:rFonts w:ascii="仿宋_GB2312" w:eastAsia="仿宋_GB2312" w:hAnsi="Arial" w:cs="Arial" w:hint="eastAsia"/>
          <w:color w:val="000000"/>
          <w:kern w:val="0"/>
          <w:sz w:val="32"/>
          <w:szCs w:val="32"/>
        </w:rPr>
        <w:t>会计专业技术人员继续教育</w:t>
      </w:r>
      <w:r w:rsidR="001B0BAB">
        <w:rPr>
          <w:rFonts w:ascii="仿宋_GB2312" w:eastAsia="仿宋_GB2312" w:hAnsi="Arial" w:cs="Arial" w:hint="eastAsia"/>
          <w:color w:val="000000"/>
          <w:kern w:val="0"/>
          <w:sz w:val="32"/>
          <w:szCs w:val="32"/>
        </w:rPr>
        <w:t>。</w:t>
      </w:r>
    </w:p>
    <w:p w:rsidR="00B17232" w:rsidRPr="0022359D" w:rsidRDefault="001616BB" w:rsidP="009443CC">
      <w:pPr>
        <w:ind w:firstLineChars="200" w:firstLine="640"/>
        <w:rPr>
          <w:rFonts w:ascii="楷体_GB2312" w:eastAsia="楷体_GB2312" w:hAnsi="宋体"/>
          <w:sz w:val="32"/>
          <w:szCs w:val="32"/>
        </w:rPr>
      </w:pPr>
      <w:r w:rsidRPr="0022359D">
        <w:rPr>
          <w:rFonts w:ascii="楷体_GB2312" w:eastAsia="楷体_GB2312" w:hAnsi="宋体" w:hint="eastAsia"/>
          <w:sz w:val="32"/>
          <w:szCs w:val="32"/>
        </w:rPr>
        <w:t>（二）</w:t>
      </w:r>
      <w:r w:rsidR="00B17232" w:rsidRPr="0022359D">
        <w:rPr>
          <w:rFonts w:ascii="楷体_GB2312" w:eastAsia="楷体_GB2312" w:hAnsi="宋体" w:hint="eastAsia"/>
          <w:sz w:val="32"/>
          <w:szCs w:val="32"/>
        </w:rPr>
        <w:t>从事会计工作的人员具体包括：</w:t>
      </w:r>
    </w:p>
    <w:p w:rsidR="00B17232" w:rsidRDefault="001616BB" w:rsidP="00B17232">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B17232">
        <w:rPr>
          <w:rFonts w:ascii="仿宋_GB2312" w:eastAsia="仿宋_GB2312" w:hAnsi="宋体" w:hint="eastAsia"/>
          <w:sz w:val="32"/>
          <w:szCs w:val="32"/>
        </w:rPr>
        <w:t>出纳；</w:t>
      </w:r>
    </w:p>
    <w:p w:rsidR="00B17232" w:rsidRDefault="001616BB" w:rsidP="00B17232">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00B17232">
        <w:rPr>
          <w:rFonts w:ascii="仿宋_GB2312" w:eastAsia="仿宋_GB2312" w:hAnsi="宋体" w:hint="eastAsia"/>
          <w:sz w:val="32"/>
          <w:szCs w:val="32"/>
        </w:rPr>
        <w:t>稽核；</w:t>
      </w:r>
    </w:p>
    <w:p w:rsidR="00B17232" w:rsidRDefault="001616BB" w:rsidP="00B17232">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00B17232">
        <w:rPr>
          <w:rFonts w:ascii="仿宋_GB2312" w:eastAsia="仿宋_GB2312" w:hAnsi="宋体" w:hint="eastAsia"/>
          <w:sz w:val="32"/>
          <w:szCs w:val="32"/>
        </w:rPr>
        <w:t>资产、负债和所有者权益（净资产）的核算；</w:t>
      </w:r>
    </w:p>
    <w:p w:rsidR="00871D4C" w:rsidRDefault="001616BB" w:rsidP="00B17232">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B17232">
        <w:rPr>
          <w:rFonts w:ascii="仿宋_GB2312" w:eastAsia="仿宋_GB2312" w:hAnsi="宋体" w:hint="eastAsia"/>
          <w:sz w:val="32"/>
          <w:szCs w:val="32"/>
        </w:rPr>
        <w:t>收入、费用（支出）的核算；</w:t>
      </w:r>
    </w:p>
    <w:p w:rsidR="00B17232" w:rsidRDefault="00871D4C" w:rsidP="00B17232">
      <w:pPr>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sidR="00B17232">
        <w:rPr>
          <w:rFonts w:ascii="仿宋_GB2312" w:eastAsia="仿宋_GB2312" w:hAnsi="宋体" w:hint="eastAsia"/>
          <w:sz w:val="32"/>
          <w:szCs w:val="32"/>
        </w:rPr>
        <w:t>财务成果（政府预算执行结果）的核算；</w:t>
      </w:r>
    </w:p>
    <w:p w:rsidR="00B17232" w:rsidRDefault="00871D4C" w:rsidP="00B17232">
      <w:pPr>
        <w:ind w:firstLineChars="200" w:firstLine="640"/>
        <w:rPr>
          <w:rFonts w:ascii="仿宋_GB2312" w:eastAsia="仿宋_GB2312" w:hAnsi="宋体"/>
          <w:sz w:val="32"/>
          <w:szCs w:val="32"/>
        </w:rPr>
      </w:pPr>
      <w:r>
        <w:rPr>
          <w:rFonts w:ascii="仿宋_GB2312" w:eastAsia="仿宋_GB2312" w:hAnsi="宋体"/>
          <w:sz w:val="32"/>
          <w:szCs w:val="32"/>
        </w:rPr>
        <w:t>6</w:t>
      </w:r>
      <w:r w:rsidR="001616BB">
        <w:rPr>
          <w:rFonts w:ascii="仿宋_GB2312" w:eastAsia="仿宋_GB2312" w:hAnsi="宋体" w:hint="eastAsia"/>
          <w:sz w:val="32"/>
          <w:szCs w:val="32"/>
        </w:rPr>
        <w:t>、</w:t>
      </w:r>
      <w:r w:rsidR="00B17232">
        <w:rPr>
          <w:rFonts w:ascii="仿宋_GB2312" w:eastAsia="仿宋_GB2312" w:hAnsi="宋体" w:hint="eastAsia"/>
          <w:sz w:val="32"/>
          <w:szCs w:val="32"/>
        </w:rPr>
        <w:t>财务会计报告（决算报告）编制；</w:t>
      </w:r>
    </w:p>
    <w:p w:rsidR="00B17232" w:rsidRDefault="00871D4C" w:rsidP="00B17232">
      <w:pPr>
        <w:ind w:firstLineChars="200" w:firstLine="640"/>
        <w:rPr>
          <w:rFonts w:ascii="仿宋_GB2312" w:eastAsia="仿宋_GB2312" w:hAnsi="宋体"/>
          <w:sz w:val="32"/>
          <w:szCs w:val="32"/>
        </w:rPr>
      </w:pPr>
      <w:r>
        <w:rPr>
          <w:rFonts w:ascii="仿宋_GB2312" w:eastAsia="仿宋_GB2312" w:hAnsi="宋体"/>
          <w:sz w:val="32"/>
          <w:szCs w:val="32"/>
        </w:rPr>
        <w:t>7</w:t>
      </w:r>
      <w:r w:rsidR="001616BB">
        <w:rPr>
          <w:rFonts w:ascii="仿宋_GB2312" w:eastAsia="仿宋_GB2312" w:hAnsi="宋体" w:hint="eastAsia"/>
          <w:sz w:val="32"/>
          <w:szCs w:val="32"/>
        </w:rPr>
        <w:t>、</w:t>
      </w:r>
      <w:r w:rsidR="00B17232">
        <w:rPr>
          <w:rFonts w:ascii="仿宋_GB2312" w:eastAsia="仿宋_GB2312" w:hAnsi="宋体" w:hint="eastAsia"/>
          <w:sz w:val="32"/>
          <w:szCs w:val="32"/>
        </w:rPr>
        <w:t>会计监督；</w:t>
      </w:r>
    </w:p>
    <w:p w:rsidR="00B17232" w:rsidRDefault="00871D4C" w:rsidP="00B17232">
      <w:pPr>
        <w:ind w:firstLineChars="200" w:firstLine="640"/>
        <w:rPr>
          <w:rFonts w:ascii="仿宋_GB2312" w:eastAsia="仿宋_GB2312" w:hAnsi="宋体"/>
          <w:sz w:val="32"/>
          <w:szCs w:val="32"/>
        </w:rPr>
      </w:pPr>
      <w:r>
        <w:rPr>
          <w:rFonts w:ascii="仿宋_GB2312" w:eastAsia="仿宋_GB2312" w:hAnsi="宋体"/>
          <w:sz w:val="32"/>
          <w:szCs w:val="32"/>
        </w:rPr>
        <w:t>8</w:t>
      </w:r>
      <w:r w:rsidR="001616BB">
        <w:rPr>
          <w:rFonts w:ascii="仿宋_GB2312" w:eastAsia="仿宋_GB2312" w:hAnsi="宋体" w:hint="eastAsia"/>
          <w:sz w:val="32"/>
          <w:szCs w:val="32"/>
        </w:rPr>
        <w:t>、</w:t>
      </w:r>
      <w:r w:rsidR="00B17232">
        <w:rPr>
          <w:rFonts w:ascii="仿宋_GB2312" w:eastAsia="仿宋_GB2312" w:hAnsi="宋体" w:hint="eastAsia"/>
          <w:sz w:val="32"/>
          <w:szCs w:val="32"/>
        </w:rPr>
        <w:t>会计机构内会计档案管理；</w:t>
      </w:r>
    </w:p>
    <w:p w:rsidR="00B17232" w:rsidRDefault="00871D4C" w:rsidP="00B17232">
      <w:pPr>
        <w:ind w:firstLineChars="200" w:firstLine="640"/>
        <w:rPr>
          <w:rFonts w:ascii="仿宋_GB2312" w:eastAsia="仿宋_GB2312" w:hAnsi="宋体"/>
          <w:sz w:val="32"/>
          <w:szCs w:val="32"/>
        </w:rPr>
      </w:pPr>
      <w:r>
        <w:rPr>
          <w:rFonts w:ascii="仿宋_GB2312" w:eastAsia="仿宋_GB2312" w:hAnsi="宋体"/>
          <w:sz w:val="32"/>
          <w:szCs w:val="32"/>
        </w:rPr>
        <w:t>9</w:t>
      </w:r>
      <w:r w:rsidR="001616BB">
        <w:rPr>
          <w:rFonts w:ascii="仿宋_GB2312" w:eastAsia="仿宋_GB2312" w:hAnsi="宋体" w:hint="eastAsia"/>
          <w:sz w:val="32"/>
          <w:szCs w:val="32"/>
        </w:rPr>
        <w:t>、</w:t>
      </w:r>
      <w:r w:rsidR="00B17232">
        <w:rPr>
          <w:rFonts w:ascii="仿宋_GB2312" w:eastAsia="仿宋_GB2312" w:hAnsi="宋体" w:hint="eastAsia"/>
          <w:sz w:val="32"/>
          <w:szCs w:val="32"/>
        </w:rPr>
        <w:t>其他会计工作。</w:t>
      </w:r>
    </w:p>
    <w:p w:rsidR="00B17232" w:rsidRDefault="00B17232" w:rsidP="00B17232">
      <w:pPr>
        <w:ind w:firstLineChars="200" w:firstLine="640"/>
        <w:rPr>
          <w:rFonts w:ascii="仿宋_GB2312" w:eastAsia="仿宋_GB2312" w:hAnsi="宋体"/>
          <w:sz w:val="32"/>
          <w:szCs w:val="32"/>
        </w:rPr>
      </w:pPr>
      <w:r>
        <w:rPr>
          <w:rFonts w:ascii="仿宋_GB2312" w:eastAsia="仿宋_GB2312" w:hAnsi="宋体" w:hint="eastAsia"/>
          <w:sz w:val="32"/>
          <w:szCs w:val="32"/>
        </w:rPr>
        <w:t>担任单位会计机构负责人（会计主管人员）、总会计师的人员，属于会计人员。</w:t>
      </w:r>
    </w:p>
    <w:p w:rsidR="001B0BAB" w:rsidRPr="001B0BAB" w:rsidRDefault="001616BB" w:rsidP="00236D93">
      <w:pPr>
        <w:widowControl/>
        <w:ind w:firstLine="645"/>
        <w:rPr>
          <w:rFonts w:ascii="仿宋_GB2312" w:eastAsia="仿宋_GB2312"/>
          <w:sz w:val="32"/>
          <w:szCs w:val="32"/>
        </w:rPr>
      </w:pPr>
      <w:r>
        <w:rPr>
          <w:rFonts w:ascii="仿宋_GB2312" w:eastAsia="仿宋_GB2312" w:hAnsi="Arial" w:cs="Arial" w:hint="eastAsia"/>
          <w:color w:val="000000"/>
          <w:kern w:val="0"/>
          <w:sz w:val="32"/>
          <w:szCs w:val="32"/>
        </w:rPr>
        <w:t>（三）</w:t>
      </w:r>
      <w:r w:rsidR="001B0BAB" w:rsidRPr="001B0BAB">
        <w:rPr>
          <w:rFonts w:ascii="仿宋_GB2312" w:eastAsia="仿宋_GB2312" w:hAnsi="Arial" w:cs="Arial" w:hint="eastAsia"/>
          <w:color w:val="000000"/>
          <w:kern w:val="0"/>
          <w:sz w:val="32"/>
          <w:szCs w:val="32"/>
        </w:rPr>
        <w:t>具有会计专业技术资格</w:t>
      </w:r>
      <w:r w:rsidR="001B0BAB">
        <w:rPr>
          <w:rFonts w:ascii="仿宋_GB2312" w:eastAsia="仿宋_GB2312" w:hAnsi="Arial" w:cs="Arial" w:hint="eastAsia"/>
          <w:color w:val="000000"/>
          <w:kern w:val="0"/>
          <w:sz w:val="32"/>
          <w:szCs w:val="32"/>
        </w:rPr>
        <w:t>的人员应当自取得会计专业技术资格的次年开始参加继续教育，并在规定时间内取得规定学分。</w:t>
      </w:r>
      <w:r w:rsidR="001B0BAB" w:rsidRPr="00144B09">
        <w:rPr>
          <w:rFonts w:ascii="仿宋_GB2312" w:eastAsia="仿宋_GB2312" w:hAnsi="Arial" w:cs="Arial" w:hint="eastAsia"/>
          <w:color w:val="000000"/>
          <w:kern w:val="0"/>
          <w:sz w:val="32"/>
          <w:szCs w:val="32"/>
        </w:rPr>
        <w:t>不具有会计专业技术资格但</w:t>
      </w:r>
      <w:r w:rsidR="001B0BAB" w:rsidRPr="001B0BAB">
        <w:rPr>
          <w:rFonts w:ascii="仿宋_GB2312" w:eastAsia="仿宋_GB2312" w:hAnsi="Arial" w:cs="Arial" w:hint="eastAsia"/>
          <w:color w:val="000000"/>
          <w:kern w:val="0"/>
          <w:sz w:val="32"/>
          <w:szCs w:val="32"/>
        </w:rPr>
        <w:t>从事会计工作</w:t>
      </w:r>
      <w:r w:rsidR="001B0BAB" w:rsidRPr="00144B09">
        <w:rPr>
          <w:rFonts w:ascii="仿宋_GB2312" w:eastAsia="仿宋_GB2312" w:hAnsi="Arial" w:cs="Arial" w:hint="eastAsia"/>
          <w:color w:val="000000"/>
          <w:kern w:val="0"/>
          <w:sz w:val="32"/>
          <w:szCs w:val="32"/>
        </w:rPr>
        <w:t>的人员</w:t>
      </w:r>
      <w:r w:rsidR="001B0BAB">
        <w:rPr>
          <w:rFonts w:ascii="仿宋_GB2312" w:eastAsia="仿宋_GB2312" w:hAnsi="Arial" w:cs="Arial" w:hint="eastAsia"/>
          <w:color w:val="000000"/>
          <w:kern w:val="0"/>
          <w:sz w:val="32"/>
          <w:szCs w:val="32"/>
        </w:rPr>
        <w:t>应当自</w:t>
      </w:r>
      <w:r w:rsidR="005C41F9">
        <w:rPr>
          <w:rFonts w:ascii="仿宋_GB2312" w:eastAsia="仿宋_GB2312" w:hAnsi="Arial" w:cs="Arial" w:hint="eastAsia"/>
          <w:color w:val="000000"/>
          <w:kern w:val="0"/>
          <w:sz w:val="32"/>
          <w:szCs w:val="32"/>
        </w:rPr>
        <w:lastRenderedPageBreak/>
        <w:t>从事会计</w:t>
      </w:r>
      <w:r w:rsidR="005C41F9">
        <w:rPr>
          <w:rFonts w:ascii="仿宋_GB2312" w:eastAsia="仿宋_GB2312" w:hAnsi="Arial" w:cs="Arial"/>
          <w:color w:val="000000"/>
          <w:kern w:val="0"/>
          <w:sz w:val="32"/>
          <w:szCs w:val="32"/>
        </w:rPr>
        <w:t>工作</w:t>
      </w:r>
      <w:r w:rsidR="001B0BAB">
        <w:rPr>
          <w:rFonts w:ascii="仿宋_GB2312" w:eastAsia="仿宋_GB2312" w:hAnsi="Arial" w:cs="Arial" w:hint="eastAsia"/>
          <w:color w:val="000000"/>
          <w:kern w:val="0"/>
          <w:sz w:val="32"/>
          <w:szCs w:val="32"/>
        </w:rPr>
        <w:t>的次年开始参加继续教育，并在规定时间内取得规定学分。</w:t>
      </w:r>
    </w:p>
    <w:p w:rsidR="00246B3D" w:rsidRPr="0022359D" w:rsidRDefault="00246B3D" w:rsidP="00246B3D">
      <w:pPr>
        <w:widowControl/>
        <w:ind w:firstLine="645"/>
        <w:rPr>
          <w:rFonts w:ascii="黑体" w:eastAsia="黑体" w:hAnsi="黑体" w:cs="Arial"/>
          <w:b/>
          <w:color w:val="000000"/>
          <w:kern w:val="0"/>
          <w:sz w:val="32"/>
          <w:szCs w:val="32"/>
        </w:rPr>
      </w:pPr>
      <w:r w:rsidRPr="0022359D">
        <w:rPr>
          <w:rFonts w:ascii="黑体" w:eastAsia="黑体" w:hAnsi="黑体" w:cs="Arial" w:hint="eastAsia"/>
          <w:b/>
          <w:color w:val="000000"/>
          <w:kern w:val="0"/>
          <w:sz w:val="32"/>
          <w:szCs w:val="32"/>
        </w:rPr>
        <w:t>二、</w:t>
      </w:r>
      <w:r w:rsidR="00294B17" w:rsidRPr="0022359D">
        <w:rPr>
          <w:rFonts w:ascii="黑体" w:eastAsia="黑体" w:hAnsi="黑体" w:cs="Arial" w:hint="eastAsia"/>
          <w:b/>
          <w:color w:val="000000"/>
          <w:kern w:val="0"/>
          <w:sz w:val="32"/>
          <w:szCs w:val="32"/>
        </w:rPr>
        <w:t>会计专业技术人员继续教育</w:t>
      </w:r>
      <w:r w:rsidRPr="0022359D">
        <w:rPr>
          <w:rFonts w:ascii="黑体" w:eastAsia="黑体" w:hAnsi="黑体" w:cs="Arial" w:hint="eastAsia"/>
          <w:b/>
          <w:color w:val="000000"/>
          <w:kern w:val="0"/>
          <w:sz w:val="32"/>
          <w:szCs w:val="32"/>
        </w:rPr>
        <w:t>学分要求</w:t>
      </w:r>
    </w:p>
    <w:p w:rsidR="00246B3D" w:rsidRDefault="00294B17" w:rsidP="00246B3D">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会计专业技术人员每年继续教育学分不少于90学分，</w:t>
      </w:r>
      <w:proofErr w:type="gramStart"/>
      <w:r>
        <w:rPr>
          <w:rFonts w:ascii="仿宋_GB2312" w:eastAsia="仿宋_GB2312" w:hAnsi="Arial" w:cs="Arial" w:hint="eastAsia"/>
          <w:color w:val="000000"/>
          <w:kern w:val="0"/>
          <w:sz w:val="32"/>
          <w:szCs w:val="32"/>
        </w:rPr>
        <w:t>其中</w:t>
      </w:r>
      <w:r w:rsidR="00246B3D">
        <w:rPr>
          <w:rFonts w:ascii="仿宋_GB2312" w:eastAsia="仿宋_GB2312" w:hAnsi="Arial" w:cs="Arial" w:hint="eastAsia"/>
          <w:color w:val="000000"/>
          <w:kern w:val="0"/>
          <w:sz w:val="32"/>
          <w:szCs w:val="32"/>
        </w:rPr>
        <w:t>公需</w:t>
      </w:r>
      <w:r w:rsidR="00246B3D">
        <w:rPr>
          <w:rFonts w:ascii="仿宋_GB2312" w:eastAsia="仿宋_GB2312" w:hAnsi="Arial" w:cs="Arial"/>
          <w:color w:val="000000"/>
          <w:kern w:val="0"/>
          <w:sz w:val="32"/>
          <w:szCs w:val="32"/>
        </w:rPr>
        <w:t>科目</w:t>
      </w:r>
      <w:proofErr w:type="gramEnd"/>
      <w:r w:rsidR="00246B3D">
        <w:rPr>
          <w:rFonts w:ascii="仿宋_GB2312" w:eastAsia="仿宋_GB2312" w:hAnsi="Arial" w:cs="Arial" w:hint="eastAsia"/>
          <w:color w:val="000000"/>
          <w:kern w:val="0"/>
          <w:sz w:val="32"/>
          <w:szCs w:val="32"/>
        </w:rPr>
        <w:t>需</w:t>
      </w:r>
      <w:r w:rsidR="00246B3D">
        <w:rPr>
          <w:rFonts w:ascii="仿宋_GB2312" w:eastAsia="仿宋_GB2312" w:hAnsi="Arial" w:cs="Arial"/>
          <w:color w:val="000000"/>
          <w:kern w:val="0"/>
          <w:sz w:val="32"/>
          <w:szCs w:val="32"/>
        </w:rPr>
        <w:t>不少于</w:t>
      </w:r>
      <w:r w:rsidR="00246B3D">
        <w:rPr>
          <w:rFonts w:ascii="仿宋_GB2312" w:eastAsia="仿宋_GB2312" w:hAnsi="Arial" w:cs="Arial" w:hint="eastAsia"/>
          <w:color w:val="000000"/>
          <w:kern w:val="0"/>
          <w:sz w:val="32"/>
          <w:szCs w:val="32"/>
        </w:rPr>
        <w:t>30学分，专业科目</w:t>
      </w:r>
      <w:r w:rsidR="00246B3D" w:rsidRPr="00236D93">
        <w:rPr>
          <w:rFonts w:ascii="仿宋_GB2312" w:eastAsia="仿宋_GB2312" w:hAnsi="Arial" w:cs="Arial" w:hint="eastAsia"/>
          <w:color w:val="000000"/>
          <w:kern w:val="0"/>
          <w:sz w:val="32"/>
          <w:szCs w:val="32"/>
        </w:rPr>
        <w:t>不少于</w:t>
      </w:r>
      <w:r w:rsidR="00246B3D">
        <w:rPr>
          <w:rFonts w:ascii="仿宋_GB2312" w:eastAsia="仿宋_GB2312" w:hAnsi="Arial" w:cs="Arial" w:hint="eastAsia"/>
          <w:color w:val="000000"/>
          <w:kern w:val="0"/>
          <w:sz w:val="32"/>
          <w:szCs w:val="32"/>
        </w:rPr>
        <w:t>60</w:t>
      </w:r>
      <w:r w:rsidR="00246B3D" w:rsidRPr="00236D93">
        <w:rPr>
          <w:rFonts w:ascii="仿宋_GB2312" w:eastAsia="仿宋_GB2312" w:hAnsi="Arial" w:cs="Arial" w:hint="eastAsia"/>
          <w:color w:val="000000"/>
          <w:kern w:val="0"/>
          <w:sz w:val="32"/>
          <w:szCs w:val="32"/>
        </w:rPr>
        <w:t>学分。</w:t>
      </w:r>
    </w:p>
    <w:p w:rsidR="00246B3D" w:rsidRDefault="00246B3D" w:rsidP="00246B3D">
      <w:pPr>
        <w:widowControl/>
        <w:ind w:firstLine="645"/>
        <w:rPr>
          <w:rFonts w:ascii="仿宋_GB2312" w:eastAsia="仿宋_GB2312" w:hAnsi="Arial" w:cs="Arial"/>
          <w:color w:val="000000"/>
          <w:kern w:val="0"/>
          <w:sz w:val="32"/>
          <w:szCs w:val="32"/>
        </w:rPr>
      </w:pPr>
      <w:proofErr w:type="gramStart"/>
      <w:r>
        <w:rPr>
          <w:rFonts w:ascii="仿宋_GB2312" w:eastAsia="仿宋_GB2312" w:hAnsi="Arial" w:cs="Arial" w:hint="eastAsia"/>
          <w:color w:val="000000"/>
          <w:kern w:val="0"/>
          <w:sz w:val="32"/>
          <w:szCs w:val="32"/>
        </w:rPr>
        <w:t>202</w:t>
      </w:r>
      <w:r w:rsidR="00C73B2E">
        <w:rPr>
          <w:rFonts w:ascii="仿宋_GB2312" w:eastAsia="仿宋_GB2312" w:hAnsi="Arial" w:cs="Arial"/>
          <w:color w:val="000000"/>
          <w:kern w:val="0"/>
          <w:sz w:val="32"/>
          <w:szCs w:val="32"/>
        </w:rPr>
        <w:t>1</w:t>
      </w:r>
      <w:r w:rsidRPr="00236D93">
        <w:rPr>
          <w:rFonts w:ascii="仿宋_GB2312" w:eastAsia="仿宋_GB2312" w:hAnsi="Arial" w:cs="Arial" w:hint="eastAsia"/>
          <w:color w:val="000000"/>
          <w:kern w:val="0"/>
          <w:sz w:val="32"/>
          <w:szCs w:val="32"/>
        </w:rPr>
        <w:t>年度</w:t>
      </w:r>
      <w:r w:rsidR="00C73B2E">
        <w:rPr>
          <w:rFonts w:ascii="仿宋_GB2312" w:eastAsia="仿宋_GB2312" w:hAnsi="Arial" w:cs="Arial" w:hint="eastAsia"/>
          <w:color w:val="000000"/>
          <w:kern w:val="0"/>
          <w:sz w:val="32"/>
          <w:szCs w:val="32"/>
        </w:rPr>
        <w:t>公需科目</w:t>
      </w:r>
      <w:proofErr w:type="gramEnd"/>
      <w:r w:rsidR="00C73B2E">
        <w:rPr>
          <w:rFonts w:ascii="仿宋_GB2312" w:eastAsia="仿宋_GB2312" w:hAnsi="Arial" w:cs="Arial" w:hint="eastAsia"/>
          <w:color w:val="000000"/>
          <w:kern w:val="0"/>
          <w:sz w:val="32"/>
          <w:szCs w:val="32"/>
        </w:rPr>
        <w:t>及专业科目</w:t>
      </w:r>
      <w:r w:rsidR="00C73B2E" w:rsidRPr="00236D93">
        <w:rPr>
          <w:rFonts w:ascii="仿宋_GB2312" w:eastAsia="仿宋_GB2312" w:hAnsi="Arial" w:cs="Arial" w:hint="eastAsia"/>
          <w:color w:val="000000"/>
          <w:kern w:val="0"/>
          <w:sz w:val="32"/>
          <w:szCs w:val="32"/>
        </w:rPr>
        <w:t>继续教育</w:t>
      </w:r>
      <w:r w:rsidRPr="00236D93">
        <w:rPr>
          <w:rFonts w:ascii="仿宋_GB2312" w:eastAsia="仿宋_GB2312" w:hAnsi="Arial" w:cs="Arial" w:hint="eastAsia"/>
          <w:color w:val="000000"/>
          <w:kern w:val="0"/>
          <w:sz w:val="32"/>
          <w:szCs w:val="32"/>
        </w:rPr>
        <w:t>学</w:t>
      </w:r>
      <w:proofErr w:type="gramStart"/>
      <w:r w:rsidRPr="00236D93">
        <w:rPr>
          <w:rFonts w:ascii="仿宋_GB2312" w:eastAsia="仿宋_GB2312" w:hAnsi="Arial" w:cs="Arial" w:hint="eastAsia"/>
          <w:color w:val="000000"/>
          <w:kern w:val="0"/>
          <w:sz w:val="32"/>
          <w:szCs w:val="32"/>
        </w:rPr>
        <w:t>分</w:t>
      </w:r>
      <w:r w:rsidR="00294B17">
        <w:rPr>
          <w:rFonts w:ascii="仿宋_GB2312" w:eastAsia="仿宋_GB2312" w:hAnsi="Arial" w:cs="Arial" w:hint="eastAsia"/>
          <w:color w:val="000000"/>
          <w:kern w:val="0"/>
          <w:sz w:val="32"/>
          <w:szCs w:val="32"/>
        </w:rPr>
        <w:t>登记</w:t>
      </w:r>
      <w:proofErr w:type="gramEnd"/>
      <w:r w:rsidRPr="00236D93">
        <w:rPr>
          <w:rFonts w:ascii="仿宋_GB2312" w:eastAsia="仿宋_GB2312" w:hAnsi="Arial" w:cs="Arial" w:hint="eastAsia"/>
          <w:color w:val="000000"/>
          <w:kern w:val="0"/>
          <w:sz w:val="32"/>
          <w:szCs w:val="32"/>
        </w:rPr>
        <w:t>确认</w:t>
      </w:r>
      <w:r w:rsidRPr="00C73B2E">
        <w:rPr>
          <w:rFonts w:ascii="仿宋_GB2312" w:eastAsia="仿宋_GB2312" w:hAnsi="Arial" w:cs="Arial" w:hint="eastAsia"/>
          <w:b/>
          <w:color w:val="000000"/>
          <w:kern w:val="0"/>
          <w:sz w:val="32"/>
          <w:szCs w:val="32"/>
        </w:rPr>
        <w:t>截止时间为2021年</w:t>
      </w:r>
      <w:r w:rsidR="00C73B2E" w:rsidRPr="00C73B2E">
        <w:rPr>
          <w:rFonts w:ascii="仿宋_GB2312" w:eastAsia="仿宋_GB2312" w:hAnsi="Arial" w:cs="Arial"/>
          <w:b/>
          <w:color w:val="000000"/>
          <w:kern w:val="0"/>
          <w:sz w:val="32"/>
          <w:szCs w:val="32"/>
        </w:rPr>
        <w:t>12</w:t>
      </w:r>
      <w:r w:rsidRPr="00C73B2E">
        <w:rPr>
          <w:rFonts w:ascii="仿宋_GB2312" w:eastAsia="仿宋_GB2312" w:hAnsi="Arial" w:cs="Arial" w:hint="eastAsia"/>
          <w:b/>
          <w:color w:val="000000"/>
          <w:kern w:val="0"/>
          <w:sz w:val="32"/>
          <w:szCs w:val="32"/>
        </w:rPr>
        <w:t>月31日</w:t>
      </w:r>
      <w:r w:rsidRPr="00236D93">
        <w:rPr>
          <w:rFonts w:ascii="仿宋_GB2312" w:eastAsia="仿宋_GB2312" w:hAnsi="Arial" w:cs="Arial" w:hint="eastAsia"/>
          <w:color w:val="000000"/>
          <w:kern w:val="0"/>
          <w:sz w:val="32"/>
          <w:szCs w:val="32"/>
        </w:rPr>
        <w:t>，过期不办理补学补登。学分计量标准按照</w:t>
      </w:r>
      <w:r w:rsidR="00294B17">
        <w:rPr>
          <w:rFonts w:ascii="仿宋_GB2312" w:eastAsia="仿宋_GB2312" w:hAnsi="Arial" w:cs="Arial" w:hint="eastAsia"/>
          <w:color w:val="000000"/>
          <w:kern w:val="0"/>
          <w:sz w:val="32"/>
          <w:szCs w:val="32"/>
        </w:rPr>
        <w:t>《</w:t>
      </w:r>
      <w:r w:rsidR="00294B17" w:rsidRPr="00255593">
        <w:rPr>
          <w:rFonts w:ascii="仿宋_GB2312" w:eastAsia="仿宋_GB2312" w:hAnsi="Arial" w:cs="Arial" w:hint="eastAsia"/>
          <w:color w:val="000000"/>
          <w:kern w:val="0"/>
          <w:sz w:val="32"/>
          <w:szCs w:val="32"/>
        </w:rPr>
        <w:t>会计专业技术人员继续教育规定</w:t>
      </w:r>
      <w:r w:rsidR="00294B17">
        <w:rPr>
          <w:rFonts w:ascii="仿宋_GB2312" w:eastAsia="仿宋_GB2312" w:hAnsi="Arial" w:cs="Arial" w:hint="eastAsia"/>
          <w:color w:val="000000"/>
          <w:kern w:val="0"/>
          <w:sz w:val="32"/>
          <w:szCs w:val="32"/>
        </w:rPr>
        <w:t>》</w:t>
      </w:r>
      <w:r w:rsidRPr="00236D93">
        <w:rPr>
          <w:rFonts w:ascii="仿宋_GB2312" w:eastAsia="仿宋_GB2312" w:hAnsi="Arial" w:cs="Arial" w:hint="eastAsia"/>
          <w:color w:val="000000"/>
          <w:kern w:val="0"/>
          <w:sz w:val="32"/>
          <w:szCs w:val="32"/>
        </w:rPr>
        <w:t>第十三条</w:t>
      </w:r>
      <w:r w:rsidR="00294B17">
        <w:rPr>
          <w:rFonts w:ascii="仿宋_GB2312" w:eastAsia="仿宋_GB2312" w:hAnsi="Arial" w:cs="Arial" w:hint="eastAsia"/>
          <w:color w:val="000000"/>
          <w:kern w:val="0"/>
          <w:sz w:val="32"/>
          <w:szCs w:val="32"/>
        </w:rPr>
        <w:t>执行</w:t>
      </w:r>
      <w:r w:rsidRPr="00236D93">
        <w:rPr>
          <w:rFonts w:ascii="仿宋_GB2312" w:eastAsia="仿宋_GB2312" w:hAnsi="Arial" w:cs="Arial" w:hint="eastAsia"/>
          <w:color w:val="000000"/>
          <w:kern w:val="0"/>
          <w:sz w:val="32"/>
          <w:szCs w:val="32"/>
        </w:rPr>
        <w:t>，如采用培训方式完成</w:t>
      </w:r>
      <w:r w:rsidR="00C30943">
        <w:rPr>
          <w:rFonts w:ascii="仿宋_GB2312" w:eastAsia="仿宋_GB2312" w:hAnsi="Arial" w:cs="Arial" w:hint="eastAsia"/>
          <w:color w:val="000000"/>
          <w:kern w:val="0"/>
          <w:sz w:val="32"/>
          <w:szCs w:val="32"/>
        </w:rPr>
        <w:t>的</w:t>
      </w:r>
      <w:r w:rsidRPr="00236D93">
        <w:rPr>
          <w:rFonts w:ascii="仿宋_GB2312" w:eastAsia="仿宋_GB2312" w:hAnsi="Arial" w:cs="Arial" w:hint="eastAsia"/>
          <w:color w:val="000000"/>
          <w:kern w:val="0"/>
          <w:sz w:val="32"/>
          <w:szCs w:val="32"/>
        </w:rPr>
        <w:t>，面授学习时间不少于</w:t>
      </w:r>
      <w:r>
        <w:rPr>
          <w:rFonts w:ascii="仿宋_GB2312" w:eastAsia="仿宋_GB2312" w:hAnsi="Arial" w:cs="Arial" w:hint="eastAsia"/>
          <w:color w:val="000000"/>
          <w:kern w:val="0"/>
          <w:sz w:val="32"/>
          <w:szCs w:val="32"/>
        </w:rPr>
        <w:t>3</w:t>
      </w:r>
      <w:r w:rsidRPr="00236D93">
        <w:rPr>
          <w:rFonts w:ascii="仿宋_GB2312" w:eastAsia="仿宋_GB2312" w:hAnsi="Arial" w:cs="Arial" w:hint="eastAsia"/>
          <w:color w:val="000000"/>
          <w:kern w:val="0"/>
          <w:sz w:val="32"/>
          <w:szCs w:val="32"/>
        </w:rPr>
        <w:t>天，远程在线学习时间不少于</w:t>
      </w:r>
      <w:r>
        <w:rPr>
          <w:rFonts w:ascii="仿宋_GB2312" w:eastAsia="仿宋_GB2312" w:hAnsi="Arial" w:cs="Arial" w:hint="eastAsia"/>
          <w:color w:val="000000"/>
          <w:kern w:val="0"/>
          <w:sz w:val="32"/>
          <w:szCs w:val="32"/>
        </w:rPr>
        <w:t>24</w:t>
      </w:r>
      <w:r w:rsidRPr="00236D93">
        <w:rPr>
          <w:rFonts w:ascii="仿宋_GB2312" w:eastAsia="仿宋_GB2312" w:hAnsi="Arial" w:cs="Arial" w:hint="eastAsia"/>
          <w:color w:val="000000"/>
          <w:kern w:val="0"/>
          <w:sz w:val="32"/>
          <w:szCs w:val="32"/>
        </w:rPr>
        <w:t>小时。</w:t>
      </w:r>
    </w:p>
    <w:p w:rsidR="00C73B2E" w:rsidRDefault="00C73B2E" w:rsidP="00246B3D">
      <w:pPr>
        <w:widowControl/>
        <w:ind w:firstLine="645"/>
        <w:rPr>
          <w:rFonts w:ascii="仿宋_GB2312" w:eastAsia="仿宋_GB2312" w:hAnsi="Arial" w:cs="Arial"/>
          <w:color w:val="000000"/>
          <w:kern w:val="0"/>
          <w:sz w:val="32"/>
          <w:szCs w:val="32"/>
        </w:rPr>
      </w:pPr>
      <w:r w:rsidRPr="00C73B2E">
        <w:rPr>
          <w:rFonts w:ascii="仿宋_GB2312" w:eastAsia="仿宋_GB2312" w:hAnsi="Arial" w:cs="Arial" w:hint="eastAsia"/>
          <w:color w:val="000000"/>
          <w:kern w:val="0"/>
          <w:sz w:val="32"/>
          <w:szCs w:val="32"/>
        </w:rPr>
        <w:t>参加国</w:t>
      </w:r>
      <w:proofErr w:type="gramStart"/>
      <w:r w:rsidRPr="00C73B2E">
        <w:rPr>
          <w:rFonts w:ascii="仿宋_GB2312" w:eastAsia="仿宋_GB2312" w:hAnsi="Arial" w:cs="Arial" w:hint="eastAsia"/>
          <w:color w:val="000000"/>
          <w:kern w:val="0"/>
          <w:sz w:val="32"/>
          <w:szCs w:val="32"/>
        </w:rPr>
        <w:t>家教育</w:t>
      </w:r>
      <w:proofErr w:type="gramEnd"/>
      <w:r w:rsidRPr="00C73B2E">
        <w:rPr>
          <w:rFonts w:ascii="仿宋_GB2312" w:eastAsia="仿宋_GB2312" w:hAnsi="Arial" w:cs="Arial" w:hint="eastAsia"/>
          <w:color w:val="000000"/>
          <w:kern w:val="0"/>
          <w:sz w:val="32"/>
          <w:szCs w:val="32"/>
        </w:rPr>
        <w:t>行政主管部门承认的中专以上会计类学位学历教育的人员，在校学习期间取得初级会计专业职称证书的，在校学习期间无需进行继续教育，毕业当年可上传毕业证书（学位证书）确认毕业当年继续教育学分。</w:t>
      </w:r>
    </w:p>
    <w:p w:rsidR="00144B09" w:rsidRPr="0022359D" w:rsidRDefault="00C30943" w:rsidP="00236D93">
      <w:pPr>
        <w:widowControl/>
        <w:ind w:firstLine="645"/>
        <w:rPr>
          <w:rFonts w:ascii="黑体" w:eastAsia="黑体" w:hAnsi="黑体" w:cs="Arial"/>
          <w:b/>
          <w:color w:val="000000"/>
          <w:kern w:val="0"/>
          <w:sz w:val="32"/>
          <w:szCs w:val="32"/>
        </w:rPr>
      </w:pPr>
      <w:r w:rsidRPr="0022359D">
        <w:rPr>
          <w:rFonts w:ascii="黑体" w:eastAsia="黑体" w:hAnsi="黑体" w:cs="Arial" w:hint="eastAsia"/>
          <w:b/>
          <w:color w:val="000000"/>
          <w:kern w:val="0"/>
          <w:sz w:val="32"/>
          <w:szCs w:val="32"/>
        </w:rPr>
        <w:t>三</w:t>
      </w:r>
      <w:r w:rsidR="000F672E" w:rsidRPr="0022359D">
        <w:rPr>
          <w:rFonts w:ascii="黑体" w:eastAsia="黑体" w:hAnsi="黑体" w:cs="Arial"/>
          <w:b/>
          <w:color w:val="000000"/>
          <w:kern w:val="0"/>
          <w:sz w:val="32"/>
          <w:szCs w:val="32"/>
        </w:rPr>
        <w:t>、</w:t>
      </w:r>
      <w:r w:rsidRPr="0022359D">
        <w:rPr>
          <w:rFonts w:ascii="黑体" w:eastAsia="黑体" w:hAnsi="黑体" w:cs="Arial" w:hint="eastAsia"/>
          <w:b/>
          <w:color w:val="000000"/>
          <w:kern w:val="0"/>
          <w:sz w:val="32"/>
          <w:szCs w:val="32"/>
        </w:rPr>
        <w:t>会计专业技术人员继续</w:t>
      </w:r>
      <w:proofErr w:type="gramStart"/>
      <w:r w:rsidRPr="0022359D">
        <w:rPr>
          <w:rFonts w:ascii="黑体" w:eastAsia="黑体" w:hAnsi="黑体" w:cs="Arial" w:hint="eastAsia"/>
          <w:b/>
          <w:color w:val="000000"/>
          <w:kern w:val="0"/>
          <w:sz w:val="32"/>
          <w:szCs w:val="32"/>
        </w:rPr>
        <w:t>教育</w:t>
      </w:r>
      <w:r w:rsidR="000F672E" w:rsidRPr="0022359D">
        <w:rPr>
          <w:rFonts w:ascii="黑体" w:eastAsia="黑体" w:hAnsi="黑体" w:cs="Arial" w:hint="eastAsia"/>
          <w:b/>
          <w:color w:val="000000"/>
          <w:kern w:val="0"/>
          <w:sz w:val="32"/>
          <w:szCs w:val="32"/>
        </w:rPr>
        <w:t>公需科目</w:t>
      </w:r>
      <w:proofErr w:type="gramEnd"/>
      <w:r w:rsidR="000F672E" w:rsidRPr="0022359D">
        <w:rPr>
          <w:rFonts w:ascii="黑体" w:eastAsia="黑体" w:hAnsi="黑体" w:cs="Arial"/>
          <w:b/>
          <w:color w:val="000000"/>
          <w:kern w:val="0"/>
          <w:sz w:val="32"/>
          <w:szCs w:val="32"/>
        </w:rPr>
        <w:t>学习</w:t>
      </w:r>
      <w:r w:rsidRPr="0022359D">
        <w:rPr>
          <w:rFonts w:ascii="黑体" w:eastAsia="黑体" w:hAnsi="黑体" w:cs="Arial" w:hint="eastAsia"/>
          <w:b/>
          <w:color w:val="000000"/>
          <w:kern w:val="0"/>
          <w:sz w:val="32"/>
          <w:szCs w:val="32"/>
        </w:rPr>
        <w:t>及</w:t>
      </w:r>
      <w:r w:rsidR="00AB4793" w:rsidRPr="0022359D">
        <w:rPr>
          <w:rFonts w:ascii="黑体" w:eastAsia="黑体" w:hAnsi="黑体" w:cs="Arial" w:hint="eastAsia"/>
          <w:b/>
          <w:color w:val="000000"/>
          <w:kern w:val="0"/>
          <w:sz w:val="32"/>
          <w:szCs w:val="32"/>
        </w:rPr>
        <w:t>学分登记确认</w:t>
      </w:r>
    </w:p>
    <w:p w:rsidR="00C30943" w:rsidRPr="00AB4793" w:rsidRDefault="000F672E" w:rsidP="00236D93">
      <w:pPr>
        <w:widowControl/>
        <w:ind w:firstLine="645"/>
        <w:rPr>
          <w:rFonts w:ascii="仿宋_GB2312" w:eastAsia="仿宋_GB2312" w:hAnsi="Arial" w:cs="Arial"/>
          <w:color w:val="FF0000"/>
          <w:kern w:val="0"/>
          <w:sz w:val="32"/>
          <w:szCs w:val="32"/>
        </w:rPr>
      </w:pPr>
      <w:r w:rsidRPr="00144B09">
        <w:rPr>
          <w:rFonts w:ascii="仿宋_GB2312" w:eastAsia="仿宋_GB2312" w:hAnsi="Arial" w:cs="Arial" w:hint="eastAsia"/>
          <w:color w:val="000000"/>
          <w:kern w:val="0"/>
          <w:sz w:val="32"/>
          <w:szCs w:val="32"/>
        </w:rPr>
        <w:t>会计专业技术人员</w:t>
      </w:r>
      <w:r>
        <w:rPr>
          <w:rFonts w:ascii="仿宋_GB2312" w:eastAsia="仿宋_GB2312" w:hAnsi="Arial" w:cs="Arial" w:hint="eastAsia"/>
          <w:color w:val="000000"/>
          <w:kern w:val="0"/>
          <w:sz w:val="32"/>
          <w:szCs w:val="32"/>
        </w:rPr>
        <w:t>参加</w:t>
      </w:r>
      <w:r>
        <w:rPr>
          <w:rFonts w:ascii="仿宋_GB2312" w:eastAsia="仿宋_GB2312" w:hAnsi="Arial" w:cs="Arial"/>
          <w:color w:val="000000"/>
          <w:kern w:val="0"/>
          <w:sz w:val="32"/>
          <w:szCs w:val="32"/>
        </w:rPr>
        <w:t>继续</w:t>
      </w:r>
      <w:proofErr w:type="gramStart"/>
      <w:r>
        <w:rPr>
          <w:rFonts w:ascii="仿宋_GB2312" w:eastAsia="仿宋_GB2312" w:hAnsi="Arial" w:cs="Arial"/>
          <w:color w:val="000000"/>
          <w:kern w:val="0"/>
          <w:sz w:val="32"/>
          <w:szCs w:val="32"/>
        </w:rPr>
        <w:t>教育公需科目</w:t>
      </w:r>
      <w:proofErr w:type="gramEnd"/>
      <w:r>
        <w:rPr>
          <w:rFonts w:ascii="仿宋_GB2312" w:eastAsia="仿宋_GB2312" w:hAnsi="Arial" w:cs="Arial"/>
          <w:color w:val="000000"/>
          <w:kern w:val="0"/>
          <w:sz w:val="32"/>
          <w:szCs w:val="32"/>
        </w:rPr>
        <w:t>线上学习培训，统一</w:t>
      </w:r>
      <w:proofErr w:type="gramStart"/>
      <w:r>
        <w:rPr>
          <w:rFonts w:ascii="仿宋_GB2312" w:eastAsia="仿宋_GB2312" w:hAnsi="Arial" w:cs="Arial" w:hint="eastAsia"/>
          <w:color w:val="000000"/>
          <w:kern w:val="0"/>
          <w:sz w:val="32"/>
          <w:szCs w:val="32"/>
        </w:rPr>
        <w:t>登录</w:t>
      </w:r>
      <w:r w:rsidR="00826FE8">
        <w:rPr>
          <w:rFonts w:ascii="仿宋_GB2312" w:eastAsia="仿宋_GB2312" w:hAnsi="Arial" w:cs="Arial" w:hint="eastAsia"/>
          <w:color w:val="000000"/>
          <w:kern w:val="0"/>
          <w:sz w:val="32"/>
          <w:szCs w:val="32"/>
        </w:rPr>
        <w:t>省</w:t>
      </w:r>
      <w:proofErr w:type="gramEnd"/>
      <w:r w:rsidR="00826FE8">
        <w:rPr>
          <w:rFonts w:ascii="仿宋_GB2312" w:eastAsia="仿宋_GB2312" w:hAnsi="Arial" w:cs="Arial" w:hint="eastAsia"/>
          <w:color w:val="000000"/>
          <w:kern w:val="0"/>
          <w:sz w:val="32"/>
          <w:szCs w:val="32"/>
        </w:rPr>
        <w:t>财政厅负责管理的</w:t>
      </w:r>
      <w:r w:rsidRPr="00236D93">
        <w:rPr>
          <w:rFonts w:ascii="仿宋_GB2312" w:eastAsia="仿宋_GB2312" w:hAnsi="Arial" w:cs="Arial" w:hint="eastAsia"/>
          <w:color w:val="000000"/>
          <w:kern w:val="0"/>
          <w:sz w:val="32"/>
          <w:szCs w:val="32"/>
        </w:rPr>
        <w:t>“广东省会计信息服务平台”（https://kj.czt</w:t>
      </w:r>
      <w:r>
        <w:rPr>
          <w:rFonts w:ascii="仿宋_GB2312" w:eastAsia="仿宋_GB2312" w:hAnsi="Arial" w:cs="Arial"/>
          <w:color w:val="000000"/>
          <w:kern w:val="0"/>
          <w:sz w:val="32"/>
          <w:szCs w:val="32"/>
        </w:rPr>
        <w:t>.</w:t>
      </w:r>
      <w:r w:rsidRPr="00236D93">
        <w:rPr>
          <w:rFonts w:ascii="仿宋_GB2312" w:eastAsia="仿宋_GB2312" w:hAnsi="Arial" w:cs="Arial" w:hint="eastAsia"/>
          <w:color w:val="000000"/>
          <w:kern w:val="0"/>
          <w:sz w:val="32"/>
          <w:szCs w:val="32"/>
        </w:rPr>
        <w:t>gd.gov.cn</w:t>
      </w:r>
      <w:r w:rsidR="00C30943">
        <w:rPr>
          <w:rFonts w:ascii="仿宋_GB2312" w:eastAsia="仿宋_GB2312" w:hAnsi="Arial" w:cs="Arial" w:hint="eastAsia"/>
          <w:color w:val="000000"/>
          <w:kern w:val="0"/>
          <w:sz w:val="32"/>
          <w:szCs w:val="32"/>
        </w:rPr>
        <w:t>）</w:t>
      </w:r>
      <w:r w:rsidR="00C30943">
        <w:rPr>
          <w:rFonts w:eastAsia="仿宋_GB2312" w:cs="Arial" w:hint="eastAsia"/>
          <w:color w:val="000000"/>
          <w:kern w:val="0"/>
          <w:sz w:val="32"/>
          <w:szCs w:val="32"/>
        </w:rPr>
        <w:t>→</w:t>
      </w:r>
      <w:r w:rsidR="006958F6">
        <w:rPr>
          <w:rFonts w:ascii="仿宋_GB2312" w:eastAsia="仿宋_GB2312" w:hAnsi="Arial" w:cs="Arial" w:hint="eastAsia"/>
          <w:color w:val="000000"/>
          <w:kern w:val="0"/>
          <w:sz w:val="32"/>
          <w:szCs w:val="32"/>
        </w:rPr>
        <w:t>“</w:t>
      </w:r>
      <w:r>
        <w:rPr>
          <w:rFonts w:ascii="仿宋_GB2312" w:eastAsia="仿宋_GB2312" w:hAnsi="Arial" w:cs="Arial" w:hint="eastAsia"/>
          <w:color w:val="000000"/>
          <w:kern w:val="0"/>
          <w:sz w:val="32"/>
          <w:szCs w:val="32"/>
        </w:rPr>
        <w:t>继续教育</w:t>
      </w:r>
      <w:r w:rsidR="006958F6">
        <w:rPr>
          <w:rFonts w:ascii="仿宋_GB2312" w:eastAsia="仿宋_GB2312" w:hAnsi="Arial" w:cs="Arial" w:hint="eastAsia"/>
          <w:color w:val="000000"/>
          <w:kern w:val="0"/>
          <w:sz w:val="32"/>
          <w:szCs w:val="32"/>
        </w:rPr>
        <w:t>”</w:t>
      </w:r>
      <w:r w:rsidR="00C30943">
        <w:rPr>
          <w:rFonts w:eastAsia="仿宋_GB2312" w:cs="Arial" w:hint="eastAsia"/>
          <w:color w:val="000000"/>
          <w:kern w:val="0"/>
          <w:sz w:val="32"/>
          <w:szCs w:val="32"/>
        </w:rPr>
        <w:t>→</w:t>
      </w:r>
      <w:r w:rsidR="006958F6">
        <w:rPr>
          <w:rFonts w:ascii="仿宋_GB2312" w:eastAsia="仿宋_GB2312" w:hAnsi="Arial" w:cs="Arial" w:hint="eastAsia"/>
          <w:color w:val="000000"/>
          <w:kern w:val="0"/>
          <w:sz w:val="32"/>
          <w:szCs w:val="32"/>
        </w:rPr>
        <w:t>“会计</w:t>
      </w:r>
      <w:r w:rsidR="006958F6">
        <w:rPr>
          <w:rFonts w:ascii="仿宋_GB2312" w:eastAsia="仿宋_GB2312" w:hAnsi="Arial" w:cs="Arial"/>
          <w:color w:val="000000"/>
          <w:kern w:val="0"/>
          <w:sz w:val="32"/>
          <w:szCs w:val="32"/>
        </w:rPr>
        <w:t>人员</w:t>
      </w:r>
      <w:r w:rsidR="006958F6">
        <w:rPr>
          <w:rFonts w:ascii="仿宋_GB2312" w:eastAsia="仿宋_GB2312" w:hAnsi="Arial" w:cs="Arial" w:hint="eastAsia"/>
          <w:color w:val="000000"/>
          <w:kern w:val="0"/>
          <w:sz w:val="32"/>
          <w:szCs w:val="32"/>
        </w:rPr>
        <w:t>”</w:t>
      </w:r>
      <w:r w:rsidR="00C30943">
        <w:rPr>
          <w:rFonts w:eastAsia="仿宋_GB2312" w:cs="Arial" w:hint="eastAsia"/>
          <w:color w:val="000000"/>
          <w:kern w:val="0"/>
          <w:sz w:val="32"/>
          <w:szCs w:val="32"/>
        </w:rPr>
        <w:t>→</w:t>
      </w:r>
      <w:r w:rsidR="006958F6">
        <w:rPr>
          <w:rFonts w:ascii="仿宋_GB2312" w:eastAsia="仿宋_GB2312" w:hAnsi="Arial" w:cs="Arial" w:hint="eastAsia"/>
          <w:color w:val="000000"/>
          <w:kern w:val="0"/>
          <w:sz w:val="32"/>
          <w:szCs w:val="32"/>
        </w:rPr>
        <w:t>“公需课</w:t>
      </w:r>
      <w:r w:rsidR="006958F6">
        <w:rPr>
          <w:rFonts w:ascii="仿宋_GB2312" w:eastAsia="仿宋_GB2312" w:hAnsi="Arial" w:cs="Arial"/>
          <w:color w:val="000000"/>
          <w:kern w:val="0"/>
          <w:sz w:val="32"/>
          <w:szCs w:val="32"/>
        </w:rPr>
        <w:t>学习</w:t>
      </w:r>
      <w:r w:rsidR="006958F6">
        <w:rPr>
          <w:rFonts w:ascii="仿宋_GB2312" w:eastAsia="仿宋_GB2312" w:hAnsi="Arial" w:cs="Arial" w:hint="eastAsia"/>
          <w:color w:val="000000"/>
          <w:kern w:val="0"/>
          <w:sz w:val="32"/>
          <w:szCs w:val="32"/>
        </w:rPr>
        <w:t>”</w:t>
      </w:r>
      <w:r w:rsidR="00C30943">
        <w:rPr>
          <w:rFonts w:ascii="仿宋_GB2312" w:eastAsia="仿宋_GB2312" w:hAnsi="Arial" w:cs="Arial" w:hint="eastAsia"/>
          <w:color w:val="000000"/>
          <w:kern w:val="0"/>
          <w:sz w:val="32"/>
          <w:szCs w:val="32"/>
        </w:rPr>
        <w:t>进行</w:t>
      </w:r>
      <w:r w:rsidR="002B4CA7">
        <w:rPr>
          <w:rFonts w:ascii="仿宋_GB2312" w:eastAsia="仿宋_GB2312" w:hAnsi="Arial" w:cs="Arial" w:hint="eastAsia"/>
          <w:color w:val="000000"/>
          <w:kern w:val="0"/>
          <w:sz w:val="32"/>
          <w:szCs w:val="32"/>
        </w:rPr>
        <w:t>免费学习，</w:t>
      </w:r>
      <w:r w:rsidR="00826FE8">
        <w:rPr>
          <w:rFonts w:ascii="仿宋_GB2312" w:eastAsia="仿宋_GB2312" w:hAnsi="Arial" w:cs="Arial" w:hint="eastAsia"/>
          <w:color w:val="000000"/>
          <w:kern w:val="0"/>
          <w:sz w:val="32"/>
          <w:szCs w:val="32"/>
        </w:rPr>
        <w:t>完成规定学习任务后，学分自动登记和认定通过</w:t>
      </w:r>
      <w:r w:rsidR="002B4CA7">
        <w:rPr>
          <w:rFonts w:ascii="仿宋_GB2312" w:eastAsia="仿宋_GB2312" w:hAnsi="Arial" w:cs="Arial" w:hint="eastAsia"/>
          <w:color w:val="000000"/>
          <w:kern w:val="0"/>
          <w:sz w:val="32"/>
          <w:szCs w:val="32"/>
        </w:rPr>
        <w:t>。</w:t>
      </w:r>
    </w:p>
    <w:p w:rsidR="00AB4793" w:rsidRDefault="00AB4793" w:rsidP="00236D93">
      <w:pPr>
        <w:widowControl/>
        <w:ind w:firstLine="645"/>
        <w:rPr>
          <w:rFonts w:ascii="仿宋_GB2312" w:eastAsia="仿宋_GB2312" w:hAnsi="Arial" w:cs="Arial"/>
          <w:color w:val="000000"/>
          <w:kern w:val="0"/>
          <w:sz w:val="32"/>
          <w:szCs w:val="32"/>
        </w:rPr>
      </w:pPr>
      <w:r w:rsidRPr="00144B09">
        <w:rPr>
          <w:rFonts w:ascii="仿宋_GB2312" w:eastAsia="仿宋_GB2312" w:hAnsi="Arial" w:cs="Arial" w:hint="eastAsia"/>
          <w:color w:val="000000"/>
          <w:kern w:val="0"/>
          <w:sz w:val="32"/>
          <w:szCs w:val="32"/>
        </w:rPr>
        <w:lastRenderedPageBreak/>
        <w:t>会计专业技术人员</w:t>
      </w:r>
      <w:r w:rsidR="006958F6">
        <w:rPr>
          <w:rFonts w:ascii="仿宋_GB2312" w:eastAsia="仿宋_GB2312" w:hAnsi="Arial" w:cs="Arial"/>
          <w:color w:val="000000"/>
          <w:kern w:val="0"/>
          <w:sz w:val="32"/>
          <w:szCs w:val="32"/>
        </w:rPr>
        <w:t>登录</w:t>
      </w:r>
      <w:r w:rsidR="006958F6">
        <w:rPr>
          <w:rFonts w:ascii="仿宋_GB2312" w:eastAsia="仿宋_GB2312" w:hAnsi="Arial" w:cs="Arial" w:hint="eastAsia"/>
          <w:color w:val="000000"/>
          <w:kern w:val="0"/>
          <w:sz w:val="32"/>
          <w:szCs w:val="32"/>
        </w:rPr>
        <w:t>账号</w:t>
      </w:r>
      <w:r w:rsidR="006958F6">
        <w:rPr>
          <w:rFonts w:ascii="仿宋_GB2312" w:eastAsia="仿宋_GB2312" w:hAnsi="Arial" w:cs="Arial"/>
          <w:color w:val="000000"/>
          <w:kern w:val="0"/>
          <w:sz w:val="32"/>
          <w:szCs w:val="32"/>
        </w:rPr>
        <w:t>：</w:t>
      </w:r>
      <w:r w:rsidR="00C30943">
        <w:rPr>
          <w:rFonts w:ascii="仿宋_GB2312" w:eastAsia="仿宋_GB2312" w:hAnsi="Arial" w:cs="Arial"/>
          <w:color w:val="000000"/>
          <w:kern w:val="0"/>
          <w:sz w:val="32"/>
          <w:szCs w:val="32"/>
        </w:rPr>
        <w:t>已完成信息采集</w:t>
      </w:r>
      <w:r w:rsidR="00C30943">
        <w:rPr>
          <w:rFonts w:ascii="仿宋_GB2312" w:eastAsia="仿宋_GB2312" w:hAnsi="Arial" w:cs="Arial" w:hint="eastAsia"/>
          <w:color w:val="000000"/>
          <w:kern w:val="0"/>
          <w:sz w:val="32"/>
          <w:szCs w:val="32"/>
        </w:rPr>
        <w:t>的</w:t>
      </w:r>
      <w:r w:rsidR="00C30943">
        <w:rPr>
          <w:rFonts w:ascii="仿宋_GB2312" w:eastAsia="仿宋_GB2312" w:hAnsi="Arial" w:cs="Arial"/>
          <w:color w:val="000000"/>
          <w:kern w:val="0"/>
          <w:sz w:val="32"/>
          <w:szCs w:val="32"/>
        </w:rPr>
        <w:t>人员</w:t>
      </w:r>
      <w:r w:rsidR="00C30943">
        <w:rPr>
          <w:rFonts w:ascii="仿宋_GB2312" w:eastAsia="仿宋_GB2312" w:hAnsi="Arial" w:cs="Arial" w:hint="eastAsia"/>
          <w:color w:val="000000"/>
          <w:kern w:val="0"/>
          <w:sz w:val="32"/>
          <w:szCs w:val="32"/>
        </w:rPr>
        <w:t>直接使用会计人员</w:t>
      </w:r>
      <w:r w:rsidR="006958F6">
        <w:rPr>
          <w:rFonts w:ascii="仿宋_GB2312" w:eastAsia="仿宋_GB2312" w:hAnsi="Arial" w:cs="Arial" w:hint="eastAsia"/>
          <w:color w:val="000000"/>
          <w:kern w:val="0"/>
          <w:sz w:val="32"/>
          <w:szCs w:val="32"/>
        </w:rPr>
        <w:t>信息</w:t>
      </w:r>
      <w:r w:rsidR="006958F6">
        <w:rPr>
          <w:rFonts w:ascii="仿宋_GB2312" w:eastAsia="仿宋_GB2312" w:hAnsi="Arial" w:cs="Arial"/>
          <w:color w:val="000000"/>
          <w:kern w:val="0"/>
          <w:sz w:val="32"/>
          <w:szCs w:val="32"/>
        </w:rPr>
        <w:t>采集账号</w:t>
      </w:r>
      <w:r w:rsidR="00C30943">
        <w:rPr>
          <w:rFonts w:ascii="仿宋_GB2312" w:eastAsia="仿宋_GB2312" w:hAnsi="Arial" w:cs="Arial" w:hint="eastAsia"/>
          <w:color w:val="000000"/>
          <w:kern w:val="0"/>
          <w:sz w:val="32"/>
          <w:szCs w:val="32"/>
        </w:rPr>
        <w:t>登录，</w:t>
      </w:r>
      <w:r w:rsidR="006958F6">
        <w:rPr>
          <w:rFonts w:ascii="仿宋_GB2312" w:eastAsia="仿宋_GB2312" w:hAnsi="Arial" w:cs="Arial" w:hint="eastAsia"/>
          <w:color w:val="000000"/>
          <w:kern w:val="0"/>
          <w:sz w:val="32"/>
          <w:szCs w:val="32"/>
        </w:rPr>
        <w:t>尚未</w:t>
      </w:r>
      <w:r w:rsidR="006958F6">
        <w:rPr>
          <w:rFonts w:ascii="仿宋_GB2312" w:eastAsia="仿宋_GB2312" w:hAnsi="Arial" w:cs="Arial"/>
          <w:color w:val="000000"/>
          <w:kern w:val="0"/>
          <w:sz w:val="32"/>
          <w:szCs w:val="32"/>
        </w:rPr>
        <w:t>完成信息采集的人员需</w:t>
      </w:r>
      <w:r>
        <w:rPr>
          <w:rFonts w:ascii="仿宋_GB2312" w:eastAsia="仿宋_GB2312" w:hAnsi="Arial" w:cs="Arial" w:hint="eastAsia"/>
          <w:color w:val="000000"/>
          <w:kern w:val="0"/>
          <w:sz w:val="32"/>
          <w:szCs w:val="32"/>
        </w:rPr>
        <w:t>先登录</w:t>
      </w:r>
      <w:r w:rsidRPr="00236D93">
        <w:rPr>
          <w:rFonts w:ascii="仿宋_GB2312" w:eastAsia="仿宋_GB2312" w:hAnsi="Arial" w:cs="Arial" w:hint="eastAsia"/>
          <w:color w:val="000000"/>
          <w:kern w:val="0"/>
          <w:sz w:val="32"/>
          <w:szCs w:val="32"/>
        </w:rPr>
        <w:t>“广东省会计信息服务平台”</w:t>
      </w:r>
      <w:r>
        <w:rPr>
          <w:rFonts w:eastAsia="仿宋_GB2312" w:cs="Arial" w:hint="eastAsia"/>
          <w:color w:val="000000"/>
          <w:kern w:val="0"/>
          <w:sz w:val="32"/>
          <w:szCs w:val="32"/>
        </w:rPr>
        <w:t>→</w:t>
      </w:r>
      <w:r>
        <w:rPr>
          <w:rFonts w:ascii="仿宋_GB2312" w:eastAsia="仿宋_GB2312" w:hAnsi="Arial" w:cs="Arial"/>
          <w:color w:val="000000"/>
          <w:kern w:val="0"/>
          <w:sz w:val="32"/>
          <w:szCs w:val="32"/>
        </w:rPr>
        <w:t>“</w:t>
      </w:r>
      <w:r>
        <w:rPr>
          <w:rFonts w:ascii="仿宋_GB2312" w:eastAsia="仿宋_GB2312" w:hAnsi="Arial" w:cs="Arial" w:hint="eastAsia"/>
          <w:color w:val="000000"/>
          <w:kern w:val="0"/>
          <w:sz w:val="32"/>
          <w:szCs w:val="32"/>
        </w:rPr>
        <w:t>会计</w:t>
      </w:r>
      <w:r>
        <w:rPr>
          <w:rFonts w:ascii="仿宋_GB2312" w:eastAsia="仿宋_GB2312" w:hAnsi="Arial" w:cs="Arial"/>
          <w:color w:val="000000"/>
          <w:kern w:val="0"/>
          <w:sz w:val="32"/>
          <w:szCs w:val="32"/>
        </w:rPr>
        <w:t>人员</w:t>
      </w:r>
      <w:r>
        <w:rPr>
          <w:rFonts w:ascii="仿宋_GB2312" w:eastAsia="仿宋_GB2312" w:hAnsi="Arial" w:cs="Arial" w:hint="eastAsia"/>
          <w:color w:val="000000"/>
          <w:kern w:val="0"/>
          <w:sz w:val="32"/>
          <w:szCs w:val="32"/>
        </w:rPr>
        <w:t>信息</w:t>
      </w:r>
      <w:r>
        <w:rPr>
          <w:rFonts w:ascii="仿宋_GB2312" w:eastAsia="仿宋_GB2312" w:hAnsi="Arial" w:cs="Arial"/>
          <w:color w:val="000000"/>
          <w:kern w:val="0"/>
          <w:sz w:val="32"/>
          <w:szCs w:val="32"/>
        </w:rPr>
        <w:t>采集</w:t>
      </w:r>
      <w:r>
        <w:rPr>
          <w:rFonts w:ascii="仿宋_GB2312" w:eastAsia="仿宋_GB2312" w:hAnsi="Arial" w:cs="Arial"/>
          <w:color w:val="000000"/>
          <w:kern w:val="0"/>
          <w:sz w:val="32"/>
          <w:szCs w:val="32"/>
        </w:rPr>
        <w:t>”</w:t>
      </w:r>
      <w:r>
        <w:rPr>
          <w:rFonts w:eastAsia="仿宋_GB2312" w:cs="Arial" w:hint="eastAsia"/>
          <w:color w:val="000000"/>
          <w:kern w:val="0"/>
          <w:sz w:val="32"/>
          <w:szCs w:val="32"/>
        </w:rPr>
        <w:t>→“注册账号”并</w:t>
      </w:r>
      <w:r w:rsidR="006958F6">
        <w:rPr>
          <w:rFonts w:ascii="仿宋_GB2312" w:eastAsia="仿宋_GB2312" w:hAnsi="Arial" w:cs="Arial"/>
          <w:color w:val="000000"/>
          <w:kern w:val="0"/>
          <w:sz w:val="32"/>
          <w:szCs w:val="32"/>
        </w:rPr>
        <w:t>完成信息采集</w:t>
      </w:r>
      <w:r>
        <w:rPr>
          <w:rFonts w:ascii="仿宋_GB2312" w:eastAsia="仿宋_GB2312" w:hAnsi="Arial" w:cs="Arial" w:hint="eastAsia"/>
          <w:color w:val="000000"/>
          <w:kern w:val="0"/>
          <w:sz w:val="32"/>
          <w:szCs w:val="32"/>
        </w:rPr>
        <w:t>后</w:t>
      </w:r>
      <w:r w:rsidR="006958F6">
        <w:rPr>
          <w:rFonts w:ascii="仿宋_GB2312" w:eastAsia="仿宋_GB2312" w:hAnsi="Arial" w:cs="Arial"/>
          <w:color w:val="000000"/>
          <w:kern w:val="0"/>
          <w:sz w:val="32"/>
          <w:szCs w:val="32"/>
        </w:rPr>
        <w:t>，</w:t>
      </w:r>
      <w:r>
        <w:rPr>
          <w:rFonts w:ascii="仿宋_GB2312" w:eastAsia="仿宋_GB2312" w:hAnsi="Arial" w:cs="Arial" w:hint="eastAsia"/>
          <w:color w:val="000000"/>
          <w:kern w:val="0"/>
          <w:sz w:val="32"/>
          <w:szCs w:val="32"/>
        </w:rPr>
        <w:t>再</w:t>
      </w:r>
      <w:r w:rsidR="006958F6">
        <w:rPr>
          <w:rFonts w:ascii="仿宋_GB2312" w:eastAsia="仿宋_GB2312" w:hAnsi="Arial" w:cs="Arial"/>
          <w:color w:val="000000"/>
          <w:kern w:val="0"/>
          <w:sz w:val="32"/>
          <w:szCs w:val="32"/>
        </w:rPr>
        <w:t>使用信息采集的账号</w:t>
      </w:r>
      <w:r w:rsidR="006958F6">
        <w:rPr>
          <w:rFonts w:ascii="仿宋_GB2312" w:eastAsia="仿宋_GB2312" w:hAnsi="Arial" w:cs="Arial" w:hint="eastAsia"/>
          <w:color w:val="000000"/>
          <w:kern w:val="0"/>
          <w:sz w:val="32"/>
          <w:szCs w:val="32"/>
        </w:rPr>
        <w:t>进行</w:t>
      </w:r>
      <w:r w:rsidR="006958F6">
        <w:rPr>
          <w:rFonts w:ascii="仿宋_GB2312" w:eastAsia="仿宋_GB2312" w:hAnsi="Arial" w:cs="Arial"/>
          <w:color w:val="000000"/>
          <w:kern w:val="0"/>
          <w:sz w:val="32"/>
          <w:szCs w:val="32"/>
        </w:rPr>
        <w:t>登录。</w:t>
      </w:r>
    </w:p>
    <w:p w:rsidR="00236D93" w:rsidRPr="0022359D" w:rsidRDefault="00C30943" w:rsidP="00236D93">
      <w:pPr>
        <w:widowControl/>
        <w:ind w:firstLine="645"/>
        <w:rPr>
          <w:rFonts w:ascii="黑体" w:eastAsia="黑体" w:hAnsi="黑体" w:cs="Arial"/>
          <w:b/>
          <w:color w:val="000000"/>
          <w:kern w:val="0"/>
          <w:sz w:val="32"/>
          <w:szCs w:val="32"/>
        </w:rPr>
      </w:pPr>
      <w:r w:rsidRPr="0022359D">
        <w:rPr>
          <w:rFonts w:ascii="黑体" w:eastAsia="黑体" w:hAnsi="黑体" w:cs="Arial" w:hint="eastAsia"/>
          <w:b/>
          <w:color w:val="000000"/>
          <w:kern w:val="0"/>
          <w:sz w:val="32"/>
          <w:szCs w:val="32"/>
        </w:rPr>
        <w:t>四</w:t>
      </w:r>
      <w:r w:rsidR="006958F6" w:rsidRPr="0022359D">
        <w:rPr>
          <w:rFonts w:ascii="黑体" w:eastAsia="黑体" w:hAnsi="黑体" w:cs="Arial"/>
          <w:b/>
          <w:color w:val="000000"/>
          <w:kern w:val="0"/>
          <w:sz w:val="32"/>
          <w:szCs w:val="32"/>
        </w:rPr>
        <w:t>、</w:t>
      </w:r>
      <w:r w:rsidRPr="0022359D">
        <w:rPr>
          <w:rFonts w:ascii="黑体" w:eastAsia="黑体" w:hAnsi="黑体" w:cs="Arial" w:hint="eastAsia"/>
          <w:b/>
          <w:color w:val="000000"/>
          <w:kern w:val="0"/>
          <w:sz w:val="32"/>
          <w:szCs w:val="32"/>
        </w:rPr>
        <w:t>会计专业技术人员继续教育</w:t>
      </w:r>
      <w:r w:rsidR="006958F6" w:rsidRPr="0022359D">
        <w:rPr>
          <w:rFonts w:ascii="黑体" w:eastAsia="黑体" w:hAnsi="黑体" w:cs="Arial"/>
          <w:b/>
          <w:color w:val="000000"/>
          <w:kern w:val="0"/>
          <w:sz w:val="32"/>
          <w:szCs w:val="32"/>
        </w:rPr>
        <w:t>专业科目</w:t>
      </w:r>
      <w:r w:rsidR="00236D93" w:rsidRPr="0022359D">
        <w:rPr>
          <w:rFonts w:ascii="黑体" w:eastAsia="黑体" w:hAnsi="黑体" w:cs="Arial" w:hint="eastAsia"/>
          <w:b/>
          <w:color w:val="000000"/>
          <w:kern w:val="0"/>
          <w:sz w:val="32"/>
          <w:szCs w:val="32"/>
        </w:rPr>
        <w:t>学习</w:t>
      </w:r>
      <w:r w:rsidR="00AB4793" w:rsidRPr="0022359D">
        <w:rPr>
          <w:rFonts w:ascii="黑体" w:eastAsia="黑体" w:hAnsi="黑体" w:cs="Arial" w:hint="eastAsia"/>
          <w:b/>
          <w:color w:val="000000"/>
          <w:kern w:val="0"/>
          <w:sz w:val="32"/>
          <w:szCs w:val="32"/>
        </w:rPr>
        <w:t>及学分确认登记</w:t>
      </w:r>
    </w:p>
    <w:p w:rsidR="00AB4793" w:rsidRPr="0022359D" w:rsidRDefault="001616BB" w:rsidP="00236D93">
      <w:pPr>
        <w:widowControl/>
        <w:ind w:firstLine="645"/>
        <w:rPr>
          <w:rFonts w:ascii="楷体_GB2312" w:eastAsia="楷体_GB2312" w:hAnsi="Arial" w:cs="Arial"/>
          <w:color w:val="000000"/>
          <w:kern w:val="0"/>
          <w:sz w:val="32"/>
          <w:szCs w:val="32"/>
        </w:rPr>
      </w:pPr>
      <w:r w:rsidRPr="0022359D">
        <w:rPr>
          <w:rFonts w:ascii="楷体_GB2312" w:eastAsia="楷体_GB2312" w:hAnsi="Arial" w:cs="Arial" w:hint="eastAsia"/>
          <w:color w:val="000000"/>
          <w:kern w:val="0"/>
          <w:sz w:val="32"/>
          <w:szCs w:val="32"/>
        </w:rPr>
        <w:t>（一）</w:t>
      </w:r>
      <w:r w:rsidR="00AB4793" w:rsidRPr="0022359D">
        <w:rPr>
          <w:rFonts w:ascii="楷体_GB2312" w:eastAsia="楷体_GB2312" w:hAnsi="Arial" w:cs="Arial" w:hint="eastAsia"/>
          <w:color w:val="000000"/>
          <w:kern w:val="0"/>
          <w:sz w:val="32"/>
          <w:szCs w:val="32"/>
        </w:rPr>
        <w:t>会计专业技术人员可在下列内容中自行选择学习范围:</w:t>
      </w:r>
    </w:p>
    <w:p w:rsidR="00C73B2E" w:rsidRDefault="001616BB" w:rsidP="00236D93">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1、</w:t>
      </w:r>
      <w:r w:rsidR="00C73B2E" w:rsidRPr="00236D93">
        <w:rPr>
          <w:rFonts w:ascii="仿宋_GB2312" w:eastAsia="仿宋_GB2312" w:hAnsi="Arial" w:cs="Arial" w:hint="eastAsia"/>
          <w:color w:val="000000"/>
          <w:kern w:val="0"/>
          <w:sz w:val="32"/>
          <w:szCs w:val="32"/>
        </w:rPr>
        <w:t>《会计法》《会计人员管理办法》《会计基础工作规范》等相关法律法规</w:t>
      </w:r>
      <w:r w:rsidR="00C73B2E" w:rsidRPr="00992A0C">
        <w:rPr>
          <w:rFonts w:ascii="仿宋_GB2312" w:eastAsia="仿宋_GB2312" w:hAnsi="Arial" w:cs="Arial" w:hint="eastAsia"/>
          <w:b/>
          <w:color w:val="000000"/>
          <w:kern w:val="0"/>
          <w:sz w:val="32"/>
          <w:szCs w:val="32"/>
        </w:rPr>
        <w:t>（此项为必修内容）</w:t>
      </w:r>
      <w:r w:rsidR="00C73B2E" w:rsidRPr="00236D93">
        <w:rPr>
          <w:rFonts w:ascii="仿宋_GB2312" w:eastAsia="仿宋_GB2312" w:hAnsi="Arial" w:cs="Arial" w:hint="eastAsia"/>
          <w:color w:val="000000"/>
          <w:kern w:val="0"/>
          <w:sz w:val="32"/>
          <w:szCs w:val="32"/>
        </w:rPr>
        <w:t>；</w:t>
      </w:r>
    </w:p>
    <w:p w:rsidR="00236D93" w:rsidRP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2、</w:t>
      </w:r>
      <w:r w:rsidR="00236D93" w:rsidRPr="00236D93">
        <w:rPr>
          <w:rFonts w:ascii="仿宋_GB2312" w:eastAsia="仿宋_GB2312" w:hAnsi="Arial" w:cs="Arial" w:hint="eastAsia"/>
          <w:color w:val="000000"/>
          <w:kern w:val="0"/>
          <w:sz w:val="32"/>
          <w:szCs w:val="32"/>
        </w:rPr>
        <w:t>企业会计准则、解释及应用指南相关内容；</w:t>
      </w:r>
    </w:p>
    <w:p w:rsidR="00236D93" w:rsidRP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3</w:t>
      </w:r>
      <w:r w:rsidR="001616BB">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政府会计准则制度、解释及相关内容；</w:t>
      </w:r>
    </w:p>
    <w:p w:rsidR="00236D93" w:rsidRP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4</w:t>
      </w:r>
      <w:r w:rsidR="001616BB">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行政事业单位内部控制规范相关内容；</w:t>
      </w:r>
    </w:p>
    <w:p w:rsidR="00236D93" w:rsidRP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5</w:t>
      </w:r>
      <w:r w:rsidR="001616BB">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小企业会计准则、小企业内部控制规范等相关内</w:t>
      </w:r>
      <w:r w:rsidR="006A5285">
        <w:rPr>
          <w:rFonts w:ascii="仿宋_GB2312" w:eastAsia="仿宋_GB2312" w:hAnsi="Arial" w:cs="Arial" w:hint="eastAsia"/>
          <w:color w:val="000000"/>
          <w:kern w:val="0"/>
          <w:sz w:val="32"/>
          <w:szCs w:val="32"/>
        </w:rPr>
        <w:t>容</w:t>
      </w:r>
      <w:r w:rsidR="00236D93" w:rsidRPr="00236D93">
        <w:rPr>
          <w:rFonts w:ascii="仿宋_GB2312" w:eastAsia="仿宋_GB2312" w:hAnsi="Arial" w:cs="Arial" w:hint="eastAsia"/>
          <w:color w:val="000000"/>
          <w:kern w:val="0"/>
          <w:sz w:val="32"/>
          <w:szCs w:val="32"/>
        </w:rPr>
        <w:t>；</w:t>
      </w:r>
    </w:p>
    <w:p w:rsidR="00236D93" w:rsidRP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6</w:t>
      </w:r>
      <w:r w:rsidR="001616BB">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管理会计相关内容；</w:t>
      </w:r>
    </w:p>
    <w:p w:rsidR="00236D93" w:rsidRP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7</w:t>
      </w:r>
      <w:r w:rsidR="001616BB">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企业内部控制基本规范及配套指引相关内容；</w:t>
      </w:r>
    </w:p>
    <w:p w:rsidR="00731AF9"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8</w:t>
      </w:r>
      <w:r w:rsidR="001616BB">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可拓展商业语言及企业会计准则通用分类标准基础知识；</w:t>
      </w:r>
    </w:p>
    <w:p w:rsidR="00236D93" w:rsidRDefault="00C73B2E" w:rsidP="00236D93">
      <w:pPr>
        <w:widowControl/>
        <w:ind w:firstLine="645"/>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t>9</w:t>
      </w:r>
      <w:r w:rsidR="001616BB">
        <w:rPr>
          <w:rFonts w:ascii="仿宋_GB2312" w:eastAsia="仿宋_GB2312" w:hAnsi="Arial" w:cs="Arial" w:hint="eastAsia"/>
          <w:color w:val="000000"/>
          <w:kern w:val="0"/>
          <w:sz w:val="32"/>
          <w:szCs w:val="32"/>
        </w:rPr>
        <w:t>、</w:t>
      </w:r>
      <w:r w:rsidR="0022156E">
        <w:rPr>
          <w:rFonts w:ascii="仿宋_GB2312" w:eastAsia="仿宋_GB2312" w:hAnsi="Arial" w:cs="Arial" w:hint="eastAsia"/>
          <w:color w:val="000000"/>
          <w:kern w:val="0"/>
          <w:sz w:val="32"/>
          <w:szCs w:val="32"/>
        </w:rPr>
        <w:t>省财政厅</w:t>
      </w:r>
      <w:r w:rsidR="0022156E">
        <w:rPr>
          <w:rFonts w:ascii="仿宋_GB2312" w:eastAsia="仿宋_GB2312" w:hAnsi="Arial" w:cs="Arial"/>
          <w:color w:val="000000"/>
          <w:kern w:val="0"/>
          <w:sz w:val="32"/>
          <w:szCs w:val="32"/>
        </w:rPr>
        <w:t>、市财政局</w:t>
      </w:r>
      <w:r w:rsidR="00236D93" w:rsidRPr="00236D93">
        <w:rPr>
          <w:rFonts w:ascii="仿宋_GB2312" w:eastAsia="仿宋_GB2312" w:hAnsi="Arial" w:cs="Arial" w:hint="eastAsia"/>
          <w:color w:val="000000"/>
          <w:kern w:val="0"/>
          <w:sz w:val="32"/>
          <w:szCs w:val="32"/>
        </w:rPr>
        <w:t>认定的其他内容。</w:t>
      </w:r>
    </w:p>
    <w:p w:rsidR="00C73B2E" w:rsidRPr="00236D93" w:rsidRDefault="00C73B2E" w:rsidP="00236D93">
      <w:pPr>
        <w:widowControl/>
        <w:ind w:firstLine="645"/>
        <w:rPr>
          <w:rFonts w:ascii="仿宋_GB2312" w:eastAsia="仿宋_GB2312" w:hAnsi="Arial" w:cs="Arial"/>
          <w:color w:val="000000"/>
          <w:kern w:val="0"/>
          <w:sz w:val="32"/>
          <w:szCs w:val="32"/>
        </w:rPr>
      </w:pPr>
      <w:r w:rsidRPr="00C73B2E">
        <w:rPr>
          <w:rFonts w:ascii="仿宋_GB2312" w:eastAsia="仿宋_GB2312" w:hAnsi="Arial" w:cs="Arial" w:hint="eastAsia"/>
          <w:color w:val="000000"/>
          <w:kern w:val="0"/>
          <w:sz w:val="32"/>
          <w:szCs w:val="32"/>
        </w:rPr>
        <w:t>上述内容中</w:t>
      </w:r>
      <w:r w:rsidRPr="00992A0C">
        <w:rPr>
          <w:rFonts w:ascii="仿宋_GB2312" w:eastAsia="仿宋_GB2312" w:hAnsi="Arial" w:cs="Arial" w:hint="eastAsia"/>
          <w:b/>
          <w:color w:val="000000"/>
          <w:kern w:val="0"/>
          <w:sz w:val="32"/>
          <w:szCs w:val="32"/>
        </w:rPr>
        <w:t>第（一）项为必修内容</w:t>
      </w:r>
      <w:r w:rsidRPr="00C73B2E">
        <w:rPr>
          <w:rFonts w:ascii="仿宋_GB2312" w:eastAsia="仿宋_GB2312" w:hAnsi="Arial" w:cs="Arial" w:hint="eastAsia"/>
          <w:color w:val="000000"/>
          <w:kern w:val="0"/>
          <w:sz w:val="32"/>
          <w:szCs w:val="32"/>
        </w:rPr>
        <w:t>，其余内容会计专业技术人员可根据自身需要自行选择学习。</w:t>
      </w:r>
    </w:p>
    <w:p w:rsidR="002B4CA7" w:rsidRDefault="003C3332" w:rsidP="002B4CA7">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lastRenderedPageBreak/>
        <w:t>（二）</w:t>
      </w:r>
      <w:r w:rsidRPr="00236D93">
        <w:rPr>
          <w:rFonts w:ascii="仿宋_GB2312" w:eastAsia="仿宋_GB2312" w:hAnsi="Arial" w:cs="Arial" w:hint="eastAsia"/>
          <w:color w:val="000000"/>
          <w:kern w:val="0"/>
          <w:sz w:val="32"/>
          <w:szCs w:val="32"/>
        </w:rPr>
        <w:t>会计专业技术人员</w:t>
      </w:r>
      <w:r w:rsidR="00C30943" w:rsidRPr="00236D93">
        <w:rPr>
          <w:rFonts w:ascii="仿宋_GB2312" w:eastAsia="仿宋_GB2312" w:hAnsi="Arial" w:cs="Arial" w:hint="eastAsia"/>
          <w:color w:val="000000"/>
          <w:kern w:val="0"/>
          <w:sz w:val="32"/>
          <w:szCs w:val="32"/>
        </w:rPr>
        <w:t>继续教育专业科目学分统一在“广东省会计信息服务平台”（https://kj.czt</w:t>
      </w:r>
      <w:r w:rsidR="00D62E85">
        <w:rPr>
          <w:rFonts w:ascii="仿宋_GB2312" w:eastAsia="仿宋_GB2312" w:hAnsi="Arial" w:cs="Arial" w:hint="eastAsia"/>
          <w:color w:val="000000"/>
          <w:kern w:val="0"/>
          <w:sz w:val="32"/>
          <w:szCs w:val="32"/>
        </w:rPr>
        <w:t>.</w:t>
      </w:r>
      <w:r w:rsidR="00C30943" w:rsidRPr="00236D93">
        <w:rPr>
          <w:rFonts w:ascii="仿宋_GB2312" w:eastAsia="仿宋_GB2312" w:hAnsi="Arial" w:cs="Arial" w:hint="eastAsia"/>
          <w:color w:val="000000"/>
          <w:kern w:val="0"/>
          <w:sz w:val="32"/>
          <w:szCs w:val="32"/>
        </w:rPr>
        <w:t>gd.gov.cn</w:t>
      </w:r>
      <w:r w:rsidR="00AB4793">
        <w:rPr>
          <w:rFonts w:ascii="仿宋_GB2312" w:eastAsia="仿宋_GB2312" w:hAnsi="Arial" w:cs="Arial" w:hint="eastAsia"/>
          <w:color w:val="000000"/>
          <w:kern w:val="0"/>
          <w:sz w:val="32"/>
          <w:szCs w:val="32"/>
        </w:rPr>
        <w:t>）</w:t>
      </w:r>
      <w:r w:rsidR="00AB4793">
        <w:rPr>
          <w:rFonts w:eastAsia="仿宋_GB2312" w:cs="Arial" w:hint="eastAsia"/>
          <w:color w:val="000000"/>
          <w:kern w:val="0"/>
          <w:sz w:val="32"/>
          <w:szCs w:val="32"/>
        </w:rPr>
        <w:t>→</w:t>
      </w:r>
      <w:r w:rsidR="00C30943">
        <w:rPr>
          <w:rFonts w:ascii="仿宋_GB2312" w:eastAsia="仿宋_GB2312" w:hAnsi="Arial" w:cs="Arial" w:hint="eastAsia"/>
          <w:color w:val="000000"/>
          <w:kern w:val="0"/>
          <w:sz w:val="32"/>
          <w:szCs w:val="32"/>
        </w:rPr>
        <w:t>“继续教育”</w:t>
      </w:r>
      <w:r w:rsidR="00AB4793">
        <w:rPr>
          <w:rFonts w:eastAsia="仿宋_GB2312" w:cs="Arial" w:hint="eastAsia"/>
          <w:color w:val="000000"/>
          <w:kern w:val="0"/>
          <w:sz w:val="32"/>
          <w:szCs w:val="32"/>
        </w:rPr>
        <w:t>→</w:t>
      </w:r>
      <w:r w:rsidR="00C30943">
        <w:rPr>
          <w:rFonts w:ascii="仿宋_GB2312" w:eastAsia="仿宋_GB2312" w:hAnsi="Arial" w:cs="Arial" w:hint="eastAsia"/>
          <w:color w:val="000000"/>
          <w:kern w:val="0"/>
          <w:sz w:val="32"/>
          <w:szCs w:val="32"/>
        </w:rPr>
        <w:t>“会计</w:t>
      </w:r>
      <w:r w:rsidR="00C30943">
        <w:rPr>
          <w:rFonts w:ascii="仿宋_GB2312" w:eastAsia="仿宋_GB2312" w:hAnsi="Arial" w:cs="Arial"/>
          <w:color w:val="000000"/>
          <w:kern w:val="0"/>
          <w:sz w:val="32"/>
          <w:szCs w:val="32"/>
        </w:rPr>
        <w:t>人员</w:t>
      </w:r>
      <w:r w:rsidR="00C30943">
        <w:rPr>
          <w:rFonts w:ascii="仿宋_GB2312" w:eastAsia="仿宋_GB2312" w:hAnsi="Arial" w:cs="Arial" w:hint="eastAsia"/>
          <w:color w:val="000000"/>
          <w:kern w:val="0"/>
          <w:sz w:val="32"/>
          <w:szCs w:val="32"/>
        </w:rPr>
        <w:t>”</w:t>
      </w:r>
      <w:r w:rsidR="00AB4793">
        <w:rPr>
          <w:rFonts w:eastAsia="仿宋_GB2312" w:cs="Arial" w:hint="eastAsia"/>
          <w:color w:val="000000"/>
          <w:kern w:val="0"/>
          <w:sz w:val="32"/>
          <w:szCs w:val="32"/>
        </w:rPr>
        <w:t>→</w:t>
      </w:r>
      <w:r w:rsidR="00C30943">
        <w:rPr>
          <w:rFonts w:ascii="仿宋_GB2312" w:eastAsia="仿宋_GB2312" w:hAnsi="Arial" w:cs="Arial" w:hint="eastAsia"/>
          <w:color w:val="000000"/>
          <w:kern w:val="0"/>
          <w:sz w:val="32"/>
          <w:szCs w:val="32"/>
        </w:rPr>
        <w:t>“专业课</w:t>
      </w:r>
      <w:r w:rsidR="00C30943">
        <w:rPr>
          <w:rFonts w:ascii="仿宋_GB2312" w:eastAsia="仿宋_GB2312" w:hAnsi="Arial" w:cs="Arial"/>
          <w:color w:val="000000"/>
          <w:kern w:val="0"/>
          <w:sz w:val="32"/>
          <w:szCs w:val="32"/>
        </w:rPr>
        <w:t>学习</w:t>
      </w:r>
      <w:r w:rsidR="00C30943">
        <w:rPr>
          <w:rFonts w:ascii="仿宋_GB2312" w:eastAsia="仿宋_GB2312" w:hAnsi="Arial" w:cs="Arial" w:hint="eastAsia"/>
          <w:color w:val="000000"/>
          <w:kern w:val="0"/>
          <w:sz w:val="32"/>
          <w:szCs w:val="32"/>
        </w:rPr>
        <w:t>”</w:t>
      </w:r>
      <w:r w:rsidR="00C30943" w:rsidRPr="00236D93">
        <w:rPr>
          <w:rFonts w:ascii="仿宋_GB2312" w:eastAsia="仿宋_GB2312" w:hAnsi="Arial" w:cs="Arial" w:hint="eastAsia"/>
          <w:color w:val="000000"/>
          <w:kern w:val="0"/>
          <w:sz w:val="32"/>
          <w:szCs w:val="32"/>
        </w:rPr>
        <w:t>。</w:t>
      </w:r>
      <w:r w:rsidRPr="009B249A">
        <w:rPr>
          <w:rFonts w:ascii="仿宋_GB2312" w:eastAsia="仿宋_GB2312" w:hAnsi="Arial" w:cs="Arial" w:hint="eastAsia"/>
          <w:color w:val="000000"/>
          <w:kern w:val="0"/>
          <w:sz w:val="32"/>
          <w:szCs w:val="32"/>
        </w:rPr>
        <w:t>专业科目</w:t>
      </w:r>
      <w:r>
        <w:rPr>
          <w:rFonts w:ascii="仿宋_GB2312" w:eastAsia="仿宋_GB2312" w:hAnsi="Arial" w:cs="Arial" w:hint="eastAsia"/>
          <w:color w:val="000000"/>
          <w:kern w:val="0"/>
          <w:sz w:val="32"/>
          <w:szCs w:val="32"/>
        </w:rPr>
        <w:t>的各种</w:t>
      </w:r>
      <w:r w:rsidRPr="009B249A">
        <w:rPr>
          <w:rFonts w:ascii="仿宋_GB2312" w:eastAsia="仿宋_GB2312" w:hAnsi="Arial" w:cs="Arial" w:hint="eastAsia"/>
          <w:color w:val="000000"/>
          <w:kern w:val="0"/>
          <w:sz w:val="32"/>
          <w:szCs w:val="32"/>
        </w:rPr>
        <w:t>学习形式</w:t>
      </w:r>
      <w:r w:rsidR="002B4CA7">
        <w:rPr>
          <w:rFonts w:ascii="仿宋_GB2312" w:eastAsia="仿宋_GB2312" w:hAnsi="Arial" w:cs="Arial" w:hint="eastAsia"/>
          <w:color w:val="000000"/>
          <w:kern w:val="0"/>
          <w:sz w:val="32"/>
          <w:szCs w:val="32"/>
        </w:rPr>
        <w:t>和</w:t>
      </w:r>
      <w:r>
        <w:rPr>
          <w:rFonts w:ascii="仿宋_GB2312" w:eastAsia="仿宋_GB2312" w:hAnsi="Arial" w:cs="Arial" w:hint="eastAsia"/>
          <w:color w:val="000000"/>
          <w:kern w:val="0"/>
          <w:sz w:val="32"/>
          <w:szCs w:val="32"/>
        </w:rPr>
        <w:t>对应学分登记确认方式详见附件</w:t>
      </w:r>
      <w:r w:rsidR="00826FE8">
        <w:rPr>
          <w:rFonts w:ascii="仿宋_GB2312" w:eastAsia="仿宋_GB2312" w:hAnsi="Arial" w:cs="Arial" w:hint="eastAsia"/>
          <w:color w:val="000000"/>
          <w:kern w:val="0"/>
          <w:sz w:val="32"/>
          <w:szCs w:val="32"/>
        </w:rPr>
        <w:t>1</w:t>
      </w:r>
      <w:r w:rsidR="002B4CA7">
        <w:rPr>
          <w:rFonts w:ascii="仿宋_GB2312" w:eastAsia="仿宋_GB2312" w:hAnsi="Arial" w:cs="Arial" w:hint="eastAsia"/>
          <w:color w:val="000000"/>
          <w:kern w:val="0"/>
          <w:sz w:val="32"/>
          <w:szCs w:val="32"/>
        </w:rPr>
        <w:t>，所有学分均在网上进行申报，按要求提供材料电子版，无需现场办理。</w:t>
      </w:r>
    </w:p>
    <w:p w:rsidR="00236D93" w:rsidRPr="0022359D" w:rsidRDefault="006139DC" w:rsidP="00236D93">
      <w:pPr>
        <w:widowControl/>
        <w:ind w:firstLine="645"/>
        <w:rPr>
          <w:rFonts w:ascii="黑体" w:eastAsia="黑体" w:hAnsi="黑体" w:cs="Arial"/>
          <w:b/>
          <w:color w:val="000000"/>
          <w:kern w:val="0"/>
          <w:sz w:val="32"/>
          <w:szCs w:val="32"/>
        </w:rPr>
      </w:pPr>
      <w:r w:rsidRPr="0022359D">
        <w:rPr>
          <w:rFonts w:ascii="黑体" w:eastAsia="黑体" w:hAnsi="黑体" w:cs="Arial" w:hint="eastAsia"/>
          <w:b/>
          <w:color w:val="000000"/>
          <w:kern w:val="0"/>
          <w:sz w:val="32"/>
          <w:szCs w:val="32"/>
        </w:rPr>
        <w:t>五</w:t>
      </w:r>
      <w:r w:rsidR="00236D93" w:rsidRPr="0022359D">
        <w:rPr>
          <w:rFonts w:ascii="黑体" w:eastAsia="黑体" w:hAnsi="黑体" w:cs="Arial" w:hint="eastAsia"/>
          <w:b/>
          <w:color w:val="000000"/>
          <w:kern w:val="0"/>
          <w:sz w:val="32"/>
          <w:szCs w:val="32"/>
        </w:rPr>
        <w:t>、</w:t>
      </w:r>
      <w:r w:rsidR="003C3332" w:rsidRPr="0022359D">
        <w:rPr>
          <w:rFonts w:ascii="黑体" w:eastAsia="黑体" w:hAnsi="黑体" w:cs="Arial" w:hint="eastAsia"/>
          <w:b/>
          <w:color w:val="000000"/>
          <w:kern w:val="0"/>
          <w:sz w:val="32"/>
          <w:szCs w:val="32"/>
        </w:rPr>
        <w:t>会计专业技术人员继续教</w:t>
      </w:r>
      <w:bookmarkStart w:id="0" w:name="_GoBack"/>
      <w:bookmarkEnd w:id="0"/>
      <w:r w:rsidR="003C3332" w:rsidRPr="0022359D">
        <w:rPr>
          <w:rFonts w:ascii="黑体" w:eastAsia="黑体" w:hAnsi="黑体" w:cs="Arial" w:hint="eastAsia"/>
          <w:b/>
          <w:color w:val="000000"/>
          <w:kern w:val="0"/>
          <w:sz w:val="32"/>
          <w:szCs w:val="32"/>
        </w:rPr>
        <w:t>育</w:t>
      </w:r>
      <w:r w:rsidR="00236D93" w:rsidRPr="0022359D">
        <w:rPr>
          <w:rFonts w:ascii="黑体" w:eastAsia="黑体" w:hAnsi="黑体" w:cs="Arial" w:hint="eastAsia"/>
          <w:b/>
          <w:color w:val="000000"/>
          <w:kern w:val="0"/>
          <w:sz w:val="32"/>
          <w:szCs w:val="32"/>
        </w:rPr>
        <w:t>管理原则</w:t>
      </w:r>
    </w:p>
    <w:p w:rsidR="008E6658" w:rsidRPr="0022359D" w:rsidRDefault="00236D93" w:rsidP="00236D93">
      <w:pPr>
        <w:widowControl/>
        <w:ind w:firstLine="645"/>
        <w:rPr>
          <w:rFonts w:ascii="楷体_GB2312" w:eastAsia="楷体_GB2312" w:hAnsi="Arial" w:cs="Arial"/>
          <w:b/>
          <w:color w:val="000000"/>
          <w:kern w:val="0"/>
          <w:sz w:val="32"/>
          <w:szCs w:val="32"/>
        </w:rPr>
      </w:pPr>
      <w:r w:rsidRPr="0022359D">
        <w:rPr>
          <w:rFonts w:ascii="楷体_GB2312" w:eastAsia="楷体_GB2312" w:hAnsi="Arial" w:cs="Arial" w:hint="eastAsia"/>
          <w:b/>
          <w:color w:val="000000"/>
          <w:kern w:val="0"/>
          <w:sz w:val="32"/>
          <w:szCs w:val="32"/>
        </w:rPr>
        <w:t>（一）会计专业技术人员继续教育</w:t>
      </w:r>
      <w:r w:rsidR="003C3332" w:rsidRPr="0022359D">
        <w:rPr>
          <w:rFonts w:ascii="楷体_GB2312" w:eastAsia="楷体_GB2312" w:hAnsi="Arial" w:cs="Arial" w:hint="eastAsia"/>
          <w:b/>
          <w:color w:val="000000"/>
          <w:kern w:val="0"/>
          <w:sz w:val="32"/>
          <w:szCs w:val="32"/>
        </w:rPr>
        <w:t>的</w:t>
      </w:r>
      <w:r w:rsidRPr="0022359D">
        <w:rPr>
          <w:rFonts w:ascii="楷体_GB2312" w:eastAsia="楷体_GB2312" w:hAnsi="Arial" w:cs="Arial" w:hint="eastAsia"/>
          <w:b/>
          <w:color w:val="000000"/>
          <w:kern w:val="0"/>
          <w:sz w:val="32"/>
          <w:szCs w:val="32"/>
        </w:rPr>
        <w:t>学习</w:t>
      </w:r>
      <w:r w:rsidR="003C3332" w:rsidRPr="0022359D">
        <w:rPr>
          <w:rFonts w:ascii="楷体_GB2312" w:eastAsia="楷体_GB2312" w:hAnsi="Arial" w:cs="Arial" w:hint="eastAsia"/>
          <w:b/>
          <w:color w:val="000000"/>
          <w:kern w:val="0"/>
          <w:sz w:val="32"/>
          <w:szCs w:val="32"/>
        </w:rPr>
        <w:t>管理</w:t>
      </w:r>
    </w:p>
    <w:p w:rsidR="00236D93" w:rsidRPr="00236D93" w:rsidRDefault="00D241AA" w:rsidP="00236D93">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各</w:t>
      </w:r>
      <w:r w:rsidR="001616BB">
        <w:rPr>
          <w:rFonts w:ascii="仿宋_GB2312" w:eastAsia="仿宋_GB2312" w:hAnsi="Arial" w:cs="Arial" w:hint="eastAsia"/>
          <w:color w:val="000000"/>
          <w:kern w:val="0"/>
          <w:sz w:val="32"/>
          <w:szCs w:val="32"/>
        </w:rPr>
        <w:t>用人</w:t>
      </w:r>
      <w:r w:rsidR="00236D93" w:rsidRPr="00236D93">
        <w:rPr>
          <w:rFonts w:ascii="仿宋_GB2312" w:eastAsia="仿宋_GB2312" w:hAnsi="Arial" w:cs="Arial" w:hint="eastAsia"/>
          <w:color w:val="000000"/>
          <w:kern w:val="0"/>
          <w:sz w:val="32"/>
          <w:szCs w:val="32"/>
        </w:rPr>
        <w:t>单位应督促本单位会计专业技术人员在</w:t>
      </w:r>
      <w:r w:rsidR="003C3332">
        <w:rPr>
          <w:rFonts w:ascii="仿宋_GB2312" w:eastAsia="仿宋_GB2312" w:hAnsi="Arial" w:cs="Arial" w:hint="eastAsia"/>
          <w:color w:val="000000"/>
          <w:kern w:val="0"/>
          <w:sz w:val="32"/>
          <w:szCs w:val="32"/>
        </w:rPr>
        <w:t>“</w:t>
      </w:r>
      <w:r w:rsidR="00236D93" w:rsidRPr="00236D93">
        <w:rPr>
          <w:rFonts w:ascii="仿宋_GB2312" w:eastAsia="仿宋_GB2312" w:hAnsi="Arial" w:cs="Arial" w:hint="eastAsia"/>
          <w:color w:val="000000"/>
          <w:kern w:val="0"/>
          <w:sz w:val="32"/>
          <w:szCs w:val="32"/>
        </w:rPr>
        <w:t>广东省会计信息服务平台</w:t>
      </w:r>
      <w:r w:rsidR="003C3332">
        <w:rPr>
          <w:rFonts w:ascii="仿宋_GB2312" w:eastAsia="仿宋_GB2312" w:hAnsi="Arial" w:cs="Arial" w:hint="eastAsia"/>
          <w:color w:val="000000"/>
          <w:kern w:val="0"/>
          <w:sz w:val="32"/>
          <w:szCs w:val="32"/>
        </w:rPr>
        <w:t>”尽快</w:t>
      </w:r>
      <w:r w:rsidR="00236D93" w:rsidRPr="00236D93">
        <w:rPr>
          <w:rFonts w:ascii="仿宋_GB2312" w:eastAsia="仿宋_GB2312" w:hAnsi="Arial" w:cs="Arial" w:hint="eastAsia"/>
          <w:color w:val="000000"/>
          <w:kern w:val="0"/>
          <w:sz w:val="32"/>
          <w:szCs w:val="32"/>
        </w:rPr>
        <w:t>完成</w:t>
      </w:r>
      <w:r w:rsidR="003C3332">
        <w:rPr>
          <w:rFonts w:ascii="仿宋_GB2312" w:eastAsia="仿宋_GB2312" w:hAnsi="Arial" w:cs="Arial" w:hint="eastAsia"/>
          <w:color w:val="000000"/>
          <w:kern w:val="0"/>
          <w:sz w:val="32"/>
          <w:szCs w:val="32"/>
        </w:rPr>
        <w:t>会计人员</w:t>
      </w:r>
      <w:r w:rsidR="00236D93" w:rsidRPr="00236D93">
        <w:rPr>
          <w:rFonts w:ascii="仿宋_GB2312" w:eastAsia="仿宋_GB2312" w:hAnsi="Arial" w:cs="Arial" w:hint="eastAsia"/>
          <w:color w:val="000000"/>
          <w:kern w:val="0"/>
          <w:sz w:val="32"/>
          <w:szCs w:val="32"/>
        </w:rPr>
        <w:t>信息采集，按时完成</w:t>
      </w:r>
      <w:r w:rsidR="003C3332">
        <w:rPr>
          <w:rFonts w:ascii="仿宋_GB2312" w:eastAsia="仿宋_GB2312" w:hAnsi="Arial" w:cs="Arial" w:hint="eastAsia"/>
          <w:color w:val="000000"/>
          <w:kern w:val="0"/>
          <w:sz w:val="32"/>
          <w:szCs w:val="32"/>
        </w:rPr>
        <w:t>年度</w:t>
      </w:r>
      <w:r w:rsidR="00236D93" w:rsidRPr="00236D93">
        <w:rPr>
          <w:rFonts w:ascii="仿宋_GB2312" w:eastAsia="仿宋_GB2312" w:hAnsi="Arial" w:cs="Arial" w:hint="eastAsia"/>
          <w:color w:val="000000"/>
          <w:kern w:val="0"/>
          <w:sz w:val="32"/>
          <w:szCs w:val="32"/>
        </w:rPr>
        <w:t>继续教育并办理学分登记</w:t>
      </w:r>
      <w:r w:rsidR="001616BB">
        <w:rPr>
          <w:rFonts w:ascii="仿宋_GB2312" w:eastAsia="仿宋_GB2312" w:hAnsi="Arial" w:cs="Arial" w:hint="eastAsia"/>
          <w:color w:val="000000"/>
          <w:kern w:val="0"/>
          <w:sz w:val="32"/>
          <w:szCs w:val="32"/>
        </w:rPr>
        <w:t>确认</w:t>
      </w:r>
      <w:r w:rsidR="00236D93" w:rsidRPr="00236D93">
        <w:rPr>
          <w:rFonts w:ascii="仿宋_GB2312" w:eastAsia="仿宋_GB2312" w:hAnsi="Arial" w:cs="Arial" w:hint="eastAsia"/>
          <w:color w:val="000000"/>
          <w:kern w:val="0"/>
          <w:sz w:val="32"/>
          <w:szCs w:val="32"/>
        </w:rPr>
        <w:t>。</w:t>
      </w:r>
    </w:p>
    <w:p w:rsidR="009B249A" w:rsidRPr="0022359D" w:rsidRDefault="00430CB5" w:rsidP="009B249A">
      <w:pPr>
        <w:widowControl/>
        <w:ind w:firstLine="645"/>
        <w:rPr>
          <w:rFonts w:ascii="楷体_GB2312" w:eastAsia="楷体_GB2312" w:hAnsi="Arial" w:cs="Arial"/>
          <w:b/>
          <w:color w:val="000000"/>
          <w:kern w:val="0"/>
          <w:sz w:val="32"/>
          <w:szCs w:val="32"/>
        </w:rPr>
      </w:pPr>
      <w:r w:rsidRPr="0022359D">
        <w:rPr>
          <w:rFonts w:ascii="楷体_GB2312" w:eastAsia="楷体_GB2312" w:hAnsi="Arial" w:cs="Arial" w:hint="eastAsia"/>
          <w:b/>
          <w:color w:val="000000"/>
          <w:kern w:val="0"/>
          <w:sz w:val="32"/>
          <w:szCs w:val="32"/>
        </w:rPr>
        <w:t>（二）</w:t>
      </w:r>
      <w:r w:rsidR="009B249A" w:rsidRPr="0022359D">
        <w:rPr>
          <w:rFonts w:ascii="楷体_GB2312" w:eastAsia="楷体_GB2312" w:hAnsi="Arial" w:cs="Arial" w:hint="eastAsia"/>
          <w:b/>
          <w:color w:val="000000"/>
          <w:kern w:val="0"/>
          <w:sz w:val="32"/>
          <w:szCs w:val="32"/>
        </w:rPr>
        <w:t>会计专业技术人员实行属地管理原则</w:t>
      </w:r>
    </w:p>
    <w:p w:rsidR="009B249A" w:rsidRPr="00430CB5" w:rsidRDefault="00D62E85" w:rsidP="009B249A">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我市的</w:t>
      </w:r>
      <w:r w:rsidR="003C3332" w:rsidRPr="00236D93">
        <w:rPr>
          <w:rFonts w:ascii="仿宋_GB2312" w:eastAsia="仿宋_GB2312" w:hAnsi="Arial" w:cs="Arial" w:hint="eastAsia"/>
          <w:color w:val="000000"/>
          <w:kern w:val="0"/>
          <w:sz w:val="32"/>
          <w:szCs w:val="32"/>
        </w:rPr>
        <w:t>会计专业技术人员</w:t>
      </w:r>
      <w:r w:rsidR="0022156E">
        <w:rPr>
          <w:rFonts w:ascii="仿宋_GB2312" w:eastAsia="仿宋_GB2312" w:hAnsi="Arial" w:cs="Arial" w:hint="eastAsia"/>
          <w:color w:val="000000"/>
          <w:kern w:val="0"/>
          <w:sz w:val="32"/>
          <w:szCs w:val="32"/>
        </w:rPr>
        <w:t>应</w:t>
      </w:r>
      <w:r w:rsidR="009B249A">
        <w:rPr>
          <w:rFonts w:ascii="仿宋_GB2312" w:eastAsia="仿宋_GB2312" w:hAnsi="Arial" w:cs="Arial" w:hint="eastAsia"/>
          <w:color w:val="000000"/>
          <w:kern w:val="0"/>
          <w:sz w:val="32"/>
          <w:szCs w:val="32"/>
        </w:rPr>
        <w:t>按照</w:t>
      </w:r>
      <w:r w:rsidR="0022156E">
        <w:rPr>
          <w:rFonts w:ascii="仿宋_GB2312" w:eastAsia="仿宋_GB2312" w:hAnsi="Arial" w:cs="Arial" w:hint="eastAsia"/>
          <w:color w:val="000000"/>
          <w:kern w:val="0"/>
          <w:sz w:val="32"/>
          <w:szCs w:val="32"/>
        </w:rPr>
        <w:t>东莞市</w:t>
      </w:r>
      <w:r w:rsidR="003C3332">
        <w:rPr>
          <w:rFonts w:ascii="仿宋_GB2312" w:eastAsia="仿宋_GB2312" w:hAnsi="Arial" w:cs="Arial" w:hint="eastAsia"/>
          <w:color w:val="000000"/>
          <w:kern w:val="0"/>
          <w:sz w:val="32"/>
          <w:szCs w:val="32"/>
        </w:rPr>
        <w:t>财政局</w:t>
      </w:r>
      <w:r w:rsidR="009B249A">
        <w:rPr>
          <w:rFonts w:ascii="仿宋_GB2312" w:eastAsia="仿宋_GB2312" w:hAnsi="Arial" w:cs="Arial" w:hint="eastAsia"/>
          <w:color w:val="000000"/>
          <w:kern w:val="0"/>
          <w:sz w:val="32"/>
          <w:szCs w:val="32"/>
        </w:rPr>
        <w:t>公布的</w:t>
      </w:r>
      <w:r w:rsidR="003C3332">
        <w:rPr>
          <w:rFonts w:ascii="仿宋_GB2312" w:eastAsia="仿宋_GB2312" w:hAnsi="Arial" w:cs="Arial" w:hint="eastAsia"/>
          <w:color w:val="000000"/>
          <w:kern w:val="0"/>
          <w:sz w:val="32"/>
          <w:szCs w:val="32"/>
        </w:rPr>
        <w:t>有关</w:t>
      </w:r>
      <w:r w:rsidR="009B249A">
        <w:rPr>
          <w:rFonts w:ascii="仿宋_GB2312" w:eastAsia="仿宋_GB2312" w:hAnsi="Arial" w:cs="Arial" w:hint="eastAsia"/>
          <w:color w:val="000000"/>
          <w:kern w:val="0"/>
          <w:sz w:val="32"/>
          <w:szCs w:val="32"/>
        </w:rPr>
        <w:t>规定完成继续教育。各镇街（园区）</w:t>
      </w:r>
      <w:r w:rsidR="009B249A">
        <w:rPr>
          <w:rFonts w:ascii="仿宋_GB2312" w:eastAsia="仿宋_GB2312" w:hAnsi="Arial" w:cs="Arial"/>
          <w:color w:val="000000"/>
          <w:kern w:val="0"/>
          <w:sz w:val="32"/>
          <w:szCs w:val="32"/>
        </w:rPr>
        <w:t>财政分局</w:t>
      </w:r>
      <w:r w:rsidR="009B249A" w:rsidRPr="00430CB5">
        <w:rPr>
          <w:rFonts w:ascii="仿宋_GB2312" w:eastAsia="仿宋_GB2312" w:hAnsi="Arial" w:cs="Arial" w:hint="eastAsia"/>
          <w:color w:val="000000"/>
          <w:kern w:val="0"/>
          <w:sz w:val="32"/>
          <w:szCs w:val="32"/>
        </w:rPr>
        <w:t>应当督促</w:t>
      </w:r>
      <w:r w:rsidR="006139DC">
        <w:rPr>
          <w:rFonts w:ascii="仿宋_GB2312" w:eastAsia="仿宋_GB2312" w:hAnsi="Arial" w:cs="Arial" w:hint="eastAsia"/>
          <w:color w:val="000000"/>
          <w:kern w:val="0"/>
          <w:sz w:val="32"/>
          <w:szCs w:val="32"/>
        </w:rPr>
        <w:t>本辖区</w:t>
      </w:r>
      <w:r w:rsidR="003C3332">
        <w:rPr>
          <w:rFonts w:ascii="仿宋_GB2312" w:eastAsia="仿宋_GB2312" w:hAnsi="Arial" w:cs="Arial" w:hint="eastAsia"/>
          <w:color w:val="000000"/>
          <w:kern w:val="0"/>
          <w:sz w:val="32"/>
          <w:szCs w:val="32"/>
        </w:rPr>
        <w:t>内</w:t>
      </w:r>
      <w:r w:rsidR="009B249A" w:rsidRPr="00430CB5">
        <w:rPr>
          <w:rFonts w:ascii="仿宋_GB2312" w:eastAsia="仿宋_GB2312" w:hAnsi="Arial" w:cs="Arial" w:hint="eastAsia"/>
          <w:color w:val="000000"/>
          <w:kern w:val="0"/>
          <w:sz w:val="32"/>
          <w:szCs w:val="32"/>
        </w:rPr>
        <w:t>会计专业技术人员尽快完成信息采集工作，确保</w:t>
      </w:r>
      <w:r w:rsidR="006139DC">
        <w:rPr>
          <w:rFonts w:ascii="仿宋_GB2312" w:eastAsia="仿宋_GB2312" w:hAnsi="Arial" w:cs="Arial" w:hint="eastAsia"/>
          <w:color w:val="000000"/>
          <w:kern w:val="0"/>
          <w:sz w:val="32"/>
          <w:szCs w:val="32"/>
        </w:rPr>
        <w:t>本辖区</w:t>
      </w:r>
      <w:r w:rsidR="009B249A" w:rsidRPr="00430CB5">
        <w:rPr>
          <w:rFonts w:ascii="仿宋_GB2312" w:eastAsia="仿宋_GB2312" w:hAnsi="Arial" w:cs="Arial" w:hint="eastAsia"/>
          <w:color w:val="000000"/>
          <w:kern w:val="0"/>
          <w:sz w:val="32"/>
          <w:szCs w:val="32"/>
        </w:rPr>
        <w:t>会计专业技术人员继续教育的顺利开展。</w:t>
      </w:r>
    </w:p>
    <w:p w:rsidR="00A267D8" w:rsidRDefault="00A267D8" w:rsidP="0012573F">
      <w:pPr>
        <w:widowControl/>
        <w:ind w:firstLine="645"/>
        <w:rPr>
          <w:rFonts w:ascii="仿宋_GB2312" w:eastAsia="仿宋_GB2312" w:hAnsi="Arial" w:cs="Arial"/>
          <w:color w:val="000000"/>
          <w:kern w:val="0"/>
          <w:sz w:val="32"/>
          <w:szCs w:val="32"/>
        </w:rPr>
      </w:pPr>
    </w:p>
    <w:p w:rsidR="0012573F" w:rsidRDefault="009B249A" w:rsidP="0012573F">
      <w:pPr>
        <w:widowControl/>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附件</w:t>
      </w:r>
      <w:r w:rsidR="00A267D8">
        <w:rPr>
          <w:rFonts w:ascii="仿宋_GB2312" w:eastAsia="仿宋_GB2312" w:hAnsi="Arial" w:cs="Arial" w:hint="eastAsia"/>
          <w:color w:val="000000"/>
          <w:kern w:val="0"/>
          <w:sz w:val="32"/>
          <w:szCs w:val="32"/>
        </w:rPr>
        <w:t>1</w:t>
      </w:r>
      <w:r>
        <w:rPr>
          <w:rFonts w:ascii="仿宋_GB2312" w:eastAsia="仿宋_GB2312" w:hAnsi="Arial" w:cs="Arial"/>
          <w:color w:val="000000"/>
          <w:kern w:val="0"/>
          <w:sz w:val="32"/>
          <w:szCs w:val="32"/>
        </w:rPr>
        <w:t>：</w:t>
      </w:r>
      <w:r w:rsidRPr="009B249A">
        <w:rPr>
          <w:rFonts w:ascii="仿宋_GB2312" w:eastAsia="仿宋_GB2312" w:hAnsi="Arial" w:cs="Arial" w:hint="eastAsia"/>
          <w:color w:val="000000"/>
          <w:kern w:val="0"/>
          <w:sz w:val="32"/>
          <w:szCs w:val="32"/>
        </w:rPr>
        <w:t>会计专业技术人员继续教育专业科目学习形式</w:t>
      </w:r>
    </w:p>
    <w:p w:rsidR="00DF16AE" w:rsidRDefault="00DF16AE" w:rsidP="0012573F">
      <w:pPr>
        <w:widowControl/>
        <w:ind w:firstLine="645"/>
        <w:rPr>
          <w:rFonts w:ascii="仿宋_GB2312" w:eastAsia="仿宋_GB2312" w:hAnsi="Arial" w:cs="Arial"/>
          <w:color w:val="000000"/>
          <w:kern w:val="0"/>
          <w:sz w:val="32"/>
          <w:szCs w:val="32"/>
        </w:rPr>
      </w:pPr>
    </w:p>
    <w:p w:rsidR="00DF16AE" w:rsidRDefault="00DF16AE" w:rsidP="0012573F">
      <w:pPr>
        <w:widowControl/>
        <w:ind w:firstLine="645"/>
        <w:rPr>
          <w:rFonts w:ascii="仿宋_GB2312" w:eastAsia="仿宋_GB2312" w:hAnsi="Arial" w:cs="Arial"/>
          <w:color w:val="000000"/>
          <w:kern w:val="0"/>
          <w:sz w:val="32"/>
          <w:szCs w:val="32"/>
        </w:rPr>
      </w:pPr>
    </w:p>
    <w:p w:rsidR="00DF16AE" w:rsidRDefault="00DF16AE" w:rsidP="0012573F">
      <w:pPr>
        <w:widowControl/>
        <w:ind w:firstLine="645"/>
        <w:rPr>
          <w:rFonts w:ascii="仿宋_GB2312" w:eastAsia="仿宋_GB2312" w:hAnsi="Arial" w:cs="Arial"/>
          <w:color w:val="000000"/>
          <w:kern w:val="0"/>
          <w:sz w:val="32"/>
          <w:szCs w:val="32"/>
        </w:rPr>
      </w:pPr>
    </w:p>
    <w:p w:rsidR="003C3332" w:rsidRDefault="003C3332" w:rsidP="008E6658">
      <w:pPr>
        <w:widowControl/>
        <w:jc w:val="left"/>
        <w:rPr>
          <w:rFonts w:ascii="方正小标宋简体" w:eastAsia="方正小标宋简体" w:hAnsi="Arial" w:cs="Arial"/>
          <w:color w:val="000000"/>
          <w:kern w:val="0"/>
          <w:sz w:val="36"/>
          <w:szCs w:val="36"/>
        </w:rPr>
      </w:pPr>
    </w:p>
    <w:p w:rsidR="00826FE8" w:rsidRDefault="00826FE8" w:rsidP="008E6658">
      <w:pPr>
        <w:widowControl/>
        <w:jc w:val="left"/>
        <w:rPr>
          <w:rFonts w:ascii="方正小标宋简体" w:eastAsia="方正小标宋简体" w:hAnsi="Arial" w:cs="Arial"/>
          <w:color w:val="000000"/>
          <w:kern w:val="0"/>
          <w:sz w:val="36"/>
          <w:szCs w:val="36"/>
        </w:rPr>
      </w:pPr>
    </w:p>
    <w:p w:rsidR="00826FE8" w:rsidRDefault="00826FE8" w:rsidP="008E6658">
      <w:pPr>
        <w:widowControl/>
        <w:jc w:val="left"/>
        <w:rPr>
          <w:rFonts w:ascii="方正小标宋简体" w:eastAsia="方正小标宋简体" w:hAnsi="Arial" w:cs="Arial"/>
          <w:color w:val="000000"/>
          <w:kern w:val="0"/>
          <w:sz w:val="36"/>
          <w:szCs w:val="36"/>
        </w:rPr>
        <w:sectPr w:rsidR="00826FE8" w:rsidSect="00630C62">
          <w:footerReference w:type="default" r:id="rId8"/>
          <w:type w:val="continuous"/>
          <w:pgSz w:w="11906" w:h="16838"/>
          <w:pgMar w:top="1440" w:right="1797" w:bottom="1440" w:left="1418" w:header="851" w:footer="992" w:gutter="0"/>
          <w:pgNumType w:start="1"/>
          <w:cols w:space="425"/>
          <w:docGrid w:type="lines" w:linePitch="312"/>
        </w:sectPr>
      </w:pPr>
    </w:p>
    <w:p w:rsidR="009720E1" w:rsidRDefault="009720E1" w:rsidP="008E6658">
      <w:pPr>
        <w:widowControl/>
        <w:jc w:val="left"/>
        <w:rPr>
          <w:rFonts w:ascii="方正小标宋简体" w:eastAsia="方正小标宋简体" w:hAnsi="Arial" w:cs="Arial"/>
          <w:color w:val="000000"/>
          <w:kern w:val="0"/>
          <w:sz w:val="36"/>
          <w:szCs w:val="36"/>
        </w:rPr>
      </w:pPr>
      <w:r>
        <w:rPr>
          <w:rFonts w:ascii="方正小标宋简体" w:eastAsia="方正小标宋简体" w:hAnsi="Arial" w:cs="Arial" w:hint="eastAsia"/>
          <w:color w:val="000000"/>
          <w:kern w:val="0"/>
          <w:sz w:val="36"/>
          <w:szCs w:val="36"/>
        </w:rPr>
        <w:lastRenderedPageBreak/>
        <w:t>附件</w:t>
      </w:r>
      <w:r w:rsidR="00826FE8">
        <w:rPr>
          <w:rFonts w:ascii="方正小标宋简体" w:eastAsia="方正小标宋简体" w:hAnsi="Arial" w:cs="Arial" w:hint="eastAsia"/>
          <w:color w:val="000000"/>
          <w:kern w:val="0"/>
          <w:sz w:val="36"/>
          <w:szCs w:val="36"/>
        </w:rPr>
        <w:t>1</w:t>
      </w:r>
    </w:p>
    <w:p w:rsidR="003D7DB8" w:rsidRDefault="009720E1" w:rsidP="00B51EDE">
      <w:pPr>
        <w:widowControl/>
        <w:ind w:firstLine="645"/>
        <w:jc w:val="center"/>
        <w:rPr>
          <w:rFonts w:ascii="方正小标宋简体" w:eastAsia="方正小标宋简体" w:hAnsi="Arial" w:cs="Arial"/>
          <w:color w:val="000000"/>
          <w:kern w:val="0"/>
          <w:sz w:val="36"/>
          <w:szCs w:val="36"/>
        </w:rPr>
      </w:pPr>
      <w:r w:rsidRPr="00F3482B">
        <w:rPr>
          <w:rFonts w:ascii="方正小标宋简体" w:eastAsia="方正小标宋简体" w:hAnsi="Arial" w:cs="Arial" w:hint="eastAsia"/>
          <w:color w:val="000000"/>
          <w:kern w:val="0"/>
          <w:sz w:val="36"/>
          <w:szCs w:val="36"/>
        </w:rPr>
        <w:t>会计专业技术人员继续教育专业科目学习形式</w:t>
      </w:r>
    </w:p>
    <w:tbl>
      <w:tblPr>
        <w:tblpPr w:leftFromText="180" w:rightFromText="180" w:vertAnchor="text" w:horzAnchor="margin" w:tblpY="126"/>
        <w:tblW w:w="13892" w:type="dxa"/>
        <w:tblLook w:val="04A0" w:firstRow="1" w:lastRow="0" w:firstColumn="1" w:lastColumn="0" w:noHBand="0" w:noVBand="1"/>
      </w:tblPr>
      <w:tblGrid>
        <w:gridCol w:w="720"/>
        <w:gridCol w:w="3806"/>
        <w:gridCol w:w="4405"/>
        <w:gridCol w:w="2551"/>
        <w:gridCol w:w="2410"/>
      </w:tblGrid>
      <w:tr w:rsidR="00BC31E3" w:rsidRPr="00BC31E3" w:rsidTr="009976DC">
        <w:trPr>
          <w:trHeight w:val="680"/>
        </w:trPr>
        <w:tc>
          <w:tcPr>
            <w:tcW w:w="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序号</w:t>
            </w:r>
          </w:p>
        </w:tc>
        <w:tc>
          <w:tcPr>
            <w:tcW w:w="3806"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学习形式</w:t>
            </w:r>
          </w:p>
        </w:tc>
        <w:tc>
          <w:tcPr>
            <w:tcW w:w="4405"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确认学分分值</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学分确认方式</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提交材料</w:t>
            </w:r>
          </w:p>
        </w:tc>
      </w:tr>
      <w:tr w:rsidR="00BC31E3" w:rsidRPr="00BC31E3" w:rsidTr="009976DC">
        <w:trPr>
          <w:trHeight w:val="109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1</w:t>
            </w:r>
          </w:p>
        </w:tc>
        <w:tc>
          <w:tcPr>
            <w:tcW w:w="3806"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A267D8">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参加已在“广东省会计信息服务平台”完成东莞市区域备案的远程/面授施教机构继续教育培训</w:t>
            </w:r>
          </w:p>
        </w:tc>
        <w:tc>
          <w:tcPr>
            <w:tcW w:w="440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在线学习每小时折算为</w:t>
            </w:r>
            <w:r w:rsidR="000B1E7B">
              <w:rPr>
                <w:rFonts w:ascii="仿宋_GB2312" w:eastAsia="仿宋_GB2312" w:hAnsi="宋体" w:cs="宋体" w:hint="eastAsia"/>
                <w:color w:val="000000"/>
                <w:kern w:val="0"/>
                <w:sz w:val="22"/>
              </w:rPr>
              <w:t>2.5</w:t>
            </w:r>
            <w:r w:rsidRPr="00BC31E3">
              <w:rPr>
                <w:rFonts w:ascii="仿宋_GB2312" w:eastAsia="仿宋_GB2312" w:hAnsi="宋体" w:cs="宋体" w:hint="eastAsia"/>
                <w:color w:val="000000"/>
                <w:kern w:val="0"/>
                <w:sz w:val="22"/>
              </w:rPr>
              <w:t>学分。</w:t>
            </w: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4751D6" w:rsidP="004751D6">
            <w:pPr>
              <w:widowControl/>
              <w:spacing w:line="400" w:lineRule="exact"/>
              <w:rPr>
                <w:rFonts w:ascii="仿宋_GB2312" w:eastAsia="仿宋_GB2312" w:hAnsi="宋体" w:cs="宋体"/>
                <w:color w:val="000000"/>
                <w:kern w:val="0"/>
                <w:sz w:val="22"/>
              </w:rPr>
            </w:pPr>
            <w:r>
              <w:rPr>
                <w:rFonts w:ascii="仿宋_GB2312" w:eastAsia="仿宋_GB2312" w:hAnsi="宋体" w:cs="宋体" w:hint="eastAsia"/>
                <w:color w:val="000000"/>
                <w:kern w:val="0"/>
                <w:sz w:val="22"/>
              </w:rPr>
              <w:t>由</w:t>
            </w:r>
            <w:r w:rsidR="00BC31E3" w:rsidRPr="00BC31E3">
              <w:rPr>
                <w:rFonts w:ascii="仿宋_GB2312" w:eastAsia="仿宋_GB2312" w:hAnsi="宋体" w:cs="宋体" w:hint="eastAsia"/>
                <w:color w:val="000000"/>
                <w:kern w:val="0"/>
                <w:sz w:val="22"/>
              </w:rPr>
              <w:t>施教机构直接回传。</w:t>
            </w:r>
          </w:p>
        </w:tc>
        <w:tc>
          <w:tcPr>
            <w:tcW w:w="2410"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会计人员无需申请。</w:t>
            </w:r>
          </w:p>
        </w:tc>
      </w:tr>
      <w:tr w:rsidR="00BC31E3" w:rsidRPr="00BC31E3" w:rsidTr="009976DC">
        <w:trPr>
          <w:trHeight w:val="55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2</w:t>
            </w:r>
          </w:p>
        </w:tc>
        <w:tc>
          <w:tcPr>
            <w:tcW w:w="3806"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参加注册会计师继续教育</w:t>
            </w:r>
          </w:p>
        </w:tc>
        <w:tc>
          <w:tcPr>
            <w:tcW w:w="440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每年折算为</w:t>
            </w:r>
            <w:r w:rsidR="00AE5603" w:rsidRPr="00AE5603">
              <w:rPr>
                <w:rFonts w:ascii="仿宋_GB2312" w:eastAsia="仿宋_GB2312" w:hAnsi="宋体" w:cs="宋体" w:hint="eastAsia"/>
                <w:color w:val="000000"/>
                <w:kern w:val="0"/>
                <w:sz w:val="22"/>
              </w:rPr>
              <w:t>当年继续教育90学分（无需再进行</w:t>
            </w:r>
            <w:proofErr w:type="gramStart"/>
            <w:r w:rsidR="00AE5603" w:rsidRPr="00AE5603">
              <w:rPr>
                <w:rFonts w:ascii="仿宋_GB2312" w:eastAsia="仿宋_GB2312" w:hAnsi="宋体" w:cs="宋体" w:hint="eastAsia"/>
                <w:color w:val="000000"/>
                <w:kern w:val="0"/>
                <w:sz w:val="22"/>
              </w:rPr>
              <w:t>公需课</w:t>
            </w:r>
            <w:proofErr w:type="gramEnd"/>
            <w:r w:rsidR="00AE5603" w:rsidRPr="00AE5603">
              <w:rPr>
                <w:rFonts w:ascii="仿宋_GB2312" w:eastAsia="仿宋_GB2312" w:hAnsi="宋体" w:cs="宋体" w:hint="eastAsia"/>
                <w:color w:val="000000"/>
                <w:kern w:val="0"/>
                <w:sz w:val="22"/>
              </w:rPr>
              <w:t>学习）。</w:t>
            </w: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由</w:t>
            </w:r>
            <w:proofErr w:type="gramStart"/>
            <w:r w:rsidRPr="00BC31E3">
              <w:rPr>
                <w:rFonts w:ascii="仿宋_GB2312" w:eastAsia="仿宋_GB2312" w:hAnsi="宋体" w:cs="宋体" w:hint="eastAsia"/>
                <w:color w:val="000000"/>
                <w:kern w:val="0"/>
                <w:sz w:val="22"/>
              </w:rPr>
              <w:t>省注协</w:t>
            </w:r>
            <w:r w:rsidRPr="00A267D8">
              <w:rPr>
                <w:rFonts w:ascii="仿宋_GB2312" w:eastAsia="仿宋_GB2312" w:hAnsi="宋体" w:cs="宋体" w:hint="eastAsia"/>
                <w:color w:val="000000" w:themeColor="text1"/>
                <w:kern w:val="0"/>
                <w:sz w:val="22"/>
              </w:rPr>
              <w:t>继续</w:t>
            </w:r>
            <w:proofErr w:type="gramEnd"/>
            <w:r w:rsidRPr="00A267D8">
              <w:rPr>
                <w:rFonts w:ascii="仿宋_GB2312" w:eastAsia="仿宋_GB2312" w:hAnsi="宋体" w:cs="宋体" w:hint="eastAsia"/>
                <w:color w:val="000000" w:themeColor="text1"/>
                <w:kern w:val="0"/>
                <w:sz w:val="22"/>
              </w:rPr>
              <w:t>教育系统</w:t>
            </w:r>
            <w:r w:rsidRPr="00BC31E3">
              <w:rPr>
                <w:rFonts w:ascii="仿宋_GB2312" w:eastAsia="仿宋_GB2312" w:hAnsi="宋体" w:cs="宋体" w:hint="eastAsia"/>
                <w:color w:val="000000"/>
                <w:kern w:val="0"/>
                <w:sz w:val="22"/>
              </w:rPr>
              <w:t>回传。</w:t>
            </w:r>
          </w:p>
        </w:tc>
        <w:tc>
          <w:tcPr>
            <w:tcW w:w="2410"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会计人员无需申请。</w:t>
            </w:r>
          </w:p>
        </w:tc>
      </w:tr>
      <w:tr w:rsidR="00BC31E3" w:rsidRPr="00BC31E3" w:rsidTr="009976DC">
        <w:trPr>
          <w:trHeight w:val="64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3</w:t>
            </w:r>
          </w:p>
        </w:tc>
        <w:tc>
          <w:tcPr>
            <w:tcW w:w="3806"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参加会计专业技术资格考试</w:t>
            </w:r>
            <w:r w:rsidR="0048678D">
              <w:rPr>
                <w:rFonts w:ascii="仿宋_GB2312" w:eastAsia="仿宋_GB2312" w:hAnsi="宋体" w:cs="宋体" w:hint="eastAsia"/>
                <w:color w:val="000000"/>
                <w:kern w:val="0"/>
                <w:sz w:val="22"/>
              </w:rPr>
              <w:t>、</w:t>
            </w:r>
            <w:r w:rsidR="0048678D" w:rsidRPr="00BC31E3">
              <w:rPr>
                <w:rFonts w:ascii="仿宋_GB2312" w:eastAsia="仿宋_GB2312" w:hAnsi="宋体" w:cs="宋体" w:hint="eastAsia"/>
                <w:color w:val="000000"/>
                <w:kern w:val="0"/>
                <w:sz w:val="22"/>
              </w:rPr>
              <w:t>注册会计师资格</w:t>
            </w:r>
            <w:r w:rsidR="0048678D">
              <w:rPr>
                <w:rFonts w:ascii="仿宋_GB2312" w:eastAsia="仿宋_GB2312" w:hAnsi="宋体" w:cs="宋体" w:hint="eastAsia"/>
                <w:color w:val="000000"/>
                <w:kern w:val="0"/>
                <w:sz w:val="22"/>
              </w:rPr>
              <w:t>考试</w:t>
            </w:r>
          </w:p>
        </w:tc>
        <w:tc>
          <w:tcPr>
            <w:tcW w:w="4405" w:type="dxa"/>
            <w:tcBorders>
              <w:top w:val="nil"/>
              <w:left w:val="nil"/>
              <w:bottom w:val="single" w:sz="8" w:space="0" w:color="auto"/>
              <w:right w:val="single" w:sz="8" w:space="0" w:color="auto"/>
            </w:tcBorders>
            <w:shd w:val="clear" w:color="auto" w:fill="auto"/>
            <w:vAlign w:val="center"/>
            <w:hideMark/>
          </w:tcPr>
          <w:p w:rsidR="00BC31E3" w:rsidRPr="00BC31E3" w:rsidRDefault="0048678D" w:rsidP="00992A0C">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每通过</w:t>
            </w:r>
            <w:proofErr w:type="gramStart"/>
            <w:r w:rsidRPr="00BC31E3">
              <w:rPr>
                <w:rFonts w:ascii="仿宋_GB2312" w:eastAsia="仿宋_GB2312" w:hAnsi="宋体" w:cs="宋体" w:hint="eastAsia"/>
                <w:color w:val="000000"/>
                <w:kern w:val="0"/>
                <w:sz w:val="22"/>
              </w:rPr>
              <w:t>一</w:t>
            </w:r>
            <w:proofErr w:type="gramEnd"/>
            <w:r w:rsidRPr="00BC31E3">
              <w:rPr>
                <w:rFonts w:ascii="仿宋_GB2312" w:eastAsia="仿宋_GB2312" w:hAnsi="宋体" w:cs="宋体" w:hint="eastAsia"/>
                <w:color w:val="000000"/>
                <w:kern w:val="0"/>
                <w:sz w:val="22"/>
              </w:rPr>
              <w:t>科</w:t>
            </w:r>
            <w:r>
              <w:rPr>
                <w:rFonts w:ascii="仿宋_GB2312" w:eastAsia="仿宋_GB2312" w:hAnsi="宋体" w:cs="宋体" w:hint="eastAsia"/>
                <w:color w:val="000000"/>
                <w:kern w:val="0"/>
                <w:sz w:val="22"/>
              </w:rPr>
              <w:t>，</w:t>
            </w:r>
            <w:r w:rsidRPr="00BC31E3">
              <w:rPr>
                <w:rFonts w:ascii="仿宋_GB2312" w:eastAsia="仿宋_GB2312" w:hAnsi="宋体" w:cs="宋体" w:hint="eastAsia"/>
                <w:color w:val="000000"/>
                <w:kern w:val="0"/>
                <w:sz w:val="22"/>
              </w:rPr>
              <w:t>确认</w:t>
            </w:r>
            <w:r>
              <w:rPr>
                <w:rFonts w:ascii="仿宋_GB2312" w:eastAsia="仿宋_GB2312" w:hAnsi="宋体" w:cs="宋体" w:hint="eastAsia"/>
                <w:color w:val="000000"/>
                <w:kern w:val="0"/>
                <w:sz w:val="22"/>
              </w:rPr>
              <w:t>为</w:t>
            </w:r>
            <w:r w:rsidRPr="00BC31E3">
              <w:rPr>
                <w:rFonts w:ascii="仿宋_GB2312" w:eastAsia="仿宋_GB2312" w:hAnsi="宋体" w:cs="宋体" w:hint="eastAsia"/>
                <w:color w:val="000000"/>
                <w:kern w:val="0"/>
                <w:sz w:val="22"/>
              </w:rPr>
              <w:t>通过当年</w:t>
            </w:r>
            <w:r>
              <w:rPr>
                <w:rFonts w:ascii="仿宋_GB2312" w:eastAsia="仿宋_GB2312" w:hAnsi="宋体" w:cs="宋体" w:hint="eastAsia"/>
                <w:color w:val="000000"/>
                <w:kern w:val="0"/>
                <w:sz w:val="22"/>
              </w:rPr>
              <w:t>继续教育90</w:t>
            </w:r>
            <w:r w:rsidRPr="00BC31E3">
              <w:rPr>
                <w:rFonts w:ascii="仿宋_GB2312" w:eastAsia="仿宋_GB2312" w:hAnsi="宋体" w:cs="宋体" w:hint="eastAsia"/>
                <w:color w:val="000000"/>
                <w:kern w:val="0"/>
                <w:sz w:val="22"/>
              </w:rPr>
              <w:t>学分</w:t>
            </w:r>
            <w:r>
              <w:rPr>
                <w:rFonts w:ascii="仿宋_GB2312" w:eastAsia="仿宋_GB2312" w:hAnsi="宋体" w:cs="宋体" w:hint="eastAsia"/>
                <w:color w:val="000000"/>
                <w:kern w:val="0"/>
                <w:sz w:val="22"/>
              </w:rPr>
              <w:t>（无需</w:t>
            </w:r>
            <w:r w:rsidR="00992A0C">
              <w:rPr>
                <w:rFonts w:ascii="仿宋_GB2312" w:eastAsia="仿宋_GB2312" w:hAnsi="宋体" w:cs="宋体" w:hint="eastAsia"/>
                <w:color w:val="000000"/>
                <w:kern w:val="0"/>
                <w:sz w:val="22"/>
              </w:rPr>
              <w:t>再</w:t>
            </w:r>
            <w:r>
              <w:rPr>
                <w:rFonts w:ascii="仿宋_GB2312" w:eastAsia="仿宋_GB2312" w:hAnsi="宋体" w:cs="宋体" w:hint="eastAsia"/>
                <w:color w:val="000000"/>
                <w:kern w:val="0"/>
                <w:sz w:val="22"/>
              </w:rPr>
              <w:t>进行</w:t>
            </w:r>
            <w:proofErr w:type="gramStart"/>
            <w:r>
              <w:rPr>
                <w:rFonts w:ascii="仿宋_GB2312" w:eastAsia="仿宋_GB2312" w:hAnsi="宋体" w:cs="宋体" w:hint="eastAsia"/>
                <w:color w:val="000000"/>
                <w:kern w:val="0"/>
                <w:sz w:val="22"/>
              </w:rPr>
              <w:t>公需课</w:t>
            </w:r>
            <w:proofErr w:type="gramEnd"/>
            <w:r>
              <w:rPr>
                <w:rFonts w:ascii="仿宋_GB2312" w:eastAsia="仿宋_GB2312" w:hAnsi="宋体" w:cs="宋体" w:hint="eastAsia"/>
                <w:color w:val="000000"/>
                <w:kern w:val="0"/>
                <w:sz w:val="22"/>
              </w:rPr>
              <w:t>学习）</w:t>
            </w:r>
            <w:r w:rsidRPr="00BC31E3">
              <w:rPr>
                <w:rFonts w:ascii="仿宋_GB2312" w:eastAsia="仿宋_GB2312" w:hAnsi="宋体" w:cs="宋体" w:hint="eastAsia"/>
                <w:color w:val="000000"/>
                <w:kern w:val="0"/>
                <w:sz w:val="22"/>
              </w:rPr>
              <w:t>。</w:t>
            </w: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由省财政厅录入</w:t>
            </w:r>
            <w:r w:rsidR="004751D6">
              <w:rPr>
                <w:rFonts w:ascii="仿宋_GB2312" w:eastAsia="仿宋_GB2312" w:hAnsi="宋体" w:cs="宋体" w:hint="eastAsia"/>
                <w:color w:val="000000"/>
                <w:kern w:val="0"/>
                <w:sz w:val="22"/>
              </w:rPr>
              <w:t>。</w:t>
            </w:r>
          </w:p>
        </w:tc>
        <w:tc>
          <w:tcPr>
            <w:tcW w:w="2410"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会计人员无需申请。</w:t>
            </w:r>
          </w:p>
        </w:tc>
      </w:tr>
      <w:tr w:rsidR="00BC31E3" w:rsidRPr="00BC31E3" w:rsidTr="009976DC">
        <w:trPr>
          <w:trHeight w:val="109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4</w:t>
            </w:r>
          </w:p>
        </w:tc>
        <w:tc>
          <w:tcPr>
            <w:tcW w:w="3806"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8678D">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参加资产评估师、税务师考试等国家资格目录清单中列明的会计类相关资格考试</w:t>
            </w:r>
          </w:p>
        </w:tc>
        <w:tc>
          <w:tcPr>
            <w:tcW w:w="440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8678D">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每通过</w:t>
            </w:r>
            <w:proofErr w:type="gramStart"/>
            <w:r w:rsidRPr="00BC31E3">
              <w:rPr>
                <w:rFonts w:ascii="仿宋_GB2312" w:eastAsia="仿宋_GB2312" w:hAnsi="宋体" w:cs="宋体" w:hint="eastAsia"/>
                <w:color w:val="000000"/>
                <w:kern w:val="0"/>
                <w:sz w:val="22"/>
              </w:rPr>
              <w:t>一</w:t>
            </w:r>
            <w:proofErr w:type="gramEnd"/>
            <w:r w:rsidRPr="00BC31E3">
              <w:rPr>
                <w:rFonts w:ascii="仿宋_GB2312" w:eastAsia="仿宋_GB2312" w:hAnsi="宋体" w:cs="宋体" w:hint="eastAsia"/>
                <w:color w:val="000000"/>
                <w:kern w:val="0"/>
                <w:sz w:val="22"/>
              </w:rPr>
              <w:t>科</w:t>
            </w:r>
            <w:r w:rsidR="0048678D">
              <w:rPr>
                <w:rFonts w:ascii="仿宋_GB2312" w:eastAsia="仿宋_GB2312" w:hAnsi="宋体" w:cs="宋体" w:hint="eastAsia"/>
                <w:color w:val="000000"/>
                <w:kern w:val="0"/>
                <w:sz w:val="22"/>
              </w:rPr>
              <w:t>，</w:t>
            </w:r>
            <w:r w:rsidRPr="00BC31E3">
              <w:rPr>
                <w:rFonts w:ascii="仿宋_GB2312" w:eastAsia="仿宋_GB2312" w:hAnsi="宋体" w:cs="宋体" w:hint="eastAsia"/>
                <w:color w:val="000000"/>
                <w:kern w:val="0"/>
                <w:sz w:val="22"/>
              </w:rPr>
              <w:t>确认</w:t>
            </w:r>
            <w:r w:rsidR="0048678D">
              <w:rPr>
                <w:rFonts w:ascii="仿宋_GB2312" w:eastAsia="仿宋_GB2312" w:hAnsi="宋体" w:cs="宋体" w:hint="eastAsia"/>
                <w:color w:val="000000"/>
                <w:kern w:val="0"/>
                <w:sz w:val="22"/>
              </w:rPr>
              <w:t>为通过当年专业科目</w:t>
            </w:r>
            <w:r w:rsidR="000B1E7B">
              <w:rPr>
                <w:rFonts w:ascii="仿宋_GB2312" w:eastAsia="仿宋_GB2312" w:hAnsi="宋体" w:cs="宋体" w:hint="eastAsia"/>
                <w:color w:val="000000"/>
                <w:kern w:val="0"/>
                <w:sz w:val="22"/>
              </w:rPr>
              <w:t>90</w:t>
            </w:r>
            <w:r w:rsidRPr="00BC31E3">
              <w:rPr>
                <w:rFonts w:ascii="仿宋_GB2312" w:eastAsia="仿宋_GB2312" w:hAnsi="宋体" w:cs="宋体" w:hint="eastAsia"/>
                <w:color w:val="000000"/>
                <w:kern w:val="0"/>
                <w:sz w:val="22"/>
              </w:rPr>
              <w:t>学分。</w:t>
            </w: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会计人员自行申请，由市财政局确认。</w:t>
            </w:r>
          </w:p>
        </w:tc>
        <w:tc>
          <w:tcPr>
            <w:tcW w:w="2410"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会计人员需提交</w:t>
            </w:r>
            <w:r w:rsidR="0048678D">
              <w:rPr>
                <w:rFonts w:ascii="仿宋_GB2312" w:eastAsia="仿宋_GB2312" w:hAnsi="宋体" w:cs="宋体" w:hint="eastAsia"/>
                <w:color w:val="000000"/>
                <w:kern w:val="0"/>
                <w:sz w:val="22"/>
              </w:rPr>
              <w:t>带身份证信息的</w:t>
            </w:r>
            <w:r w:rsidRPr="00BC31E3">
              <w:rPr>
                <w:rFonts w:ascii="仿宋_GB2312" w:eastAsia="仿宋_GB2312" w:hAnsi="宋体" w:cs="宋体" w:hint="eastAsia"/>
                <w:color w:val="000000"/>
                <w:kern w:val="0"/>
                <w:sz w:val="22"/>
              </w:rPr>
              <w:t>成绩单截图（电子版成绩单）。</w:t>
            </w:r>
          </w:p>
        </w:tc>
      </w:tr>
      <w:tr w:rsidR="00BC31E3" w:rsidRPr="00BC31E3" w:rsidTr="009976DC">
        <w:trPr>
          <w:trHeight w:val="136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color w:val="000000"/>
                <w:kern w:val="0"/>
                <w:sz w:val="24"/>
                <w:szCs w:val="24"/>
              </w:rPr>
            </w:pPr>
            <w:r w:rsidRPr="00BC31E3">
              <w:rPr>
                <w:rFonts w:ascii="仿宋_GB2312" w:eastAsia="仿宋_GB2312" w:hAnsi="宋体" w:cs="宋体" w:hint="eastAsia"/>
                <w:color w:val="000000"/>
                <w:kern w:val="0"/>
                <w:sz w:val="24"/>
                <w:szCs w:val="24"/>
              </w:rPr>
              <w:t>5</w:t>
            </w:r>
          </w:p>
        </w:tc>
        <w:tc>
          <w:tcPr>
            <w:tcW w:w="3806"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参加国</w:t>
            </w:r>
            <w:proofErr w:type="gramStart"/>
            <w:r w:rsidRPr="00BC31E3">
              <w:rPr>
                <w:rFonts w:ascii="仿宋_GB2312" w:eastAsia="仿宋_GB2312" w:hAnsi="宋体" w:cs="宋体" w:hint="eastAsia"/>
                <w:color w:val="000000"/>
                <w:kern w:val="0"/>
                <w:sz w:val="22"/>
              </w:rPr>
              <w:t>家教育</w:t>
            </w:r>
            <w:proofErr w:type="gramEnd"/>
            <w:r w:rsidRPr="00BC31E3">
              <w:rPr>
                <w:rFonts w:ascii="仿宋_GB2312" w:eastAsia="仿宋_GB2312" w:hAnsi="宋体" w:cs="宋体" w:hint="eastAsia"/>
                <w:color w:val="000000"/>
                <w:kern w:val="0"/>
                <w:sz w:val="22"/>
              </w:rPr>
              <w:t>行政主管部门承认的中专以上会计类学位学历教育</w:t>
            </w:r>
          </w:p>
        </w:tc>
        <w:tc>
          <w:tcPr>
            <w:tcW w:w="440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992A0C">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在校期间无需进行继续教育</w:t>
            </w:r>
            <w:r w:rsidR="000F795B">
              <w:rPr>
                <w:rFonts w:ascii="仿宋_GB2312" w:eastAsia="仿宋_GB2312" w:hAnsi="宋体" w:cs="宋体" w:hint="eastAsia"/>
                <w:color w:val="000000"/>
                <w:kern w:val="0"/>
                <w:sz w:val="22"/>
              </w:rPr>
              <w:t>，</w:t>
            </w:r>
            <w:r w:rsidRPr="00BC31E3">
              <w:rPr>
                <w:rFonts w:ascii="仿宋_GB2312" w:eastAsia="仿宋_GB2312" w:hAnsi="宋体" w:cs="宋体" w:hint="eastAsia"/>
                <w:color w:val="000000"/>
                <w:kern w:val="0"/>
                <w:sz w:val="22"/>
              </w:rPr>
              <w:t>自毕业年度起完成继续教育</w:t>
            </w:r>
            <w:r w:rsidR="000F795B">
              <w:rPr>
                <w:rFonts w:ascii="仿宋_GB2312" w:eastAsia="仿宋_GB2312" w:hAnsi="宋体" w:cs="宋体" w:hint="eastAsia"/>
                <w:color w:val="000000"/>
                <w:kern w:val="0"/>
                <w:sz w:val="22"/>
              </w:rPr>
              <w:t>；</w:t>
            </w:r>
            <w:r w:rsidRPr="00BC31E3">
              <w:rPr>
                <w:rFonts w:ascii="仿宋_GB2312" w:eastAsia="仿宋_GB2312" w:hAnsi="宋体" w:cs="宋体" w:hint="eastAsia"/>
                <w:color w:val="000000"/>
                <w:kern w:val="0"/>
                <w:sz w:val="22"/>
              </w:rPr>
              <w:t>于毕业当年确认</w:t>
            </w:r>
            <w:r w:rsidR="000F795B">
              <w:rPr>
                <w:rFonts w:ascii="仿宋_GB2312" w:eastAsia="仿宋_GB2312" w:hAnsi="宋体" w:cs="宋体" w:hint="eastAsia"/>
                <w:color w:val="000000"/>
                <w:kern w:val="0"/>
                <w:sz w:val="22"/>
              </w:rPr>
              <w:t>为</w:t>
            </w:r>
            <w:r w:rsidR="000F795B" w:rsidRPr="00BC31E3">
              <w:rPr>
                <w:rFonts w:ascii="仿宋_GB2312" w:eastAsia="仿宋_GB2312" w:hAnsi="宋体" w:cs="宋体" w:hint="eastAsia"/>
                <w:color w:val="000000"/>
                <w:kern w:val="0"/>
                <w:sz w:val="22"/>
              </w:rPr>
              <w:t>当年</w:t>
            </w:r>
            <w:r w:rsidR="000F795B">
              <w:rPr>
                <w:rFonts w:ascii="仿宋_GB2312" w:eastAsia="仿宋_GB2312" w:hAnsi="宋体" w:cs="宋体" w:hint="eastAsia"/>
                <w:color w:val="000000"/>
                <w:kern w:val="0"/>
                <w:sz w:val="22"/>
              </w:rPr>
              <w:t>继续教育90</w:t>
            </w:r>
            <w:r w:rsidR="000F795B" w:rsidRPr="00BC31E3">
              <w:rPr>
                <w:rFonts w:ascii="仿宋_GB2312" w:eastAsia="仿宋_GB2312" w:hAnsi="宋体" w:cs="宋体" w:hint="eastAsia"/>
                <w:color w:val="000000"/>
                <w:kern w:val="0"/>
                <w:sz w:val="22"/>
              </w:rPr>
              <w:t>学分</w:t>
            </w:r>
            <w:r w:rsidR="000F795B">
              <w:rPr>
                <w:rFonts w:ascii="仿宋_GB2312" w:eastAsia="仿宋_GB2312" w:hAnsi="宋体" w:cs="宋体" w:hint="eastAsia"/>
                <w:color w:val="000000"/>
                <w:kern w:val="0"/>
                <w:sz w:val="22"/>
              </w:rPr>
              <w:t>（无需</w:t>
            </w:r>
            <w:r w:rsidR="00992A0C">
              <w:rPr>
                <w:rFonts w:ascii="仿宋_GB2312" w:eastAsia="仿宋_GB2312" w:hAnsi="宋体" w:cs="宋体" w:hint="eastAsia"/>
                <w:color w:val="000000"/>
                <w:kern w:val="0"/>
                <w:sz w:val="22"/>
              </w:rPr>
              <w:t>再</w:t>
            </w:r>
            <w:r w:rsidR="000F795B">
              <w:rPr>
                <w:rFonts w:ascii="仿宋_GB2312" w:eastAsia="仿宋_GB2312" w:hAnsi="宋体" w:cs="宋体" w:hint="eastAsia"/>
                <w:color w:val="000000"/>
                <w:kern w:val="0"/>
                <w:sz w:val="22"/>
              </w:rPr>
              <w:t>进行</w:t>
            </w:r>
            <w:proofErr w:type="gramStart"/>
            <w:r w:rsidR="000F795B">
              <w:rPr>
                <w:rFonts w:ascii="仿宋_GB2312" w:eastAsia="仿宋_GB2312" w:hAnsi="宋体" w:cs="宋体" w:hint="eastAsia"/>
                <w:color w:val="000000"/>
                <w:kern w:val="0"/>
                <w:sz w:val="22"/>
              </w:rPr>
              <w:t>公需课</w:t>
            </w:r>
            <w:proofErr w:type="gramEnd"/>
            <w:r w:rsidR="000F795B">
              <w:rPr>
                <w:rFonts w:ascii="仿宋_GB2312" w:eastAsia="仿宋_GB2312" w:hAnsi="宋体" w:cs="宋体" w:hint="eastAsia"/>
                <w:color w:val="000000"/>
                <w:kern w:val="0"/>
                <w:sz w:val="22"/>
              </w:rPr>
              <w:t>学习）</w:t>
            </w:r>
            <w:r w:rsidRPr="00BC31E3">
              <w:rPr>
                <w:rFonts w:ascii="仿宋_GB2312" w:eastAsia="仿宋_GB2312" w:hAnsi="宋体" w:cs="宋体" w:hint="eastAsia"/>
                <w:color w:val="000000"/>
                <w:kern w:val="0"/>
                <w:sz w:val="22"/>
              </w:rPr>
              <w:t>。</w:t>
            </w: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毕业当年申请继续教育，由市财政局确认。</w:t>
            </w:r>
          </w:p>
        </w:tc>
        <w:tc>
          <w:tcPr>
            <w:tcW w:w="2410"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40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毕业生需提交毕业证（学位证）电子版（扫描件）。</w:t>
            </w:r>
          </w:p>
        </w:tc>
      </w:tr>
    </w:tbl>
    <w:p w:rsidR="009720E1" w:rsidRPr="00BC31E3" w:rsidRDefault="003D7DB8" w:rsidP="00F84BB5">
      <w:pPr>
        <w:widowControl/>
        <w:jc w:val="left"/>
        <w:rPr>
          <w:rFonts w:ascii="方正小标宋简体" w:eastAsia="方正小标宋简体" w:hAnsi="Arial" w:cs="Arial"/>
          <w:color w:val="000000"/>
          <w:kern w:val="0"/>
          <w:sz w:val="10"/>
          <w:szCs w:val="16"/>
        </w:rPr>
      </w:pPr>
      <w:r w:rsidRPr="00BC31E3">
        <w:rPr>
          <w:rFonts w:ascii="方正小标宋简体" w:eastAsia="方正小标宋简体" w:hAnsi="Arial" w:cs="Arial"/>
          <w:color w:val="000000"/>
          <w:kern w:val="0"/>
          <w:sz w:val="22"/>
          <w:szCs w:val="36"/>
        </w:rPr>
        <w:br w:type="page"/>
      </w:r>
    </w:p>
    <w:tbl>
      <w:tblPr>
        <w:tblW w:w="13892" w:type="dxa"/>
        <w:tblInd w:w="-10" w:type="dxa"/>
        <w:tblLook w:val="04A0" w:firstRow="1" w:lastRow="0" w:firstColumn="1" w:lastColumn="0" w:noHBand="0" w:noVBand="1"/>
      </w:tblPr>
      <w:tblGrid>
        <w:gridCol w:w="720"/>
        <w:gridCol w:w="3816"/>
        <w:gridCol w:w="4395"/>
        <w:gridCol w:w="2551"/>
        <w:gridCol w:w="2410"/>
      </w:tblGrid>
      <w:tr w:rsidR="00BC31E3" w:rsidRPr="00BC31E3" w:rsidTr="009976DC">
        <w:trPr>
          <w:trHeight w:val="660"/>
        </w:trPr>
        <w:tc>
          <w:tcPr>
            <w:tcW w:w="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lastRenderedPageBreak/>
              <w:t>序号</w:t>
            </w:r>
          </w:p>
        </w:tc>
        <w:tc>
          <w:tcPr>
            <w:tcW w:w="3816"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学习形式</w:t>
            </w:r>
          </w:p>
        </w:tc>
        <w:tc>
          <w:tcPr>
            <w:tcW w:w="4395"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确认学分分值</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学分确认方式</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BC31E3" w:rsidRPr="00BC31E3" w:rsidRDefault="00BC31E3" w:rsidP="00BC31E3">
            <w:pPr>
              <w:widowControl/>
              <w:jc w:val="center"/>
              <w:rPr>
                <w:rFonts w:ascii="仿宋_GB2312" w:eastAsia="仿宋_GB2312" w:hAnsi="宋体" w:cs="宋体"/>
                <w:b/>
                <w:bCs/>
                <w:color w:val="000000"/>
                <w:kern w:val="0"/>
                <w:sz w:val="24"/>
                <w:szCs w:val="24"/>
              </w:rPr>
            </w:pPr>
            <w:r w:rsidRPr="00BC31E3">
              <w:rPr>
                <w:rFonts w:ascii="仿宋_GB2312" w:eastAsia="仿宋_GB2312" w:hAnsi="宋体" w:cs="宋体" w:hint="eastAsia"/>
                <w:b/>
                <w:bCs/>
                <w:color w:val="000000"/>
                <w:kern w:val="0"/>
                <w:sz w:val="24"/>
                <w:szCs w:val="24"/>
              </w:rPr>
              <w:t>提交材料</w:t>
            </w:r>
          </w:p>
        </w:tc>
      </w:tr>
      <w:tr w:rsidR="00BC31E3" w:rsidRPr="00BC31E3" w:rsidTr="009976DC">
        <w:trPr>
          <w:trHeight w:val="338"/>
        </w:trPr>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6</w:t>
            </w:r>
          </w:p>
        </w:tc>
        <w:tc>
          <w:tcPr>
            <w:tcW w:w="3816"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承担省财政厅、市财政局或行业组织（团体）的会计类科研课题，</w:t>
            </w:r>
            <w:proofErr w:type="gramStart"/>
            <w:r w:rsidRPr="00BC31E3">
              <w:rPr>
                <w:rFonts w:ascii="仿宋_GB2312" w:eastAsia="仿宋_GB2312" w:hAnsi="宋体" w:cs="宋体" w:hint="eastAsia"/>
                <w:color w:val="000000"/>
                <w:kern w:val="0"/>
                <w:sz w:val="22"/>
              </w:rPr>
              <w:t>课题结项</w:t>
            </w:r>
            <w:proofErr w:type="gramEnd"/>
          </w:p>
        </w:tc>
        <w:tc>
          <w:tcPr>
            <w:tcW w:w="4395" w:type="dxa"/>
            <w:tcBorders>
              <w:top w:val="nil"/>
              <w:left w:val="nil"/>
              <w:bottom w:val="nil"/>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1.独立承担确认为</w:t>
            </w:r>
            <w:r w:rsidR="000F795B">
              <w:rPr>
                <w:rFonts w:ascii="仿宋_GB2312" w:eastAsia="仿宋_GB2312" w:hAnsi="宋体" w:cs="宋体" w:hint="eastAsia"/>
                <w:color w:val="000000"/>
                <w:kern w:val="0"/>
                <w:sz w:val="22"/>
              </w:rPr>
              <w:t>专业科目</w:t>
            </w:r>
            <w:r w:rsidRPr="00BC31E3">
              <w:rPr>
                <w:rFonts w:ascii="仿宋_GB2312" w:eastAsia="仿宋_GB2312" w:hAnsi="宋体" w:cs="宋体" w:hint="eastAsia"/>
                <w:color w:val="000000"/>
                <w:kern w:val="0"/>
                <w:sz w:val="22"/>
              </w:rPr>
              <w:t>90学分；</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会计人员自行申请，由市财政局确认。</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0B1E7B">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会计人员需提交结题书等有效证明材料</w:t>
            </w:r>
            <w:r w:rsidR="000B1E7B">
              <w:rPr>
                <w:rFonts w:ascii="仿宋_GB2312" w:eastAsia="仿宋_GB2312" w:hAnsi="宋体" w:cs="宋体"/>
                <w:color w:val="000000"/>
                <w:kern w:val="0"/>
                <w:sz w:val="22"/>
              </w:rPr>
              <w:t>1</w:t>
            </w:r>
            <w:r w:rsidRPr="00BC31E3">
              <w:rPr>
                <w:rFonts w:ascii="仿宋_GB2312" w:eastAsia="仿宋_GB2312" w:hAnsi="宋体" w:cs="宋体" w:hint="eastAsia"/>
                <w:color w:val="000000"/>
                <w:kern w:val="0"/>
                <w:sz w:val="22"/>
              </w:rPr>
              <w:t>份。</w:t>
            </w:r>
          </w:p>
        </w:tc>
      </w:tr>
      <w:tr w:rsidR="00BC31E3" w:rsidRPr="00BC31E3" w:rsidTr="009976DC">
        <w:trPr>
          <w:trHeight w:val="487"/>
        </w:trPr>
        <w:tc>
          <w:tcPr>
            <w:tcW w:w="72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jc w:val="left"/>
              <w:rPr>
                <w:rFonts w:ascii="仿宋_GB2312" w:eastAsia="仿宋_GB2312" w:hAnsi="宋体" w:cs="宋体"/>
                <w:color w:val="000000"/>
                <w:kern w:val="0"/>
                <w:sz w:val="22"/>
              </w:rPr>
            </w:pPr>
          </w:p>
        </w:tc>
        <w:tc>
          <w:tcPr>
            <w:tcW w:w="3816"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439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2.与他人合作完成的，课题主持人折算为</w:t>
            </w:r>
            <w:r w:rsidR="000F795B">
              <w:rPr>
                <w:rFonts w:ascii="仿宋_GB2312" w:eastAsia="仿宋_GB2312" w:hAnsi="宋体" w:cs="宋体" w:hint="eastAsia"/>
                <w:color w:val="000000"/>
                <w:kern w:val="0"/>
                <w:sz w:val="22"/>
              </w:rPr>
              <w:t>专业科目</w:t>
            </w:r>
            <w:r w:rsidR="000F795B" w:rsidRPr="00BC31E3">
              <w:rPr>
                <w:rFonts w:ascii="仿宋_GB2312" w:eastAsia="仿宋_GB2312" w:hAnsi="宋体" w:cs="宋体" w:hint="eastAsia"/>
                <w:color w:val="000000"/>
                <w:kern w:val="0"/>
                <w:sz w:val="22"/>
              </w:rPr>
              <w:t>90学分</w:t>
            </w:r>
            <w:r w:rsidRPr="00BC31E3">
              <w:rPr>
                <w:rFonts w:ascii="仿宋_GB2312" w:eastAsia="仿宋_GB2312" w:hAnsi="宋体" w:cs="宋体" w:hint="eastAsia"/>
                <w:color w:val="000000"/>
                <w:kern w:val="0"/>
                <w:sz w:val="22"/>
              </w:rPr>
              <w:t>，其他参与人折算为</w:t>
            </w:r>
            <w:r w:rsidR="000F795B">
              <w:rPr>
                <w:rFonts w:ascii="仿宋_GB2312" w:eastAsia="仿宋_GB2312" w:hAnsi="宋体" w:cs="宋体" w:hint="eastAsia"/>
                <w:color w:val="000000"/>
                <w:kern w:val="0"/>
                <w:sz w:val="22"/>
              </w:rPr>
              <w:t>专业科目</w:t>
            </w:r>
            <w:r w:rsidR="000F795B">
              <w:rPr>
                <w:rFonts w:ascii="仿宋_GB2312" w:eastAsia="仿宋_GB2312" w:hAnsi="宋体" w:cs="宋体"/>
                <w:color w:val="000000"/>
                <w:kern w:val="0"/>
                <w:sz w:val="22"/>
              </w:rPr>
              <w:t>6</w:t>
            </w:r>
            <w:r w:rsidR="000F795B" w:rsidRPr="00BC31E3">
              <w:rPr>
                <w:rFonts w:ascii="仿宋_GB2312" w:eastAsia="仿宋_GB2312" w:hAnsi="宋体" w:cs="宋体" w:hint="eastAsia"/>
                <w:color w:val="000000"/>
                <w:kern w:val="0"/>
                <w:sz w:val="22"/>
              </w:rPr>
              <w:t>0学分</w:t>
            </w:r>
            <w:r w:rsidRPr="00BC31E3">
              <w:rPr>
                <w:rFonts w:ascii="仿宋_GB2312" w:eastAsia="仿宋_GB2312" w:hAnsi="宋体" w:cs="宋体" w:hint="eastAsia"/>
                <w:color w:val="000000"/>
                <w:kern w:val="0"/>
                <w:sz w:val="22"/>
              </w:rPr>
              <w:t>。</w:t>
            </w:r>
          </w:p>
        </w:tc>
        <w:tc>
          <w:tcPr>
            <w:tcW w:w="2551"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241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r>
      <w:tr w:rsidR="00BC31E3" w:rsidRPr="00BC31E3" w:rsidTr="009976DC">
        <w:trPr>
          <w:trHeight w:val="426"/>
        </w:trPr>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7</w:t>
            </w:r>
          </w:p>
        </w:tc>
        <w:tc>
          <w:tcPr>
            <w:tcW w:w="3816"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在有国内统一刊号（CN）报刊上发表会计类论文</w:t>
            </w:r>
          </w:p>
        </w:tc>
        <w:tc>
          <w:tcPr>
            <w:tcW w:w="4395" w:type="dxa"/>
            <w:tcBorders>
              <w:top w:val="nil"/>
              <w:left w:val="nil"/>
              <w:bottom w:val="nil"/>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1.独立发表：每篇论文折算为</w:t>
            </w:r>
            <w:r w:rsidR="000F795B">
              <w:rPr>
                <w:rFonts w:ascii="仿宋_GB2312" w:eastAsia="仿宋_GB2312" w:hAnsi="宋体" w:cs="宋体" w:hint="eastAsia"/>
                <w:color w:val="000000"/>
                <w:kern w:val="0"/>
                <w:sz w:val="22"/>
              </w:rPr>
              <w:t>专业科目</w:t>
            </w:r>
            <w:r w:rsidRPr="00BC31E3">
              <w:rPr>
                <w:rFonts w:ascii="仿宋_GB2312" w:eastAsia="仿宋_GB2312" w:hAnsi="宋体" w:cs="宋体" w:hint="eastAsia"/>
                <w:color w:val="000000"/>
                <w:kern w:val="0"/>
                <w:sz w:val="22"/>
              </w:rPr>
              <w:t>30学分；</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会计人员自行申请，由市财政局确认。</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0B1E7B">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会计人员需提交报刊封面、目录及论文内页的扫描件</w:t>
            </w:r>
            <w:r w:rsidR="000B1E7B">
              <w:rPr>
                <w:rFonts w:ascii="仿宋_GB2312" w:eastAsia="仿宋_GB2312" w:hAnsi="宋体" w:cs="宋体"/>
                <w:color w:val="000000"/>
                <w:kern w:val="0"/>
                <w:sz w:val="22"/>
              </w:rPr>
              <w:t>1</w:t>
            </w:r>
            <w:r w:rsidRPr="00BC31E3">
              <w:rPr>
                <w:rFonts w:ascii="仿宋_GB2312" w:eastAsia="仿宋_GB2312" w:hAnsi="宋体" w:cs="宋体" w:hint="eastAsia"/>
                <w:color w:val="000000"/>
                <w:kern w:val="0"/>
                <w:sz w:val="22"/>
              </w:rPr>
              <w:t>份。</w:t>
            </w:r>
          </w:p>
        </w:tc>
      </w:tr>
      <w:tr w:rsidR="00BC31E3" w:rsidRPr="00BC31E3" w:rsidTr="009976DC">
        <w:trPr>
          <w:trHeight w:val="321"/>
        </w:trPr>
        <w:tc>
          <w:tcPr>
            <w:tcW w:w="72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jc w:val="left"/>
              <w:rPr>
                <w:rFonts w:ascii="仿宋_GB2312" w:eastAsia="仿宋_GB2312" w:hAnsi="宋体" w:cs="宋体"/>
                <w:color w:val="000000"/>
                <w:kern w:val="0"/>
                <w:sz w:val="22"/>
              </w:rPr>
            </w:pPr>
          </w:p>
        </w:tc>
        <w:tc>
          <w:tcPr>
            <w:tcW w:w="3816"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439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2.与他人合作发表：第一作者折算为30学分，其他作者每人折算为</w:t>
            </w:r>
            <w:r w:rsidR="000F795B">
              <w:rPr>
                <w:rFonts w:ascii="仿宋_GB2312" w:eastAsia="仿宋_GB2312" w:hAnsi="宋体" w:cs="宋体" w:hint="eastAsia"/>
                <w:color w:val="000000"/>
                <w:kern w:val="0"/>
                <w:sz w:val="22"/>
              </w:rPr>
              <w:t>专业科目</w:t>
            </w:r>
            <w:r w:rsidRPr="00BC31E3">
              <w:rPr>
                <w:rFonts w:ascii="仿宋_GB2312" w:eastAsia="仿宋_GB2312" w:hAnsi="宋体" w:cs="宋体" w:hint="eastAsia"/>
                <w:color w:val="000000"/>
                <w:kern w:val="0"/>
                <w:sz w:val="22"/>
              </w:rPr>
              <w:t>10学分。</w:t>
            </w:r>
          </w:p>
        </w:tc>
        <w:tc>
          <w:tcPr>
            <w:tcW w:w="2551"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241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r>
      <w:tr w:rsidR="00BC31E3" w:rsidRPr="00BC31E3" w:rsidTr="009976DC">
        <w:trPr>
          <w:trHeight w:val="319"/>
        </w:trPr>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8</w:t>
            </w:r>
          </w:p>
        </w:tc>
        <w:tc>
          <w:tcPr>
            <w:tcW w:w="3816"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公开出版会计类书籍</w:t>
            </w:r>
          </w:p>
        </w:tc>
        <w:tc>
          <w:tcPr>
            <w:tcW w:w="4395" w:type="dxa"/>
            <w:tcBorders>
              <w:top w:val="nil"/>
              <w:left w:val="nil"/>
              <w:bottom w:val="nil"/>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1.独立出版：每本折算为</w:t>
            </w:r>
            <w:r w:rsidR="000F795B">
              <w:rPr>
                <w:rFonts w:ascii="仿宋_GB2312" w:eastAsia="仿宋_GB2312" w:hAnsi="宋体" w:cs="宋体" w:hint="eastAsia"/>
                <w:color w:val="000000"/>
                <w:kern w:val="0"/>
                <w:sz w:val="22"/>
              </w:rPr>
              <w:t>专业科目</w:t>
            </w:r>
            <w:r w:rsidRPr="00BC31E3">
              <w:rPr>
                <w:rFonts w:ascii="仿宋_GB2312" w:eastAsia="仿宋_GB2312" w:hAnsi="宋体" w:cs="宋体" w:hint="eastAsia"/>
                <w:color w:val="000000"/>
                <w:kern w:val="0"/>
                <w:sz w:val="22"/>
              </w:rPr>
              <w:t>90学分；</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会计人员自行申请，由市财政局确认。</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会计人员需提交书籍封面、封底（包含书号）的扫描件1份。</w:t>
            </w:r>
          </w:p>
        </w:tc>
      </w:tr>
      <w:tr w:rsidR="00BC31E3" w:rsidRPr="00BC31E3" w:rsidTr="009976DC">
        <w:trPr>
          <w:trHeight w:val="92"/>
        </w:trPr>
        <w:tc>
          <w:tcPr>
            <w:tcW w:w="72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jc w:val="left"/>
              <w:rPr>
                <w:rFonts w:ascii="仿宋_GB2312" w:eastAsia="仿宋_GB2312" w:hAnsi="宋体" w:cs="宋体"/>
                <w:color w:val="000000"/>
                <w:kern w:val="0"/>
                <w:sz w:val="22"/>
              </w:rPr>
            </w:pPr>
          </w:p>
        </w:tc>
        <w:tc>
          <w:tcPr>
            <w:tcW w:w="3816"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439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2.与他人合作出版：第一作者折算为</w:t>
            </w:r>
            <w:r w:rsidR="000F795B">
              <w:rPr>
                <w:rFonts w:ascii="仿宋_GB2312" w:eastAsia="仿宋_GB2312" w:hAnsi="宋体" w:cs="宋体" w:hint="eastAsia"/>
                <w:color w:val="000000"/>
                <w:kern w:val="0"/>
                <w:sz w:val="22"/>
              </w:rPr>
              <w:t>专业科目</w:t>
            </w:r>
            <w:r w:rsidRPr="00BC31E3">
              <w:rPr>
                <w:rFonts w:ascii="仿宋_GB2312" w:eastAsia="仿宋_GB2312" w:hAnsi="宋体" w:cs="宋体" w:hint="eastAsia"/>
                <w:color w:val="000000"/>
                <w:kern w:val="0"/>
                <w:sz w:val="22"/>
              </w:rPr>
              <w:t>90 学分，其他作者每人折算</w:t>
            </w:r>
            <w:r w:rsidR="000F795B">
              <w:rPr>
                <w:rFonts w:ascii="仿宋_GB2312" w:eastAsia="仿宋_GB2312" w:hAnsi="宋体" w:cs="宋体" w:hint="eastAsia"/>
                <w:color w:val="000000"/>
                <w:kern w:val="0"/>
                <w:sz w:val="22"/>
              </w:rPr>
              <w:t>为专业科目</w:t>
            </w:r>
            <w:r w:rsidRPr="00BC31E3">
              <w:rPr>
                <w:rFonts w:ascii="仿宋_GB2312" w:eastAsia="仿宋_GB2312" w:hAnsi="宋体" w:cs="宋体" w:hint="eastAsia"/>
                <w:color w:val="000000"/>
                <w:kern w:val="0"/>
                <w:sz w:val="22"/>
              </w:rPr>
              <w:t>60学分。</w:t>
            </w:r>
          </w:p>
        </w:tc>
        <w:tc>
          <w:tcPr>
            <w:tcW w:w="2551"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241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r>
      <w:tr w:rsidR="00BC31E3" w:rsidRPr="00BC31E3" w:rsidTr="009976DC">
        <w:trPr>
          <w:trHeight w:val="540"/>
        </w:trPr>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jc w:val="center"/>
              <w:rPr>
                <w:rFonts w:ascii="仿宋_GB2312" w:eastAsia="仿宋_GB2312" w:hAnsi="宋体" w:cs="宋体"/>
                <w:color w:val="000000"/>
                <w:kern w:val="0"/>
                <w:sz w:val="24"/>
                <w:szCs w:val="24"/>
              </w:rPr>
            </w:pPr>
            <w:r w:rsidRPr="00BC31E3">
              <w:rPr>
                <w:rFonts w:ascii="仿宋_GB2312" w:eastAsia="仿宋_GB2312" w:hAnsi="宋体" w:cs="宋体" w:hint="eastAsia"/>
                <w:color w:val="000000"/>
                <w:kern w:val="0"/>
                <w:sz w:val="24"/>
                <w:szCs w:val="24"/>
              </w:rPr>
              <w:t>9</w:t>
            </w:r>
          </w:p>
        </w:tc>
        <w:tc>
          <w:tcPr>
            <w:tcW w:w="3816"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参加由用人单位自行组织开展的面授继续教育培训</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每天折算为</w:t>
            </w:r>
            <w:r w:rsidR="000F795B">
              <w:rPr>
                <w:rFonts w:ascii="仿宋_GB2312" w:eastAsia="仿宋_GB2312" w:hAnsi="宋体" w:cs="宋体" w:hint="eastAsia"/>
                <w:color w:val="000000"/>
                <w:kern w:val="0"/>
                <w:sz w:val="22"/>
              </w:rPr>
              <w:t>专业科目</w:t>
            </w:r>
            <w:r w:rsidR="000B1E7B">
              <w:rPr>
                <w:rFonts w:ascii="仿宋_GB2312" w:eastAsia="仿宋_GB2312" w:hAnsi="宋体" w:cs="宋体" w:hint="eastAsia"/>
                <w:color w:val="000000"/>
                <w:kern w:val="0"/>
                <w:sz w:val="22"/>
              </w:rPr>
              <w:t>20</w:t>
            </w:r>
            <w:r w:rsidRPr="00BC31E3">
              <w:rPr>
                <w:rFonts w:ascii="仿宋_GB2312" w:eastAsia="仿宋_GB2312" w:hAnsi="宋体" w:cs="宋体" w:hint="eastAsia"/>
                <w:color w:val="000000"/>
                <w:kern w:val="0"/>
                <w:sz w:val="22"/>
              </w:rPr>
              <w:t>学分。</w:t>
            </w:r>
          </w:p>
        </w:tc>
        <w:tc>
          <w:tcPr>
            <w:tcW w:w="2551" w:type="dxa"/>
            <w:tcBorders>
              <w:top w:val="nil"/>
              <w:left w:val="nil"/>
              <w:bottom w:val="nil"/>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1.用人单位注册单位账号；</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用人单位需提交培训计划、培训通知、聘请讲师的合同、培训课件和培训现在照片等佐证材料。</w:t>
            </w:r>
          </w:p>
        </w:tc>
      </w:tr>
      <w:tr w:rsidR="00BC31E3" w:rsidRPr="00BC31E3" w:rsidTr="009976DC">
        <w:trPr>
          <w:trHeight w:val="540"/>
        </w:trPr>
        <w:tc>
          <w:tcPr>
            <w:tcW w:w="72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jc w:val="left"/>
              <w:rPr>
                <w:rFonts w:ascii="仿宋_GB2312" w:eastAsia="仿宋_GB2312" w:hAnsi="宋体" w:cs="宋体"/>
                <w:color w:val="000000"/>
                <w:kern w:val="0"/>
                <w:sz w:val="24"/>
                <w:szCs w:val="24"/>
              </w:rPr>
            </w:pPr>
          </w:p>
        </w:tc>
        <w:tc>
          <w:tcPr>
            <w:tcW w:w="3816"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4395"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2551" w:type="dxa"/>
            <w:tcBorders>
              <w:top w:val="nil"/>
              <w:left w:val="nil"/>
              <w:bottom w:val="nil"/>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2.上</w:t>
            </w:r>
            <w:proofErr w:type="gramStart"/>
            <w:r w:rsidRPr="00BC31E3">
              <w:rPr>
                <w:rFonts w:ascii="仿宋_GB2312" w:eastAsia="仿宋_GB2312" w:hAnsi="宋体" w:cs="宋体" w:hint="eastAsia"/>
                <w:color w:val="000000"/>
                <w:kern w:val="0"/>
                <w:sz w:val="22"/>
              </w:rPr>
              <w:t>传培训</w:t>
            </w:r>
            <w:proofErr w:type="gramEnd"/>
            <w:r w:rsidRPr="00BC31E3">
              <w:rPr>
                <w:rFonts w:ascii="仿宋_GB2312" w:eastAsia="仿宋_GB2312" w:hAnsi="宋体" w:cs="宋体" w:hint="eastAsia"/>
                <w:color w:val="000000"/>
                <w:kern w:val="0"/>
                <w:sz w:val="22"/>
              </w:rPr>
              <w:t>计划，报市财政局复核；</w:t>
            </w:r>
          </w:p>
        </w:tc>
        <w:tc>
          <w:tcPr>
            <w:tcW w:w="241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r>
      <w:tr w:rsidR="00BC31E3" w:rsidRPr="00BC31E3" w:rsidTr="009976DC">
        <w:trPr>
          <w:trHeight w:val="60"/>
        </w:trPr>
        <w:tc>
          <w:tcPr>
            <w:tcW w:w="72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jc w:val="left"/>
              <w:rPr>
                <w:rFonts w:ascii="仿宋_GB2312" w:eastAsia="仿宋_GB2312" w:hAnsi="宋体" w:cs="宋体"/>
                <w:color w:val="000000"/>
                <w:kern w:val="0"/>
                <w:sz w:val="24"/>
                <w:szCs w:val="24"/>
              </w:rPr>
            </w:pPr>
          </w:p>
        </w:tc>
        <w:tc>
          <w:tcPr>
            <w:tcW w:w="3816"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4395"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3.市财政局复核通过培训计划后，用人单位导入培训人员名单确认学分。</w:t>
            </w:r>
          </w:p>
        </w:tc>
        <w:tc>
          <w:tcPr>
            <w:tcW w:w="2410" w:type="dxa"/>
            <w:vMerge/>
            <w:tcBorders>
              <w:top w:val="nil"/>
              <w:left w:val="single" w:sz="8" w:space="0" w:color="auto"/>
              <w:bottom w:val="single" w:sz="8" w:space="0" w:color="000000"/>
              <w:right w:val="single" w:sz="8" w:space="0" w:color="auto"/>
            </w:tcBorders>
            <w:vAlign w:val="center"/>
            <w:hideMark/>
          </w:tcPr>
          <w:p w:rsidR="00BC31E3" w:rsidRPr="00BC31E3" w:rsidRDefault="00BC31E3" w:rsidP="004751D6">
            <w:pPr>
              <w:widowControl/>
              <w:spacing w:line="360" w:lineRule="exact"/>
              <w:jc w:val="left"/>
              <w:rPr>
                <w:rFonts w:ascii="仿宋_GB2312" w:eastAsia="仿宋_GB2312" w:hAnsi="宋体" w:cs="宋体"/>
                <w:color w:val="000000"/>
                <w:kern w:val="0"/>
                <w:sz w:val="22"/>
              </w:rPr>
            </w:pPr>
          </w:p>
        </w:tc>
      </w:tr>
      <w:tr w:rsidR="00BC31E3" w:rsidRPr="00BC31E3" w:rsidTr="009976DC">
        <w:trPr>
          <w:trHeight w:val="555"/>
        </w:trPr>
        <w:tc>
          <w:tcPr>
            <w:tcW w:w="720" w:type="dxa"/>
            <w:tcBorders>
              <w:top w:val="nil"/>
              <w:left w:val="single" w:sz="8" w:space="0" w:color="auto"/>
              <w:bottom w:val="single" w:sz="8" w:space="0" w:color="auto"/>
              <w:right w:val="single" w:sz="8" w:space="0" w:color="auto"/>
            </w:tcBorders>
            <w:shd w:val="clear" w:color="auto" w:fill="auto"/>
            <w:vAlign w:val="center"/>
            <w:hideMark/>
          </w:tcPr>
          <w:p w:rsidR="00BC31E3" w:rsidRPr="00BC31E3" w:rsidRDefault="00BC31E3" w:rsidP="004751D6">
            <w:pPr>
              <w:widowControl/>
              <w:jc w:val="center"/>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10</w:t>
            </w:r>
          </w:p>
        </w:tc>
        <w:tc>
          <w:tcPr>
            <w:tcW w:w="3816"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省财政厅、市财政局认可的其他形式</w:t>
            </w:r>
          </w:p>
        </w:tc>
        <w:tc>
          <w:tcPr>
            <w:tcW w:w="4395"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由文件另行规定。</w:t>
            </w:r>
          </w:p>
        </w:tc>
        <w:tc>
          <w:tcPr>
            <w:tcW w:w="2551"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由文件另行规定。</w:t>
            </w:r>
          </w:p>
        </w:tc>
        <w:tc>
          <w:tcPr>
            <w:tcW w:w="2410" w:type="dxa"/>
            <w:tcBorders>
              <w:top w:val="nil"/>
              <w:left w:val="nil"/>
              <w:bottom w:val="single" w:sz="8" w:space="0" w:color="auto"/>
              <w:right w:val="single" w:sz="8" w:space="0" w:color="auto"/>
            </w:tcBorders>
            <w:shd w:val="clear" w:color="auto" w:fill="auto"/>
            <w:vAlign w:val="center"/>
            <w:hideMark/>
          </w:tcPr>
          <w:p w:rsidR="00BC31E3" w:rsidRPr="00BC31E3" w:rsidRDefault="00BC31E3" w:rsidP="004751D6">
            <w:pPr>
              <w:widowControl/>
              <w:spacing w:line="360" w:lineRule="exact"/>
              <w:rPr>
                <w:rFonts w:ascii="仿宋_GB2312" w:eastAsia="仿宋_GB2312" w:hAnsi="宋体" w:cs="宋体"/>
                <w:color w:val="000000"/>
                <w:kern w:val="0"/>
                <w:sz w:val="22"/>
              </w:rPr>
            </w:pPr>
            <w:r w:rsidRPr="00BC31E3">
              <w:rPr>
                <w:rFonts w:ascii="仿宋_GB2312" w:eastAsia="仿宋_GB2312" w:hAnsi="宋体" w:cs="宋体" w:hint="eastAsia"/>
                <w:color w:val="000000"/>
                <w:kern w:val="0"/>
                <w:sz w:val="22"/>
              </w:rPr>
              <w:t>由文件另行规定。</w:t>
            </w:r>
          </w:p>
        </w:tc>
      </w:tr>
    </w:tbl>
    <w:p w:rsidR="008E6658" w:rsidRPr="004751D6" w:rsidRDefault="008E6658" w:rsidP="004751D6">
      <w:pPr>
        <w:widowControl/>
        <w:jc w:val="left"/>
        <w:rPr>
          <w:rFonts w:ascii="方正小标宋简体" w:eastAsia="方正小标宋简体" w:hAnsi="Arial" w:cs="Arial"/>
          <w:color w:val="000000"/>
          <w:kern w:val="0"/>
          <w:sz w:val="13"/>
          <w:szCs w:val="36"/>
        </w:rPr>
      </w:pPr>
    </w:p>
    <w:sectPr w:rsidR="008E6658" w:rsidRPr="004751D6" w:rsidSect="00826FE8">
      <w:pgSz w:w="16838" w:h="11906" w:orient="landscape"/>
      <w:pgMar w:top="1418"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57" w:rsidRDefault="00353657" w:rsidP="00BF6B16">
      <w:r>
        <w:separator/>
      </w:r>
    </w:p>
  </w:endnote>
  <w:endnote w:type="continuationSeparator" w:id="0">
    <w:p w:rsidR="00353657" w:rsidRDefault="00353657" w:rsidP="00BF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C62" w:rsidRDefault="00630C62">
    <w:pPr>
      <w:pStyle w:val="a6"/>
      <w:jc w:val="center"/>
    </w:pPr>
  </w:p>
  <w:p w:rsidR="00A00FB3" w:rsidRDefault="00A00F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932262"/>
      <w:docPartObj>
        <w:docPartGallery w:val="Page Numbers (Bottom of Page)"/>
        <w:docPartUnique/>
      </w:docPartObj>
    </w:sdtPr>
    <w:sdtEndPr/>
    <w:sdtContent>
      <w:p w:rsidR="00630C62" w:rsidRDefault="00630C62">
        <w:pPr>
          <w:pStyle w:val="a6"/>
          <w:jc w:val="center"/>
        </w:pPr>
        <w:r>
          <w:fldChar w:fldCharType="begin"/>
        </w:r>
        <w:r>
          <w:instrText>PAGE   \* MERGEFORMAT</w:instrText>
        </w:r>
        <w:r>
          <w:fldChar w:fldCharType="separate"/>
        </w:r>
        <w:r w:rsidR="00353A42" w:rsidRPr="00353A42">
          <w:rPr>
            <w:noProof/>
            <w:lang w:val="zh-CN"/>
          </w:rPr>
          <w:t>5</w:t>
        </w:r>
        <w:r>
          <w:fldChar w:fldCharType="end"/>
        </w:r>
      </w:p>
    </w:sdtContent>
  </w:sdt>
  <w:p w:rsidR="00630C62" w:rsidRDefault="00630C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57" w:rsidRDefault="00353657" w:rsidP="00BF6B16">
      <w:r>
        <w:separator/>
      </w:r>
    </w:p>
  </w:footnote>
  <w:footnote w:type="continuationSeparator" w:id="0">
    <w:p w:rsidR="00353657" w:rsidRDefault="00353657" w:rsidP="00BF6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289"/>
    <w:multiLevelType w:val="hybridMultilevel"/>
    <w:tmpl w:val="65FE30BE"/>
    <w:lvl w:ilvl="0" w:tplc="04090013">
      <w:start w:val="1"/>
      <w:numFmt w:val="chineseCountingThousand"/>
      <w:lvlText w:val="%1、"/>
      <w:lvlJc w:val="left"/>
      <w:pPr>
        <w:ind w:left="420" w:hanging="420"/>
      </w:pPr>
    </w:lvl>
    <w:lvl w:ilvl="1" w:tplc="769E076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02753"/>
    <w:multiLevelType w:val="hybridMultilevel"/>
    <w:tmpl w:val="A23AF92E"/>
    <w:lvl w:ilvl="0" w:tplc="EA2E6D1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148C757F"/>
    <w:multiLevelType w:val="hybridMultilevel"/>
    <w:tmpl w:val="034AAD6A"/>
    <w:lvl w:ilvl="0" w:tplc="04090017">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1CFB7AA5"/>
    <w:multiLevelType w:val="hybridMultilevel"/>
    <w:tmpl w:val="97C2739A"/>
    <w:lvl w:ilvl="0" w:tplc="04090017">
      <w:start w:val="1"/>
      <w:numFmt w:val="chineseCountingThousand"/>
      <w:lvlText w:val="(%1)"/>
      <w:lvlJc w:val="left"/>
      <w:pPr>
        <w:ind w:left="1627" w:hanging="420"/>
      </w:pPr>
    </w:lvl>
    <w:lvl w:ilvl="1" w:tplc="04090017">
      <w:start w:val="1"/>
      <w:numFmt w:val="chineseCountingThousand"/>
      <w:lvlText w:val="(%2)"/>
      <w:lvlJc w:val="left"/>
      <w:pPr>
        <w:ind w:left="2047" w:hanging="420"/>
      </w:pPr>
    </w:lvl>
    <w:lvl w:ilvl="2" w:tplc="0409001B" w:tentative="1">
      <w:start w:val="1"/>
      <w:numFmt w:val="lowerRoman"/>
      <w:lvlText w:val="%3."/>
      <w:lvlJc w:val="right"/>
      <w:pPr>
        <w:ind w:left="2467" w:hanging="420"/>
      </w:pPr>
    </w:lvl>
    <w:lvl w:ilvl="3" w:tplc="0409000F" w:tentative="1">
      <w:start w:val="1"/>
      <w:numFmt w:val="decimal"/>
      <w:lvlText w:val="%4."/>
      <w:lvlJc w:val="left"/>
      <w:pPr>
        <w:ind w:left="2887" w:hanging="420"/>
      </w:pPr>
    </w:lvl>
    <w:lvl w:ilvl="4" w:tplc="04090019" w:tentative="1">
      <w:start w:val="1"/>
      <w:numFmt w:val="lowerLetter"/>
      <w:lvlText w:val="%5)"/>
      <w:lvlJc w:val="left"/>
      <w:pPr>
        <w:ind w:left="3307" w:hanging="420"/>
      </w:pPr>
    </w:lvl>
    <w:lvl w:ilvl="5" w:tplc="0409001B" w:tentative="1">
      <w:start w:val="1"/>
      <w:numFmt w:val="lowerRoman"/>
      <w:lvlText w:val="%6."/>
      <w:lvlJc w:val="right"/>
      <w:pPr>
        <w:ind w:left="3727" w:hanging="420"/>
      </w:pPr>
    </w:lvl>
    <w:lvl w:ilvl="6" w:tplc="0409000F" w:tentative="1">
      <w:start w:val="1"/>
      <w:numFmt w:val="decimal"/>
      <w:lvlText w:val="%7."/>
      <w:lvlJc w:val="left"/>
      <w:pPr>
        <w:ind w:left="4147" w:hanging="420"/>
      </w:pPr>
    </w:lvl>
    <w:lvl w:ilvl="7" w:tplc="04090019" w:tentative="1">
      <w:start w:val="1"/>
      <w:numFmt w:val="lowerLetter"/>
      <w:lvlText w:val="%8)"/>
      <w:lvlJc w:val="left"/>
      <w:pPr>
        <w:ind w:left="4567" w:hanging="420"/>
      </w:pPr>
    </w:lvl>
    <w:lvl w:ilvl="8" w:tplc="0409001B" w:tentative="1">
      <w:start w:val="1"/>
      <w:numFmt w:val="lowerRoman"/>
      <w:lvlText w:val="%9."/>
      <w:lvlJc w:val="right"/>
      <w:pPr>
        <w:ind w:left="4987" w:hanging="420"/>
      </w:pPr>
    </w:lvl>
  </w:abstractNum>
  <w:abstractNum w:abstractNumId="4">
    <w:nsid w:val="40E3024B"/>
    <w:multiLevelType w:val="hybridMultilevel"/>
    <w:tmpl w:val="4EAA5C8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3">
      <w:start w:val="1"/>
      <w:numFmt w:val="chineseCountingThousand"/>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5714A0"/>
    <w:multiLevelType w:val="hybridMultilevel"/>
    <w:tmpl w:val="034AAD6A"/>
    <w:lvl w:ilvl="0" w:tplc="04090017">
      <w:start w:val="1"/>
      <w:numFmt w:val="chineseCountingThousand"/>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5D5D1561"/>
    <w:multiLevelType w:val="hybridMultilevel"/>
    <w:tmpl w:val="C19E7F06"/>
    <w:lvl w:ilvl="0" w:tplc="04090017">
      <w:start w:val="1"/>
      <w:numFmt w:val="chineseCountingThousand"/>
      <w:lvlText w:val="(%1)"/>
      <w:lvlJc w:val="left"/>
      <w:pPr>
        <w:ind w:left="1627" w:hanging="420"/>
      </w:pPr>
    </w:lvl>
    <w:lvl w:ilvl="1" w:tplc="04090019">
      <w:start w:val="1"/>
      <w:numFmt w:val="lowerLetter"/>
      <w:lvlText w:val="%2)"/>
      <w:lvlJc w:val="left"/>
      <w:pPr>
        <w:ind w:left="2047" w:hanging="420"/>
      </w:pPr>
    </w:lvl>
    <w:lvl w:ilvl="2" w:tplc="0409001B" w:tentative="1">
      <w:start w:val="1"/>
      <w:numFmt w:val="lowerRoman"/>
      <w:lvlText w:val="%3."/>
      <w:lvlJc w:val="right"/>
      <w:pPr>
        <w:ind w:left="2467" w:hanging="420"/>
      </w:pPr>
    </w:lvl>
    <w:lvl w:ilvl="3" w:tplc="0409000F" w:tentative="1">
      <w:start w:val="1"/>
      <w:numFmt w:val="decimal"/>
      <w:lvlText w:val="%4."/>
      <w:lvlJc w:val="left"/>
      <w:pPr>
        <w:ind w:left="2887" w:hanging="420"/>
      </w:pPr>
    </w:lvl>
    <w:lvl w:ilvl="4" w:tplc="04090019" w:tentative="1">
      <w:start w:val="1"/>
      <w:numFmt w:val="lowerLetter"/>
      <w:lvlText w:val="%5)"/>
      <w:lvlJc w:val="left"/>
      <w:pPr>
        <w:ind w:left="3307" w:hanging="420"/>
      </w:pPr>
    </w:lvl>
    <w:lvl w:ilvl="5" w:tplc="0409001B" w:tentative="1">
      <w:start w:val="1"/>
      <w:numFmt w:val="lowerRoman"/>
      <w:lvlText w:val="%6."/>
      <w:lvlJc w:val="right"/>
      <w:pPr>
        <w:ind w:left="3727" w:hanging="420"/>
      </w:pPr>
    </w:lvl>
    <w:lvl w:ilvl="6" w:tplc="0409000F" w:tentative="1">
      <w:start w:val="1"/>
      <w:numFmt w:val="decimal"/>
      <w:lvlText w:val="%7."/>
      <w:lvlJc w:val="left"/>
      <w:pPr>
        <w:ind w:left="4147" w:hanging="420"/>
      </w:pPr>
    </w:lvl>
    <w:lvl w:ilvl="7" w:tplc="04090019" w:tentative="1">
      <w:start w:val="1"/>
      <w:numFmt w:val="lowerLetter"/>
      <w:lvlText w:val="%8)"/>
      <w:lvlJc w:val="left"/>
      <w:pPr>
        <w:ind w:left="4567" w:hanging="420"/>
      </w:pPr>
    </w:lvl>
    <w:lvl w:ilvl="8" w:tplc="0409001B" w:tentative="1">
      <w:start w:val="1"/>
      <w:numFmt w:val="lowerRoman"/>
      <w:lvlText w:val="%9."/>
      <w:lvlJc w:val="right"/>
      <w:pPr>
        <w:ind w:left="4987" w:hanging="42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15"/>
    <w:rsid w:val="0002121D"/>
    <w:rsid w:val="000237FC"/>
    <w:rsid w:val="00086B97"/>
    <w:rsid w:val="00087342"/>
    <w:rsid w:val="000A34E5"/>
    <w:rsid w:val="000B1E7B"/>
    <w:rsid w:val="000B7ADE"/>
    <w:rsid w:val="000F672E"/>
    <w:rsid w:val="000F795B"/>
    <w:rsid w:val="0012573F"/>
    <w:rsid w:val="00137EC3"/>
    <w:rsid w:val="0014076D"/>
    <w:rsid w:val="00144B09"/>
    <w:rsid w:val="0015060D"/>
    <w:rsid w:val="00150F6D"/>
    <w:rsid w:val="001616BB"/>
    <w:rsid w:val="00175A58"/>
    <w:rsid w:val="00191132"/>
    <w:rsid w:val="001A7299"/>
    <w:rsid w:val="001B0BAB"/>
    <w:rsid w:val="00201215"/>
    <w:rsid w:val="002162E4"/>
    <w:rsid w:val="0022156E"/>
    <w:rsid w:val="0022359D"/>
    <w:rsid w:val="00236D93"/>
    <w:rsid w:val="002428F4"/>
    <w:rsid w:val="00246B3D"/>
    <w:rsid w:val="00251510"/>
    <w:rsid w:val="00255593"/>
    <w:rsid w:val="0025652B"/>
    <w:rsid w:val="002747A9"/>
    <w:rsid w:val="00294B17"/>
    <w:rsid w:val="0029675F"/>
    <w:rsid w:val="002B4CA7"/>
    <w:rsid w:val="002C71C5"/>
    <w:rsid w:val="002F51FB"/>
    <w:rsid w:val="00353657"/>
    <w:rsid w:val="00353A42"/>
    <w:rsid w:val="00381453"/>
    <w:rsid w:val="00381FB2"/>
    <w:rsid w:val="003B1273"/>
    <w:rsid w:val="003C3332"/>
    <w:rsid w:val="003D1268"/>
    <w:rsid w:val="003D1C16"/>
    <w:rsid w:val="003D7BF4"/>
    <w:rsid w:val="003D7DB8"/>
    <w:rsid w:val="003F3415"/>
    <w:rsid w:val="00410E3C"/>
    <w:rsid w:val="00430CB5"/>
    <w:rsid w:val="00445A5C"/>
    <w:rsid w:val="004605AD"/>
    <w:rsid w:val="004751D6"/>
    <w:rsid w:val="00477334"/>
    <w:rsid w:val="00477769"/>
    <w:rsid w:val="0048678D"/>
    <w:rsid w:val="00492959"/>
    <w:rsid w:val="004C2987"/>
    <w:rsid w:val="004C3912"/>
    <w:rsid w:val="004F19C6"/>
    <w:rsid w:val="004F5EF5"/>
    <w:rsid w:val="0051237F"/>
    <w:rsid w:val="00514222"/>
    <w:rsid w:val="0056426D"/>
    <w:rsid w:val="00566364"/>
    <w:rsid w:val="005C41F9"/>
    <w:rsid w:val="005C4F42"/>
    <w:rsid w:val="005D019E"/>
    <w:rsid w:val="006029D8"/>
    <w:rsid w:val="006139DC"/>
    <w:rsid w:val="00630C62"/>
    <w:rsid w:val="00637763"/>
    <w:rsid w:val="006427ED"/>
    <w:rsid w:val="00643CD5"/>
    <w:rsid w:val="00666CE5"/>
    <w:rsid w:val="006958F6"/>
    <w:rsid w:val="006A36D2"/>
    <w:rsid w:val="006A5285"/>
    <w:rsid w:val="006D5741"/>
    <w:rsid w:val="007310FC"/>
    <w:rsid w:val="00731AF9"/>
    <w:rsid w:val="00754533"/>
    <w:rsid w:val="00763891"/>
    <w:rsid w:val="00764DA8"/>
    <w:rsid w:val="007A70D7"/>
    <w:rsid w:val="007A7536"/>
    <w:rsid w:val="007E6313"/>
    <w:rsid w:val="00815865"/>
    <w:rsid w:val="00817500"/>
    <w:rsid w:val="00826FE8"/>
    <w:rsid w:val="00827A29"/>
    <w:rsid w:val="00856EA0"/>
    <w:rsid w:val="0086083D"/>
    <w:rsid w:val="008667BF"/>
    <w:rsid w:val="00871D4C"/>
    <w:rsid w:val="008839F2"/>
    <w:rsid w:val="008C6B03"/>
    <w:rsid w:val="008D3AD6"/>
    <w:rsid w:val="008E6658"/>
    <w:rsid w:val="008F2B7F"/>
    <w:rsid w:val="008F4181"/>
    <w:rsid w:val="00906241"/>
    <w:rsid w:val="009313C6"/>
    <w:rsid w:val="009321FA"/>
    <w:rsid w:val="009443CC"/>
    <w:rsid w:val="00947583"/>
    <w:rsid w:val="0097152E"/>
    <w:rsid w:val="009720E1"/>
    <w:rsid w:val="00981F85"/>
    <w:rsid w:val="0098596E"/>
    <w:rsid w:val="00992A0C"/>
    <w:rsid w:val="00993613"/>
    <w:rsid w:val="009976DC"/>
    <w:rsid w:val="009A0AFB"/>
    <w:rsid w:val="009A1FB7"/>
    <w:rsid w:val="009A2FC8"/>
    <w:rsid w:val="009B249A"/>
    <w:rsid w:val="009D5F1A"/>
    <w:rsid w:val="009E3A67"/>
    <w:rsid w:val="00A00FB3"/>
    <w:rsid w:val="00A07ECC"/>
    <w:rsid w:val="00A267D8"/>
    <w:rsid w:val="00A405CC"/>
    <w:rsid w:val="00A502A7"/>
    <w:rsid w:val="00A5417E"/>
    <w:rsid w:val="00A725CF"/>
    <w:rsid w:val="00A74799"/>
    <w:rsid w:val="00A74DA3"/>
    <w:rsid w:val="00AB4793"/>
    <w:rsid w:val="00AD4E02"/>
    <w:rsid w:val="00AD6B92"/>
    <w:rsid w:val="00AE5603"/>
    <w:rsid w:val="00B041CB"/>
    <w:rsid w:val="00B17232"/>
    <w:rsid w:val="00B50B62"/>
    <w:rsid w:val="00B51AC8"/>
    <w:rsid w:val="00B51EDE"/>
    <w:rsid w:val="00B66DFE"/>
    <w:rsid w:val="00B71BD7"/>
    <w:rsid w:val="00B87036"/>
    <w:rsid w:val="00B9229D"/>
    <w:rsid w:val="00B974F4"/>
    <w:rsid w:val="00BC31E3"/>
    <w:rsid w:val="00BF6B16"/>
    <w:rsid w:val="00C157B7"/>
    <w:rsid w:val="00C16280"/>
    <w:rsid w:val="00C30943"/>
    <w:rsid w:val="00C4738A"/>
    <w:rsid w:val="00C61568"/>
    <w:rsid w:val="00C72A1F"/>
    <w:rsid w:val="00C73B2E"/>
    <w:rsid w:val="00CB0A38"/>
    <w:rsid w:val="00CB2D9F"/>
    <w:rsid w:val="00CC23F3"/>
    <w:rsid w:val="00CF5DB3"/>
    <w:rsid w:val="00D1335F"/>
    <w:rsid w:val="00D241AA"/>
    <w:rsid w:val="00D62E85"/>
    <w:rsid w:val="00DB3D3C"/>
    <w:rsid w:val="00DC55C6"/>
    <w:rsid w:val="00DD00A8"/>
    <w:rsid w:val="00DF16AE"/>
    <w:rsid w:val="00E232BF"/>
    <w:rsid w:val="00E52756"/>
    <w:rsid w:val="00E75000"/>
    <w:rsid w:val="00E807F2"/>
    <w:rsid w:val="00ED3439"/>
    <w:rsid w:val="00F0501A"/>
    <w:rsid w:val="00F3482B"/>
    <w:rsid w:val="00F4528C"/>
    <w:rsid w:val="00F5732F"/>
    <w:rsid w:val="00F73F20"/>
    <w:rsid w:val="00F84BB5"/>
    <w:rsid w:val="00FB2578"/>
    <w:rsid w:val="00FB7338"/>
    <w:rsid w:val="00FE6B7C"/>
    <w:rsid w:val="00FF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F8048-5BF0-409B-AB80-95698FE9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3415"/>
    <w:rPr>
      <w:sz w:val="18"/>
      <w:szCs w:val="18"/>
    </w:rPr>
  </w:style>
  <w:style w:type="character" w:customStyle="1" w:styleId="Char">
    <w:name w:val="批注框文本 Char"/>
    <w:basedOn w:val="a0"/>
    <w:link w:val="a3"/>
    <w:uiPriority w:val="99"/>
    <w:semiHidden/>
    <w:rsid w:val="003F3415"/>
    <w:rPr>
      <w:sz w:val="18"/>
      <w:szCs w:val="18"/>
    </w:rPr>
  </w:style>
  <w:style w:type="paragraph" w:styleId="a4">
    <w:name w:val="List Paragraph"/>
    <w:basedOn w:val="a"/>
    <w:uiPriority w:val="34"/>
    <w:qFormat/>
    <w:rsid w:val="00C61568"/>
    <w:pPr>
      <w:ind w:firstLineChars="200" w:firstLine="420"/>
    </w:pPr>
  </w:style>
  <w:style w:type="paragraph" w:styleId="a5">
    <w:name w:val="header"/>
    <w:basedOn w:val="a"/>
    <w:link w:val="Char0"/>
    <w:uiPriority w:val="99"/>
    <w:unhideWhenUsed/>
    <w:rsid w:val="00BF6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F6B16"/>
    <w:rPr>
      <w:sz w:val="18"/>
      <w:szCs w:val="18"/>
    </w:rPr>
  </w:style>
  <w:style w:type="paragraph" w:styleId="a6">
    <w:name w:val="footer"/>
    <w:basedOn w:val="a"/>
    <w:link w:val="Char1"/>
    <w:uiPriority w:val="99"/>
    <w:unhideWhenUsed/>
    <w:rsid w:val="00BF6B16"/>
    <w:pPr>
      <w:tabs>
        <w:tab w:val="center" w:pos="4153"/>
        <w:tab w:val="right" w:pos="8306"/>
      </w:tabs>
      <w:snapToGrid w:val="0"/>
      <w:jc w:val="left"/>
    </w:pPr>
    <w:rPr>
      <w:sz w:val="18"/>
      <w:szCs w:val="18"/>
    </w:rPr>
  </w:style>
  <w:style w:type="character" w:customStyle="1" w:styleId="Char1">
    <w:name w:val="页脚 Char"/>
    <w:basedOn w:val="a0"/>
    <w:link w:val="a6"/>
    <w:uiPriority w:val="99"/>
    <w:rsid w:val="00BF6B16"/>
    <w:rPr>
      <w:sz w:val="18"/>
      <w:szCs w:val="18"/>
    </w:rPr>
  </w:style>
  <w:style w:type="paragraph" w:styleId="a7">
    <w:name w:val="Date"/>
    <w:basedOn w:val="a"/>
    <w:next w:val="a"/>
    <w:link w:val="Char2"/>
    <w:uiPriority w:val="99"/>
    <w:semiHidden/>
    <w:unhideWhenUsed/>
    <w:rsid w:val="0015060D"/>
    <w:pPr>
      <w:ind w:leftChars="2500" w:left="100"/>
    </w:pPr>
  </w:style>
  <w:style w:type="character" w:customStyle="1" w:styleId="Char2">
    <w:name w:val="日期 Char"/>
    <w:basedOn w:val="a0"/>
    <w:link w:val="a7"/>
    <w:uiPriority w:val="99"/>
    <w:semiHidden/>
    <w:rsid w:val="0015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7870">
      <w:bodyDiv w:val="1"/>
      <w:marLeft w:val="0"/>
      <w:marRight w:val="0"/>
      <w:marTop w:val="0"/>
      <w:marBottom w:val="0"/>
      <w:divBdr>
        <w:top w:val="none" w:sz="0" w:space="0" w:color="auto"/>
        <w:left w:val="none" w:sz="0" w:space="0" w:color="auto"/>
        <w:bottom w:val="none" w:sz="0" w:space="0" w:color="auto"/>
        <w:right w:val="none" w:sz="0" w:space="0" w:color="auto"/>
      </w:divBdr>
    </w:div>
    <w:div w:id="758406425">
      <w:bodyDiv w:val="1"/>
      <w:marLeft w:val="0"/>
      <w:marRight w:val="0"/>
      <w:marTop w:val="0"/>
      <w:marBottom w:val="0"/>
      <w:divBdr>
        <w:top w:val="none" w:sz="0" w:space="0" w:color="auto"/>
        <w:left w:val="none" w:sz="0" w:space="0" w:color="auto"/>
        <w:bottom w:val="none" w:sz="0" w:space="0" w:color="auto"/>
        <w:right w:val="none" w:sz="0" w:space="0" w:color="auto"/>
      </w:divBdr>
    </w:div>
    <w:div w:id="1355309240">
      <w:bodyDiv w:val="1"/>
      <w:marLeft w:val="0"/>
      <w:marRight w:val="0"/>
      <w:marTop w:val="0"/>
      <w:marBottom w:val="0"/>
      <w:divBdr>
        <w:top w:val="none" w:sz="0" w:space="0" w:color="auto"/>
        <w:left w:val="none" w:sz="0" w:space="0" w:color="auto"/>
        <w:bottom w:val="none" w:sz="0" w:space="0" w:color="auto"/>
        <w:right w:val="none" w:sz="0" w:space="0" w:color="auto"/>
      </w:divBdr>
    </w:div>
    <w:div w:id="1548565570">
      <w:bodyDiv w:val="1"/>
      <w:marLeft w:val="0"/>
      <w:marRight w:val="0"/>
      <w:marTop w:val="0"/>
      <w:marBottom w:val="0"/>
      <w:divBdr>
        <w:top w:val="none" w:sz="0" w:space="0" w:color="auto"/>
        <w:left w:val="none" w:sz="0" w:space="0" w:color="auto"/>
        <w:bottom w:val="none" w:sz="0" w:space="0" w:color="auto"/>
        <w:right w:val="none" w:sz="0" w:space="0" w:color="auto"/>
      </w:divBdr>
    </w:div>
    <w:div w:id="1585600992">
      <w:bodyDiv w:val="1"/>
      <w:marLeft w:val="0"/>
      <w:marRight w:val="0"/>
      <w:marTop w:val="0"/>
      <w:marBottom w:val="0"/>
      <w:divBdr>
        <w:top w:val="none" w:sz="0" w:space="0" w:color="auto"/>
        <w:left w:val="none" w:sz="0" w:space="0" w:color="auto"/>
        <w:bottom w:val="none" w:sz="0" w:space="0" w:color="auto"/>
        <w:right w:val="none" w:sz="0" w:space="0" w:color="auto"/>
      </w:divBdr>
    </w:div>
    <w:div w:id="17994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484</Words>
  <Characters>2759</Characters>
  <Application>Microsoft Office Word</Application>
  <DocSecurity>0</DocSecurity>
  <Lines>22</Lines>
  <Paragraphs>6</Paragraphs>
  <ScaleCrop>false</ScaleCrop>
  <Company>Chinese ORG</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黎嘉瑜</dc:creator>
  <cp:keywords/>
  <dc:description/>
  <cp:lastModifiedBy>黎嘉瑜</cp:lastModifiedBy>
  <cp:revision>8</cp:revision>
  <cp:lastPrinted>2021-06-16T07:54:00Z</cp:lastPrinted>
  <dcterms:created xsi:type="dcterms:W3CDTF">2021-05-25T03:02:00Z</dcterms:created>
  <dcterms:modified xsi:type="dcterms:W3CDTF">2021-06-17T07:09:00Z</dcterms:modified>
</cp:coreProperties>
</file>